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E22EA" w14:textId="77777777" w:rsidR="007C43D1" w:rsidRPr="00B73C60" w:rsidRDefault="007C43D1" w:rsidP="003715AA">
      <w:pPr>
        <w:spacing w:line="276" w:lineRule="auto"/>
        <w:jc w:val="center"/>
      </w:pPr>
    </w:p>
    <w:p w14:paraId="443E4034" w14:textId="77777777" w:rsidR="007C43D1" w:rsidRPr="00B73C60" w:rsidRDefault="007C43D1" w:rsidP="003715AA">
      <w:pPr>
        <w:spacing w:line="276" w:lineRule="auto"/>
      </w:pPr>
    </w:p>
    <w:p w14:paraId="2331D286" w14:textId="77777777" w:rsidR="007C43D1" w:rsidRPr="00B73C60" w:rsidRDefault="007C43D1" w:rsidP="003715AA">
      <w:pPr>
        <w:spacing w:line="276" w:lineRule="auto"/>
      </w:pPr>
    </w:p>
    <w:p w14:paraId="49662B08" w14:textId="77777777" w:rsidR="007C43D1" w:rsidRPr="00B73C60" w:rsidRDefault="007C43D1" w:rsidP="003715AA">
      <w:pPr>
        <w:spacing w:line="276" w:lineRule="auto"/>
      </w:pPr>
    </w:p>
    <w:p w14:paraId="6F8DAF44" w14:textId="77777777" w:rsidR="007C43D1" w:rsidRPr="00B73C60" w:rsidRDefault="007C43D1" w:rsidP="003715AA">
      <w:pPr>
        <w:spacing w:line="276" w:lineRule="auto"/>
      </w:pPr>
    </w:p>
    <w:p w14:paraId="2989A9FB" w14:textId="77777777" w:rsidR="007C43D1" w:rsidRPr="00B73C60" w:rsidRDefault="007C43D1" w:rsidP="003715AA">
      <w:pPr>
        <w:spacing w:line="276" w:lineRule="auto"/>
      </w:pPr>
    </w:p>
    <w:p w14:paraId="214AD9C7" w14:textId="77777777" w:rsidR="00E61A9A" w:rsidRPr="00B73C60" w:rsidRDefault="00E61A9A" w:rsidP="003715AA">
      <w:pPr>
        <w:spacing w:line="276" w:lineRule="auto"/>
      </w:pPr>
    </w:p>
    <w:p w14:paraId="4F9167BB" w14:textId="77777777" w:rsidR="00E61A9A" w:rsidRPr="00B73C60" w:rsidRDefault="00E61A9A" w:rsidP="003715AA">
      <w:pPr>
        <w:spacing w:line="276" w:lineRule="auto"/>
      </w:pPr>
    </w:p>
    <w:p w14:paraId="184552DE" w14:textId="77777777" w:rsidR="007C43D1" w:rsidRPr="00B73C60" w:rsidRDefault="007C43D1" w:rsidP="003715AA">
      <w:pPr>
        <w:spacing w:line="276" w:lineRule="auto"/>
      </w:pPr>
    </w:p>
    <w:p w14:paraId="3688D1A3" w14:textId="77777777" w:rsidR="007C43D1" w:rsidRPr="00B73C60" w:rsidRDefault="007C43D1" w:rsidP="003715AA">
      <w:pPr>
        <w:spacing w:line="276" w:lineRule="auto"/>
      </w:pPr>
    </w:p>
    <w:p w14:paraId="39DF1C87" w14:textId="09CE8115" w:rsidR="007C43D1" w:rsidRPr="00B73C60" w:rsidRDefault="007C43D1" w:rsidP="003715AA">
      <w:pPr>
        <w:spacing w:line="276" w:lineRule="auto"/>
        <w:jc w:val="center"/>
        <w:rPr>
          <w:sz w:val="44"/>
          <w:szCs w:val="44"/>
        </w:rPr>
      </w:pPr>
      <w:r w:rsidRPr="00B73C60">
        <w:rPr>
          <w:sz w:val="44"/>
          <w:szCs w:val="44"/>
        </w:rPr>
        <w:t xml:space="preserve">RELAZIONE FINALE SUL CICLO DELLA PERFORMANCE ANNO </w:t>
      </w:r>
      <w:r w:rsidR="000F035B" w:rsidRPr="00B73C60">
        <w:rPr>
          <w:sz w:val="44"/>
          <w:szCs w:val="44"/>
        </w:rPr>
        <w:t>201</w:t>
      </w:r>
      <w:r w:rsidR="00A4770C" w:rsidRPr="00B73C60">
        <w:rPr>
          <w:sz w:val="44"/>
          <w:szCs w:val="44"/>
        </w:rPr>
        <w:t>9</w:t>
      </w:r>
    </w:p>
    <w:p w14:paraId="3F56375E" w14:textId="77777777" w:rsidR="007C43D1" w:rsidRPr="00B73C60" w:rsidRDefault="007C43D1" w:rsidP="003715AA">
      <w:pPr>
        <w:pStyle w:val="Titolo1"/>
        <w:numPr>
          <w:ilvl w:val="0"/>
          <w:numId w:val="0"/>
        </w:numPr>
        <w:spacing w:line="276" w:lineRule="auto"/>
        <w:ind w:left="720"/>
        <w:rPr>
          <w:rFonts w:ascii="Times New Roman" w:hAnsi="Times New Roman" w:cs="Times New Roman"/>
        </w:rPr>
      </w:pPr>
    </w:p>
    <w:p w14:paraId="6996E032" w14:textId="77777777" w:rsidR="007C43D1" w:rsidRPr="00B73C60" w:rsidRDefault="007C43D1" w:rsidP="003715AA">
      <w:pPr>
        <w:pStyle w:val="Titolo1"/>
        <w:numPr>
          <w:ilvl w:val="0"/>
          <w:numId w:val="0"/>
        </w:numPr>
        <w:spacing w:line="276" w:lineRule="auto"/>
        <w:ind w:left="720"/>
        <w:rPr>
          <w:rFonts w:ascii="Times New Roman" w:hAnsi="Times New Roman" w:cs="Times New Roman"/>
        </w:rPr>
      </w:pPr>
    </w:p>
    <w:p w14:paraId="5C23D034" w14:textId="77777777" w:rsidR="007C43D1" w:rsidRPr="00B73C60" w:rsidRDefault="007C43D1" w:rsidP="003715AA">
      <w:pPr>
        <w:spacing w:line="276" w:lineRule="auto"/>
      </w:pPr>
    </w:p>
    <w:p w14:paraId="64F74643" w14:textId="77777777" w:rsidR="007C43D1" w:rsidRPr="00B73C60" w:rsidRDefault="007C43D1" w:rsidP="003715AA">
      <w:pPr>
        <w:spacing w:line="276" w:lineRule="auto"/>
      </w:pPr>
    </w:p>
    <w:p w14:paraId="7D4F5D57" w14:textId="77777777" w:rsidR="007C43D1" w:rsidRPr="00B73C60" w:rsidRDefault="007C43D1" w:rsidP="003715AA">
      <w:pPr>
        <w:spacing w:line="276" w:lineRule="auto"/>
      </w:pPr>
    </w:p>
    <w:p w14:paraId="68BCCD1C" w14:textId="77777777" w:rsidR="007C43D1" w:rsidRPr="00B73C60" w:rsidRDefault="007C43D1" w:rsidP="003715AA">
      <w:pPr>
        <w:spacing w:line="276" w:lineRule="auto"/>
      </w:pPr>
    </w:p>
    <w:p w14:paraId="2E15AAC7" w14:textId="77777777" w:rsidR="007C43D1" w:rsidRPr="00B73C60" w:rsidRDefault="007C43D1" w:rsidP="003715AA">
      <w:pPr>
        <w:spacing w:line="276" w:lineRule="auto"/>
      </w:pPr>
    </w:p>
    <w:p w14:paraId="10455496" w14:textId="77777777" w:rsidR="00643962" w:rsidRPr="00B73C60" w:rsidRDefault="00643962" w:rsidP="003715AA">
      <w:pPr>
        <w:spacing w:line="276" w:lineRule="auto"/>
      </w:pPr>
    </w:p>
    <w:p w14:paraId="4ECAAC1F" w14:textId="77777777" w:rsidR="007C43D1" w:rsidRPr="00B73C60" w:rsidRDefault="007C43D1" w:rsidP="003715AA">
      <w:pPr>
        <w:spacing w:line="276" w:lineRule="auto"/>
      </w:pPr>
    </w:p>
    <w:p w14:paraId="503A12DA" w14:textId="77777777" w:rsidR="007C43D1" w:rsidRPr="00B73C60" w:rsidRDefault="007C43D1" w:rsidP="003715AA">
      <w:pPr>
        <w:spacing w:line="276" w:lineRule="auto"/>
      </w:pPr>
    </w:p>
    <w:p w14:paraId="5EF21D1F" w14:textId="77777777" w:rsidR="007C43D1" w:rsidRPr="00B73C60" w:rsidRDefault="007C43D1" w:rsidP="003715AA">
      <w:pPr>
        <w:spacing w:line="276" w:lineRule="auto"/>
      </w:pPr>
    </w:p>
    <w:p w14:paraId="095405A2" w14:textId="77777777" w:rsidR="007C43D1" w:rsidRPr="00B73C60" w:rsidRDefault="007C43D1" w:rsidP="003715AA">
      <w:pPr>
        <w:spacing w:line="276" w:lineRule="auto"/>
      </w:pPr>
    </w:p>
    <w:p w14:paraId="7768C362" w14:textId="77777777" w:rsidR="00643962" w:rsidRPr="00B73C60" w:rsidRDefault="00643962" w:rsidP="003715AA">
      <w:pPr>
        <w:spacing w:line="276" w:lineRule="auto"/>
        <w:rPr>
          <w:b/>
          <w:i/>
          <w:sz w:val="20"/>
          <w:szCs w:val="28"/>
        </w:rPr>
      </w:pPr>
      <w:r w:rsidRPr="00B73C60">
        <w:rPr>
          <w:b/>
          <w:i/>
          <w:sz w:val="20"/>
          <w:szCs w:val="28"/>
        </w:rPr>
        <w:br w:type="page"/>
      </w:r>
    </w:p>
    <w:p w14:paraId="091C74E6" w14:textId="77777777" w:rsidR="00987765" w:rsidRPr="00B73C60" w:rsidRDefault="00987765" w:rsidP="003715AA">
      <w:pPr>
        <w:pStyle w:val="Intestazione"/>
        <w:spacing w:line="276" w:lineRule="auto"/>
        <w:jc w:val="center"/>
        <w:rPr>
          <w:rFonts w:ascii="Times New Roman" w:hAnsi="Times New Roman" w:cs="Times New Roman"/>
          <w:b/>
          <w:i/>
          <w:sz w:val="20"/>
          <w:szCs w:val="28"/>
        </w:rPr>
      </w:pPr>
    </w:p>
    <w:p w14:paraId="23BD5D6B" w14:textId="77777777" w:rsidR="00801625" w:rsidRPr="00B73C60" w:rsidRDefault="00801625" w:rsidP="003715AA">
      <w:pPr>
        <w:pStyle w:val="Titolo1"/>
        <w:spacing w:line="276" w:lineRule="auto"/>
        <w:rPr>
          <w:rFonts w:ascii="Times New Roman" w:hAnsi="Times New Roman" w:cs="Times New Roman"/>
        </w:rPr>
      </w:pPr>
      <w:bookmarkStart w:id="0" w:name="_Toc70423608"/>
      <w:bookmarkStart w:id="1" w:name="OLE_LINK1"/>
      <w:bookmarkStart w:id="2" w:name="OLE_LINK2"/>
      <w:r w:rsidRPr="00B73C60">
        <w:rPr>
          <w:rFonts w:ascii="Times New Roman" w:hAnsi="Times New Roman" w:cs="Times New Roman"/>
        </w:rPr>
        <w:t>PRESENTAZIONE DELLA RELAZIONE E INDICE</w:t>
      </w:r>
      <w:bookmarkEnd w:id="0"/>
      <w:r w:rsidRPr="00B73C60">
        <w:rPr>
          <w:rFonts w:ascii="Times New Roman" w:hAnsi="Times New Roman" w:cs="Times New Roman"/>
        </w:rPr>
        <w:t xml:space="preserve"> </w:t>
      </w:r>
    </w:p>
    <w:bookmarkEnd w:id="1"/>
    <w:bookmarkEnd w:id="2"/>
    <w:p w14:paraId="32B59EC0" w14:textId="05D9ECE4" w:rsidR="00801625" w:rsidRPr="00B73C60" w:rsidRDefault="00801625" w:rsidP="003715AA">
      <w:pPr>
        <w:tabs>
          <w:tab w:val="left" w:pos="287"/>
        </w:tabs>
        <w:spacing w:after="120" w:line="276" w:lineRule="auto"/>
        <w:jc w:val="both"/>
      </w:pPr>
      <w:r w:rsidRPr="00B73C60">
        <w:t>La</w:t>
      </w:r>
      <w:r w:rsidR="00353032" w:rsidRPr="00B73C60">
        <w:t xml:space="preserve"> presente</w:t>
      </w:r>
      <w:r w:rsidRPr="00B73C60">
        <w:t xml:space="preserve"> Relazione sulla performance prevista dall’art. 10, comma 1, lettera b), del decreto</w:t>
      </w:r>
      <w:r w:rsidR="00353032" w:rsidRPr="00B73C60">
        <w:t xml:space="preserve"> legis</w:t>
      </w:r>
      <w:r w:rsidRPr="00B73C60">
        <w:t>lativo n. 150/2009</w:t>
      </w:r>
      <w:r w:rsidR="00353032" w:rsidRPr="00B73C60">
        <w:t>, redatta sulla base delle indicazioni fornite dalla delibera n. 5/2012 della CIVIT (ora ANAC),</w:t>
      </w:r>
      <w:r w:rsidRPr="00B73C60">
        <w:t xml:space="preserve"> costituisce lo strumento mediante il quale l’ARCEA illustra ai cittadini e a tutti gli altri stakeholder, interni ed esterni, i risultati ottenuti nel corso dell’anno </w:t>
      </w:r>
      <w:r w:rsidR="000F035B" w:rsidRPr="00B73C60">
        <w:t>201</w:t>
      </w:r>
      <w:r w:rsidR="004B0CA0" w:rsidRPr="00B73C60">
        <w:t>9</w:t>
      </w:r>
      <w:r w:rsidR="00353032" w:rsidRPr="00B73C60">
        <w:t xml:space="preserve">, </w:t>
      </w:r>
      <w:r w:rsidRPr="00B73C60">
        <w:t>concludendo in tal modo il cicl</w:t>
      </w:r>
      <w:r w:rsidR="00353032" w:rsidRPr="00B73C60">
        <w:t>o di gestione della performance avviato c</w:t>
      </w:r>
      <w:r w:rsidRPr="00B73C60">
        <w:t xml:space="preserve">on </w:t>
      </w:r>
      <w:r w:rsidR="004414A3" w:rsidRPr="00B73C60">
        <w:t xml:space="preserve">Decreto </w:t>
      </w:r>
      <w:proofErr w:type="spellStart"/>
      <w:r w:rsidR="004414A3" w:rsidRPr="00B73C60">
        <w:t>num</w:t>
      </w:r>
      <w:proofErr w:type="spellEnd"/>
      <w:r w:rsidR="004414A3" w:rsidRPr="00B73C60">
        <w:t>. 2</w:t>
      </w:r>
      <w:r w:rsidR="004B0CA0" w:rsidRPr="00B73C60">
        <w:t>0</w:t>
      </w:r>
      <w:r w:rsidR="004414A3" w:rsidRPr="00B73C60">
        <w:t xml:space="preserve"> del 31/01/201</w:t>
      </w:r>
      <w:r w:rsidR="004B0CA0" w:rsidRPr="00B73C60">
        <w:t>9</w:t>
      </w:r>
      <w:r w:rsidR="004414A3" w:rsidRPr="00B73C60">
        <w:t xml:space="preserve"> </w:t>
      </w:r>
      <w:r w:rsidR="00353032" w:rsidRPr="00B73C60">
        <w:t xml:space="preserve">approvativo del Piano per il triennio </w:t>
      </w:r>
      <w:r w:rsidR="000F035B" w:rsidRPr="00B73C60">
        <w:t>201</w:t>
      </w:r>
      <w:r w:rsidR="004B0CA0" w:rsidRPr="00B73C60">
        <w:t>9</w:t>
      </w:r>
      <w:r w:rsidR="00353032" w:rsidRPr="00B73C60">
        <w:t>-20</w:t>
      </w:r>
      <w:r w:rsidR="008C01B8" w:rsidRPr="00B73C60">
        <w:t>2</w:t>
      </w:r>
      <w:r w:rsidR="004B0CA0" w:rsidRPr="00B73C60">
        <w:t>1</w:t>
      </w:r>
      <w:r w:rsidR="00353032" w:rsidRPr="00B73C60">
        <w:t>.</w:t>
      </w:r>
    </w:p>
    <w:p w14:paraId="7C97ED29" w14:textId="77777777" w:rsidR="00353032" w:rsidRPr="00B73C60" w:rsidRDefault="00353032" w:rsidP="003715AA">
      <w:pPr>
        <w:tabs>
          <w:tab w:val="left" w:pos="287"/>
        </w:tabs>
        <w:spacing w:after="120" w:line="276" w:lineRule="auto"/>
        <w:jc w:val="both"/>
      </w:pPr>
      <w:r w:rsidRPr="00B73C60">
        <w:t>La Relazione evidenzia a consuntivo i risultati organizzativi e individuali raggiunti rispetto ai singoli obiettivi programmati e alle risorse, con rilevazione degli eventuali scostamenti registrati nel corso dell’anno, indicandone le cause e le relative misure correttive che saranno adottate.</w:t>
      </w:r>
    </w:p>
    <w:p w14:paraId="6B722DAF" w14:textId="77777777" w:rsidR="00353032" w:rsidRPr="00B73C60" w:rsidRDefault="00353032" w:rsidP="003715AA">
      <w:pPr>
        <w:tabs>
          <w:tab w:val="left" w:pos="287"/>
        </w:tabs>
        <w:spacing w:after="120" w:line="276" w:lineRule="auto"/>
        <w:jc w:val="both"/>
      </w:pPr>
      <w:r w:rsidRPr="00B73C60">
        <w:t>La stesura del documento</w:t>
      </w:r>
      <w:r w:rsidR="00C5164C" w:rsidRPr="00B73C60">
        <w:t xml:space="preserve"> </w:t>
      </w:r>
      <w:r w:rsidRPr="00B73C60">
        <w:t>è stata ispirata ai principi di trasparenza, immediata intelligibilità, veridicità e verificabilità dei contenuti, partecipazione e coerenza interna ed esterna.</w:t>
      </w:r>
    </w:p>
    <w:p w14:paraId="164F9314" w14:textId="77777777" w:rsidR="00DA1DC2" w:rsidRPr="00B73C60" w:rsidRDefault="00353032" w:rsidP="003715AA">
      <w:pPr>
        <w:tabs>
          <w:tab w:val="left" w:pos="287"/>
        </w:tabs>
        <w:spacing w:after="120" w:line="276" w:lineRule="auto"/>
        <w:jc w:val="both"/>
      </w:pPr>
      <w:r w:rsidRPr="00B73C60">
        <w:t xml:space="preserve">Si evidenzia, infine, che </w:t>
      </w:r>
      <w:r w:rsidR="004F738F" w:rsidRPr="00B73C60">
        <w:t>la gestione del</w:t>
      </w:r>
      <w:r w:rsidRPr="00B73C60">
        <w:t xml:space="preserve"> ciclo della Performance </w:t>
      </w:r>
      <w:r w:rsidR="004F738F" w:rsidRPr="00B73C60">
        <w:t>in ARCEA sta progressivamente maturando, attraverso un graduale</w:t>
      </w:r>
      <w:r w:rsidRPr="00B73C60">
        <w:t xml:space="preserve"> percorso di </w:t>
      </w:r>
      <w:r w:rsidR="004F738F" w:rsidRPr="00B73C60">
        <w:t>ottimizzazione</w:t>
      </w:r>
      <w:r w:rsidRPr="00B73C60">
        <w:t xml:space="preserve">, </w:t>
      </w:r>
      <w:r w:rsidR="004F738F" w:rsidRPr="00B73C60">
        <w:t xml:space="preserve">nel quale </w:t>
      </w:r>
      <w:r w:rsidRPr="00B73C60">
        <w:t xml:space="preserve">l’ARCEA </w:t>
      </w:r>
      <w:r w:rsidR="002F73D1" w:rsidRPr="00B73C60">
        <w:t>sta recependo</w:t>
      </w:r>
      <w:r w:rsidR="004F738F" w:rsidRPr="00B73C60">
        <w:t xml:space="preserve"> </w:t>
      </w:r>
      <w:r w:rsidRPr="00B73C60">
        <w:t xml:space="preserve">tutti i suggerimenti e le prescrizioni provenienti dall’OIV regionale, nei termini indicati in </w:t>
      </w:r>
      <w:r w:rsidR="004F738F" w:rsidRPr="00B73C60">
        <w:t>ogni Piano e Relazione</w:t>
      </w:r>
      <w:r w:rsidRPr="00B73C60">
        <w:t>.</w:t>
      </w:r>
    </w:p>
    <w:p w14:paraId="05CA2D87" w14:textId="2A12FB29" w:rsidR="00E20C2C" w:rsidRPr="00B73C60" w:rsidRDefault="00E20C2C" w:rsidP="003715AA">
      <w:pPr>
        <w:tabs>
          <w:tab w:val="left" w:pos="287"/>
        </w:tabs>
        <w:spacing w:after="120" w:line="276" w:lineRule="auto"/>
        <w:jc w:val="both"/>
      </w:pPr>
      <w:r w:rsidRPr="00B73C60">
        <w:t xml:space="preserve">In particolare, condividendo e </w:t>
      </w:r>
      <w:r w:rsidR="002F73D1" w:rsidRPr="00B73C60">
        <w:t>attuando</w:t>
      </w:r>
      <w:r w:rsidRPr="00B73C60">
        <w:t xml:space="preserve"> un</w:t>
      </w:r>
      <w:r w:rsidR="002F73D1" w:rsidRPr="00B73C60">
        <w:t>a</w:t>
      </w:r>
      <w:r w:rsidRPr="00B73C60">
        <w:t xml:space="preserve"> </w:t>
      </w:r>
      <w:r w:rsidR="004F738F" w:rsidRPr="00B73C60">
        <w:t>precis</w:t>
      </w:r>
      <w:r w:rsidR="002F73D1" w:rsidRPr="00B73C60">
        <w:t>a</w:t>
      </w:r>
      <w:r w:rsidR="004F738F" w:rsidRPr="00B73C60">
        <w:t xml:space="preserve"> </w:t>
      </w:r>
      <w:r w:rsidR="002F73D1" w:rsidRPr="00B73C60">
        <w:t>linea direttrice</w:t>
      </w:r>
      <w:r w:rsidRPr="00B73C60">
        <w:t xml:space="preserve"> dell’OIV, in continuità con quanto già effettuato </w:t>
      </w:r>
      <w:r w:rsidR="003F6C4F" w:rsidRPr="00B73C60">
        <w:t>negli ultimi anni</w:t>
      </w:r>
      <w:r w:rsidRPr="00B73C60">
        <w:t xml:space="preserve">, sono state previste rielaborazioni dei contenuti, presentate sotto forma di allegati, da un punto di vista grafico ed espositivo, che permettono di adottare modalità e tecniche di rappresentazione dei dati specializzati per tipologie di portatori di interessi (cittadini e associazioni, imprese, enti locali, Corte dei conti). </w:t>
      </w:r>
    </w:p>
    <w:p w14:paraId="38413D8E" w14:textId="7FCD2BCA" w:rsidR="00E20C2C" w:rsidRPr="00B73C60" w:rsidRDefault="0094499F" w:rsidP="003715AA">
      <w:pPr>
        <w:tabs>
          <w:tab w:val="left" w:pos="287"/>
        </w:tabs>
        <w:spacing w:after="120" w:line="276" w:lineRule="auto"/>
        <w:jc w:val="both"/>
      </w:pPr>
      <w:r w:rsidRPr="00B73C60">
        <w:t>A</w:t>
      </w:r>
      <w:r w:rsidR="00E20C2C" w:rsidRPr="00B73C60">
        <w:t>lla presente relazione</w:t>
      </w:r>
      <w:r w:rsidRPr="00B73C60">
        <w:t>, pertanto,</w:t>
      </w:r>
      <w:r w:rsidR="00E20C2C" w:rsidRPr="00B73C60">
        <w:t xml:space="preserve"> sono allegati due documenti che ripropongono i contenuti inquadrandoli da prospettive diverse: </w:t>
      </w:r>
    </w:p>
    <w:p w14:paraId="39E33C30" w14:textId="573187A9" w:rsidR="00E20C2C" w:rsidRPr="00B73C60" w:rsidRDefault="00E20C2C" w:rsidP="007608F6">
      <w:pPr>
        <w:numPr>
          <w:ilvl w:val="1"/>
          <w:numId w:val="13"/>
        </w:numPr>
        <w:autoSpaceDE w:val="0"/>
        <w:autoSpaceDN w:val="0"/>
        <w:adjustRightInd w:val="0"/>
        <w:spacing w:line="276" w:lineRule="auto"/>
        <w:ind w:left="426" w:hanging="284"/>
        <w:jc w:val="both"/>
      </w:pPr>
      <w:r w:rsidRPr="00B73C60">
        <w:t>Il primo è un documento che utilizza la medesima tecnica descrittiva della relazione</w:t>
      </w:r>
      <w:r w:rsidR="002876CD" w:rsidRPr="00B73C60">
        <w:t>,</w:t>
      </w:r>
      <w:r w:rsidRPr="00B73C60">
        <w:t xml:space="preserv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14:paraId="5D88E1D7" w14:textId="3F3CA99D" w:rsidR="00E20C2C" w:rsidRPr="00B73C60" w:rsidRDefault="00E20C2C" w:rsidP="007608F6">
      <w:pPr>
        <w:numPr>
          <w:ilvl w:val="1"/>
          <w:numId w:val="13"/>
        </w:numPr>
        <w:autoSpaceDE w:val="0"/>
        <w:autoSpaceDN w:val="0"/>
        <w:adjustRightInd w:val="0"/>
        <w:spacing w:line="276" w:lineRule="auto"/>
        <w:ind w:left="426" w:hanging="284"/>
        <w:jc w:val="both"/>
      </w:pPr>
      <w:r w:rsidRPr="00B73C60">
        <w:t>Il secondo è, invece, un documento grafico, pensato come una presentazione “Power Point”, in cui sono condensati nella forma grafica e fortemente intuitiva delle “slide”, i punti essenziali della Relazione e sono proposti focus</w:t>
      </w:r>
      <w:r w:rsidR="002876CD" w:rsidRPr="00B73C60">
        <w:t xml:space="preserve"> tematici</w:t>
      </w:r>
      <w:r w:rsidR="00BC7F47" w:rsidRPr="00B73C60">
        <w:t>, per l’anno di riferimento,</w:t>
      </w:r>
      <w:r w:rsidRPr="00B73C60">
        <w:t xml:space="preserve"> su argomenti di interesse</w:t>
      </w:r>
      <w:r w:rsidR="00BC7F47" w:rsidRPr="00B73C60">
        <w:t xml:space="preserve"> </w:t>
      </w:r>
      <w:r w:rsidRPr="00B73C60">
        <w:t xml:space="preserve">di diverse categorie di stakeholder come i dettagli dei pagamenti effettuati (per i beneficiari), i dati relativi alla lotta antifrode dell’ARCEA (che può interessare agli altri </w:t>
      </w:r>
      <w:r w:rsidR="00C5164C" w:rsidRPr="00B73C60">
        <w:t xml:space="preserve">enti </w:t>
      </w:r>
      <w:r w:rsidRPr="00B73C60">
        <w:t xml:space="preserve">locali ed alla Corte dei Conti). </w:t>
      </w:r>
    </w:p>
    <w:p w14:paraId="674CDE3A" w14:textId="77777777" w:rsidR="00713C0F" w:rsidRPr="00B73C60" w:rsidRDefault="00713C0F" w:rsidP="003715AA">
      <w:pPr>
        <w:autoSpaceDE w:val="0"/>
        <w:autoSpaceDN w:val="0"/>
        <w:adjustRightInd w:val="0"/>
        <w:spacing w:line="276" w:lineRule="auto"/>
        <w:jc w:val="right"/>
      </w:pPr>
      <w:r w:rsidRPr="00B73C60">
        <w:t xml:space="preserve">Il </w:t>
      </w:r>
      <w:r w:rsidR="00FE0C8B" w:rsidRPr="00B73C60">
        <w:t>Commissario Straordinario</w:t>
      </w:r>
    </w:p>
    <w:p w14:paraId="0AF65135" w14:textId="6E8B77C4" w:rsidR="00713C0F" w:rsidRPr="00B73C60" w:rsidRDefault="00FE0C8B" w:rsidP="003715AA">
      <w:pPr>
        <w:autoSpaceDE w:val="0"/>
        <w:autoSpaceDN w:val="0"/>
        <w:adjustRightInd w:val="0"/>
        <w:spacing w:line="276" w:lineRule="auto"/>
        <w:jc w:val="right"/>
      </w:pPr>
      <w:r w:rsidRPr="00B73C60">
        <w:t xml:space="preserve">Ing. </w:t>
      </w:r>
      <w:r w:rsidR="005F79CE">
        <w:t>Salvatore Siviglia</w:t>
      </w:r>
    </w:p>
    <w:p w14:paraId="26961494" w14:textId="553CBE3D" w:rsidR="00E80C9B" w:rsidRPr="00B73C60" w:rsidRDefault="00E80C9B" w:rsidP="003715AA">
      <w:pPr>
        <w:autoSpaceDE w:val="0"/>
        <w:autoSpaceDN w:val="0"/>
        <w:adjustRightInd w:val="0"/>
        <w:spacing w:line="276" w:lineRule="auto"/>
        <w:jc w:val="right"/>
      </w:pPr>
      <w:r w:rsidRPr="00B73C60">
        <w:t>(</w:t>
      </w:r>
      <w:r w:rsidR="00875A3C" w:rsidRPr="00B73C60">
        <w:t>documento firmato digitalmente</w:t>
      </w:r>
      <w:r w:rsidRPr="00B73C60">
        <w:t>)</w:t>
      </w:r>
    </w:p>
    <w:p w14:paraId="66A03FB0" w14:textId="77777777" w:rsidR="00E80C9B" w:rsidRPr="00B73C60" w:rsidRDefault="00E80C9B" w:rsidP="003715AA">
      <w:pPr>
        <w:autoSpaceDE w:val="0"/>
        <w:autoSpaceDN w:val="0"/>
        <w:adjustRightInd w:val="0"/>
        <w:spacing w:line="276" w:lineRule="auto"/>
        <w:jc w:val="right"/>
      </w:pPr>
    </w:p>
    <w:p w14:paraId="2CB83F8B" w14:textId="77777777" w:rsidR="00C5164C" w:rsidRPr="00B73C60" w:rsidRDefault="00C5164C" w:rsidP="003715AA">
      <w:pPr>
        <w:spacing w:after="160" w:line="276" w:lineRule="auto"/>
      </w:pPr>
      <w:r w:rsidRPr="00B73C60">
        <w:br w:type="page"/>
      </w:r>
    </w:p>
    <w:p w14:paraId="336A93F5" w14:textId="77777777" w:rsidR="00E80C9B" w:rsidRPr="00B73C60" w:rsidRDefault="00E80C9B" w:rsidP="003715AA">
      <w:pPr>
        <w:autoSpaceDE w:val="0"/>
        <w:autoSpaceDN w:val="0"/>
        <w:adjustRightInd w:val="0"/>
        <w:spacing w:line="276" w:lineRule="auto"/>
        <w:jc w:val="right"/>
      </w:pPr>
    </w:p>
    <w:sdt>
      <w:sdtPr>
        <w:rPr>
          <w:rFonts w:ascii="Times New Roman" w:eastAsiaTheme="minorHAnsi" w:hAnsi="Times New Roman" w:cs="Times New Roman"/>
          <w:color w:val="auto"/>
          <w:sz w:val="22"/>
          <w:szCs w:val="22"/>
          <w:lang w:eastAsia="en-US"/>
        </w:rPr>
        <w:id w:val="-856343508"/>
        <w:docPartObj>
          <w:docPartGallery w:val="Table of Contents"/>
          <w:docPartUnique/>
        </w:docPartObj>
      </w:sdtPr>
      <w:sdtEndPr>
        <w:rPr>
          <w:rFonts w:eastAsia="Times New Roman"/>
          <w:b/>
          <w:bCs/>
          <w:sz w:val="24"/>
          <w:szCs w:val="24"/>
          <w:lang w:eastAsia="en-GB"/>
        </w:rPr>
      </w:sdtEndPr>
      <w:sdtContent>
        <w:p w14:paraId="1ABAFD64" w14:textId="77777777" w:rsidR="00EC2AA5" w:rsidRPr="00B73C60" w:rsidRDefault="00EC2AA5" w:rsidP="003715AA">
          <w:pPr>
            <w:pStyle w:val="Titolosommario"/>
            <w:spacing w:line="276" w:lineRule="auto"/>
            <w:rPr>
              <w:rFonts w:ascii="Times New Roman" w:hAnsi="Times New Roman" w:cs="Times New Roman"/>
            </w:rPr>
          </w:pPr>
          <w:r w:rsidRPr="00B73C60">
            <w:rPr>
              <w:rFonts w:ascii="Times New Roman" w:hAnsi="Times New Roman" w:cs="Times New Roman"/>
            </w:rPr>
            <w:t>Indice</w:t>
          </w:r>
        </w:p>
        <w:p w14:paraId="39E6F0F0" w14:textId="24DF2CBF" w:rsidR="00EA041C" w:rsidRDefault="00FB4521">
          <w:pPr>
            <w:pStyle w:val="Sommario1"/>
            <w:rPr>
              <w:rFonts w:eastAsiaTheme="minorEastAsia"/>
              <w:noProof/>
              <w:lang w:eastAsia="it-IT"/>
            </w:rPr>
          </w:pPr>
          <w:r w:rsidRPr="00B73C60">
            <w:rPr>
              <w:rFonts w:ascii="Times New Roman" w:hAnsi="Times New Roman" w:cs="Times New Roman"/>
            </w:rPr>
            <w:fldChar w:fldCharType="begin"/>
          </w:r>
          <w:r w:rsidR="00EC2AA5" w:rsidRPr="00B73C60">
            <w:rPr>
              <w:rFonts w:ascii="Times New Roman" w:hAnsi="Times New Roman" w:cs="Times New Roman"/>
            </w:rPr>
            <w:instrText xml:space="preserve"> TOC \o "1-3" \h \z \u </w:instrText>
          </w:r>
          <w:r w:rsidRPr="00B73C60">
            <w:rPr>
              <w:rFonts w:ascii="Times New Roman" w:hAnsi="Times New Roman" w:cs="Times New Roman"/>
            </w:rPr>
            <w:fldChar w:fldCharType="separate"/>
          </w:r>
          <w:hyperlink w:anchor="_Toc70423608" w:history="1">
            <w:r w:rsidR="00EA041C" w:rsidRPr="008D6C7F">
              <w:rPr>
                <w:rStyle w:val="Collegamentoipertestuale"/>
                <w:rFonts w:ascii="Times New Roman" w:hAnsi="Times New Roman" w:cs="Times New Roman"/>
                <w:noProof/>
              </w:rPr>
              <w:t>1.</w:t>
            </w:r>
            <w:r w:rsidR="00EA041C">
              <w:rPr>
                <w:rFonts w:eastAsiaTheme="minorEastAsia"/>
                <w:noProof/>
                <w:lang w:eastAsia="it-IT"/>
              </w:rPr>
              <w:tab/>
            </w:r>
            <w:r w:rsidR="00EA041C" w:rsidRPr="008D6C7F">
              <w:rPr>
                <w:rStyle w:val="Collegamentoipertestuale"/>
                <w:rFonts w:ascii="Times New Roman" w:hAnsi="Times New Roman" w:cs="Times New Roman"/>
                <w:noProof/>
              </w:rPr>
              <w:t>PRESENTAZIONE DELLA RELAZIONE E INDICE</w:t>
            </w:r>
            <w:r w:rsidR="00EA041C">
              <w:rPr>
                <w:noProof/>
                <w:webHidden/>
              </w:rPr>
              <w:tab/>
            </w:r>
            <w:r w:rsidR="00EA041C">
              <w:rPr>
                <w:noProof/>
                <w:webHidden/>
              </w:rPr>
              <w:fldChar w:fldCharType="begin"/>
            </w:r>
            <w:r w:rsidR="00EA041C">
              <w:rPr>
                <w:noProof/>
                <w:webHidden/>
              </w:rPr>
              <w:instrText xml:space="preserve"> PAGEREF _Toc70423608 \h </w:instrText>
            </w:r>
            <w:r w:rsidR="00EA041C">
              <w:rPr>
                <w:noProof/>
                <w:webHidden/>
              </w:rPr>
            </w:r>
            <w:r w:rsidR="00EA041C">
              <w:rPr>
                <w:noProof/>
                <w:webHidden/>
              </w:rPr>
              <w:fldChar w:fldCharType="separate"/>
            </w:r>
            <w:r w:rsidR="00EA041C">
              <w:rPr>
                <w:noProof/>
                <w:webHidden/>
              </w:rPr>
              <w:t>2</w:t>
            </w:r>
            <w:r w:rsidR="00EA041C">
              <w:rPr>
                <w:noProof/>
                <w:webHidden/>
              </w:rPr>
              <w:fldChar w:fldCharType="end"/>
            </w:r>
          </w:hyperlink>
        </w:p>
        <w:p w14:paraId="6BB5ECA5" w14:textId="54945394" w:rsidR="00EA041C" w:rsidRDefault="00253E59">
          <w:pPr>
            <w:pStyle w:val="Sommario1"/>
            <w:rPr>
              <w:rFonts w:eastAsiaTheme="minorEastAsia"/>
              <w:noProof/>
              <w:lang w:eastAsia="it-IT"/>
            </w:rPr>
          </w:pPr>
          <w:hyperlink w:anchor="_Toc70423609" w:history="1">
            <w:r w:rsidR="00EA041C" w:rsidRPr="008D6C7F">
              <w:rPr>
                <w:rStyle w:val="Collegamentoipertestuale"/>
                <w:rFonts w:ascii="Times New Roman" w:hAnsi="Times New Roman" w:cs="Times New Roman"/>
                <w:noProof/>
              </w:rPr>
              <w:t>2.</w:t>
            </w:r>
            <w:r w:rsidR="00EA041C">
              <w:rPr>
                <w:rFonts w:eastAsiaTheme="minorEastAsia"/>
                <w:noProof/>
                <w:lang w:eastAsia="it-IT"/>
              </w:rPr>
              <w:tab/>
            </w:r>
            <w:r w:rsidR="00EA041C" w:rsidRPr="008D6C7F">
              <w:rPr>
                <w:rStyle w:val="Collegamentoipertestuale"/>
                <w:rFonts w:ascii="Times New Roman" w:hAnsi="Times New Roman" w:cs="Times New Roman"/>
                <w:noProof/>
              </w:rPr>
              <w:t>Recepimento delle osservazioni dell’Organismo Indipendente di Valutazione e attività finalizzate al miglioramento della Relazione</w:t>
            </w:r>
            <w:r w:rsidR="00EA041C">
              <w:rPr>
                <w:noProof/>
                <w:webHidden/>
              </w:rPr>
              <w:tab/>
            </w:r>
            <w:r w:rsidR="00EA041C">
              <w:rPr>
                <w:noProof/>
                <w:webHidden/>
              </w:rPr>
              <w:fldChar w:fldCharType="begin"/>
            </w:r>
            <w:r w:rsidR="00EA041C">
              <w:rPr>
                <w:noProof/>
                <w:webHidden/>
              </w:rPr>
              <w:instrText xml:space="preserve"> PAGEREF _Toc70423609 \h </w:instrText>
            </w:r>
            <w:r w:rsidR="00EA041C">
              <w:rPr>
                <w:noProof/>
                <w:webHidden/>
              </w:rPr>
            </w:r>
            <w:r w:rsidR="00EA041C">
              <w:rPr>
                <w:noProof/>
                <w:webHidden/>
              </w:rPr>
              <w:fldChar w:fldCharType="separate"/>
            </w:r>
            <w:r w:rsidR="00EA041C">
              <w:rPr>
                <w:noProof/>
                <w:webHidden/>
              </w:rPr>
              <w:t>4</w:t>
            </w:r>
            <w:r w:rsidR="00EA041C">
              <w:rPr>
                <w:noProof/>
                <w:webHidden/>
              </w:rPr>
              <w:fldChar w:fldCharType="end"/>
            </w:r>
          </w:hyperlink>
        </w:p>
        <w:p w14:paraId="3D445E64" w14:textId="69685A53" w:rsidR="00EA041C" w:rsidRDefault="00253E59">
          <w:pPr>
            <w:pStyle w:val="Sommario1"/>
            <w:rPr>
              <w:rFonts w:eastAsiaTheme="minorEastAsia"/>
              <w:noProof/>
              <w:lang w:eastAsia="it-IT"/>
            </w:rPr>
          </w:pPr>
          <w:hyperlink w:anchor="_Toc70423610" w:history="1">
            <w:r w:rsidR="00EA041C" w:rsidRPr="008D6C7F">
              <w:rPr>
                <w:rStyle w:val="Collegamentoipertestuale"/>
                <w:rFonts w:ascii="Times New Roman" w:hAnsi="Times New Roman" w:cs="Times New Roman"/>
                <w:noProof/>
              </w:rPr>
              <w:t>3.</w:t>
            </w:r>
            <w:r w:rsidR="00EA041C">
              <w:rPr>
                <w:rFonts w:eastAsiaTheme="minorEastAsia"/>
                <w:noProof/>
                <w:lang w:eastAsia="it-IT"/>
              </w:rPr>
              <w:tab/>
            </w:r>
            <w:r w:rsidR="00EA041C" w:rsidRPr="008D6C7F">
              <w:rPr>
                <w:rStyle w:val="Collegamentoipertestuale"/>
                <w:rFonts w:ascii="Times New Roman" w:hAnsi="Times New Roman" w:cs="Times New Roman"/>
                <w:noProof/>
              </w:rPr>
              <w:t>SINTESI DELLE INFORMAZIONI DI INTERESSE PER I CITTADINI E GLI ALTRI STAKEHOLDER ESTERNI</w:t>
            </w:r>
            <w:r w:rsidR="00EA041C">
              <w:rPr>
                <w:noProof/>
                <w:webHidden/>
              </w:rPr>
              <w:tab/>
            </w:r>
            <w:r w:rsidR="00EA041C">
              <w:rPr>
                <w:noProof/>
                <w:webHidden/>
              </w:rPr>
              <w:fldChar w:fldCharType="begin"/>
            </w:r>
            <w:r w:rsidR="00EA041C">
              <w:rPr>
                <w:noProof/>
                <w:webHidden/>
              </w:rPr>
              <w:instrText xml:space="preserve"> PAGEREF _Toc70423610 \h </w:instrText>
            </w:r>
            <w:r w:rsidR="00EA041C">
              <w:rPr>
                <w:noProof/>
                <w:webHidden/>
              </w:rPr>
            </w:r>
            <w:r w:rsidR="00EA041C">
              <w:rPr>
                <w:noProof/>
                <w:webHidden/>
              </w:rPr>
              <w:fldChar w:fldCharType="separate"/>
            </w:r>
            <w:r w:rsidR="00EA041C">
              <w:rPr>
                <w:noProof/>
                <w:webHidden/>
              </w:rPr>
              <w:t>5</w:t>
            </w:r>
            <w:r w:rsidR="00EA041C">
              <w:rPr>
                <w:noProof/>
                <w:webHidden/>
              </w:rPr>
              <w:fldChar w:fldCharType="end"/>
            </w:r>
          </w:hyperlink>
        </w:p>
        <w:p w14:paraId="02E60443" w14:textId="6A87DAD5" w:rsidR="00EA041C" w:rsidRDefault="00253E59">
          <w:pPr>
            <w:pStyle w:val="Sommario2"/>
            <w:tabs>
              <w:tab w:val="left" w:pos="880"/>
              <w:tab w:val="right" w:leader="dot" w:pos="9628"/>
            </w:tabs>
            <w:rPr>
              <w:rFonts w:eastAsiaTheme="minorEastAsia"/>
              <w:noProof/>
              <w:lang w:eastAsia="it-IT"/>
            </w:rPr>
          </w:pPr>
          <w:hyperlink w:anchor="_Toc70423611" w:history="1">
            <w:r w:rsidR="00EA041C" w:rsidRPr="008D6C7F">
              <w:rPr>
                <w:rStyle w:val="Collegamentoipertestuale"/>
                <w:noProof/>
              </w:rPr>
              <w:t>3.1.</w:t>
            </w:r>
            <w:r w:rsidR="00EA041C">
              <w:rPr>
                <w:rFonts w:eastAsiaTheme="minorEastAsia"/>
                <w:noProof/>
                <w:lang w:eastAsia="it-IT"/>
              </w:rPr>
              <w:tab/>
            </w:r>
            <w:r w:rsidR="00EA041C" w:rsidRPr="008D6C7F">
              <w:rPr>
                <w:rStyle w:val="Collegamentoipertestuale"/>
                <w:noProof/>
              </w:rPr>
              <w:t>Il contesto esterno di riferimento</w:t>
            </w:r>
            <w:r w:rsidR="00EA041C">
              <w:rPr>
                <w:noProof/>
                <w:webHidden/>
              </w:rPr>
              <w:tab/>
            </w:r>
            <w:r w:rsidR="00EA041C">
              <w:rPr>
                <w:noProof/>
                <w:webHidden/>
              </w:rPr>
              <w:fldChar w:fldCharType="begin"/>
            </w:r>
            <w:r w:rsidR="00EA041C">
              <w:rPr>
                <w:noProof/>
                <w:webHidden/>
              </w:rPr>
              <w:instrText xml:space="preserve"> PAGEREF _Toc70423611 \h </w:instrText>
            </w:r>
            <w:r w:rsidR="00EA041C">
              <w:rPr>
                <w:noProof/>
                <w:webHidden/>
              </w:rPr>
            </w:r>
            <w:r w:rsidR="00EA041C">
              <w:rPr>
                <w:noProof/>
                <w:webHidden/>
              </w:rPr>
              <w:fldChar w:fldCharType="separate"/>
            </w:r>
            <w:r w:rsidR="00EA041C">
              <w:rPr>
                <w:noProof/>
                <w:webHidden/>
              </w:rPr>
              <w:t>5</w:t>
            </w:r>
            <w:r w:rsidR="00EA041C">
              <w:rPr>
                <w:noProof/>
                <w:webHidden/>
              </w:rPr>
              <w:fldChar w:fldCharType="end"/>
            </w:r>
          </w:hyperlink>
        </w:p>
        <w:p w14:paraId="4D3E4153" w14:textId="08A72EA1" w:rsidR="00EA041C" w:rsidRDefault="00253E59">
          <w:pPr>
            <w:pStyle w:val="Sommario2"/>
            <w:tabs>
              <w:tab w:val="left" w:pos="880"/>
              <w:tab w:val="right" w:leader="dot" w:pos="9628"/>
            </w:tabs>
            <w:rPr>
              <w:rFonts w:eastAsiaTheme="minorEastAsia"/>
              <w:noProof/>
              <w:lang w:eastAsia="it-IT"/>
            </w:rPr>
          </w:pPr>
          <w:hyperlink w:anchor="_Toc70423612" w:history="1">
            <w:r w:rsidR="00EA041C" w:rsidRPr="008D6C7F">
              <w:rPr>
                <w:rStyle w:val="Collegamentoipertestuale"/>
                <w:noProof/>
              </w:rPr>
              <w:t>3.2.</w:t>
            </w:r>
            <w:r w:rsidR="00EA041C">
              <w:rPr>
                <w:rFonts w:eastAsiaTheme="minorEastAsia"/>
                <w:noProof/>
                <w:lang w:eastAsia="it-IT"/>
              </w:rPr>
              <w:tab/>
            </w:r>
            <w:r w:rsidR="00EA041C" w:rsidRPr="008D6C7F">
              <w:rPr>
                <w:rStyle w:val="Collegamentoipertestuale"/>
                <w:noProof/>
              </w:rPr>
              <w:t>L’amministrazione</w:t>
            </w:r>
            <w:r w:rsidR="00EA041C">
              <w:rPr>
                <w:noProof/>
                <w:webHidden/>
              </w:rPr>
              <w:tab/>
            </w:r>
            <w:r w:rsidR="00EA041C">
              <w:rPr>
                <w:noProof/>
                <w:webHidden/>
              </w:rPr>
              <w:fldChar w:fldCharType="begin"/>
            </w:r>
            <w:r w:rsidR="00EA041C">
              <w:rPr>
                <w:noProof/>
                <w:webHidden/>
              </w:rPr>
              <w:instrText xml:space="preserve"> PAGEREF _Toc70423612 \h </w:instrText>
            </w:r>
            <w:r w:rsidR="00EA041C">
              <w:rPr>
                <w:noProof/>
                <w:webHidden/>
              </w:rPr>
            </w:r>
            <w:r w:rsidR="00EA041C">
              <w:rPr>
                <w:noProof/>
                <w:webHidden/>
              </w:rPr>
              <w:fldChar w:fldCharType="separate"/>
            </w:r>
            <w:r w:rsidR="00EA041C">
              <w:rPr>
                <w:noProof/>
                <w:webHidden/>
              </w:rPr>
              <w:t>8</w:t>
            </w:r>
            <w:r w:rsidR="00EA041C">
              <w:rPr>
                <w:noProof/>
                <w:webHidden/>
              </w:rPr>
              <w:fldChar w:fldCharType="end"/>
            </w:r>
          </w:hyperlink>
        </w:p>
        <w:p w14:paraId="685CF5D4" w14:textId="0335C08F" w:rsidR="00EA041C" w:rsidRDefault="00253E59">
          <w:pPr>
            <w:pStyle w:val="Sommario2"/>
            <w:tabs>
              <w:tab w:val="left" w:pos="880"/>
              <w:tab w:val="right" w:leader="dot" w:pos="9628"/>
            </w:tabs>
            <w:rPr>
              <w:rFonts w:eastAsiaTheme="minorEastAsia"/>
              <w:noProof/>
              <w:lang w:eastAsia="it-IT"/>
            </w:rPr>
          </w:pPr>
          <w:hyperlink w:anchor="_Toc70423613" w:history="1">
            <w:r w:rsidR="00EA041C" w:rsidRPr="008D6C7F">
              <w:rPr>
                <w:rStyle w:val="Collegamentoipertestuale"/>
                <w:noProof/>
              </w:rPr>
              <w:t>3.3.</w:t>
            </w:r>
            <w:r w:rsidR="00EA041C">
              <w:rPr>
                <w:rFonts w:eastAsiaTheme="minorEastAsia"/>
                <w:noProof/>
                <w:lang w:eastAsia="it-IT"/>
              </w:rPr>
              <w:tab/>
            </w:r>
            <w:r w:rsidR="00EA041C" w:rsidRPr="008D6C7F">
              <w:rPr>
                <w:rStyle w:val="Collegamentoipertestuale"/>
                <w:noProof/>
              </w:rPr>
              <w:t>I risultati raggiunti</w:t>
            </w:r>
            <w:r w:rsidR="00EA041C">
              <w:rPr>
                <w:noProof/>
                <w:webHidden/>
              </w:rPr>
              <w:tab/>
            </w:r>
            <w:r w:rsidR="00EA041C">
              <w:rPr>
                <w:noProof/>
                <w:webHidden/>
              </w:rPr>
              <w:fldChar w:fldCharType="begin"/>
            </w:r>
            <w:r w:rsidR="00EA041C">
              <w:rPr>
                <w:noProof/>
                <w:webHidden/>
              </w:rPr>
              <w:instrText xml:space="preserve"> PAGEREF _Toc70423613 \h </w:instrText>
            </w:r>
            <w:r w:rsidR="00EA041C">
              <w:rPr>
                <w:noProof/>
                <w:webHidden/>
              </w:rPr>
            </w:r>
            <w:r w:rsidR="00EA041C">
              <w:rPr>
                <w:noProof/>
                <w:webHidden/>
              </w:rPr>
              <w:fldChar w:fldCharType="separate"/>
            </w:r>
            <w:r w:rsidR="00EA041C">
              <w:rPr>
                <w:noProof/>
                <w:webHidden/>
              </w:rPr>
              <w:t>20</w:t>
            </w:r>
            <w:r w:rsidR="00EA041C">
              <w:rPr>
                <w:noProof/>
                <w:webHidden/>
              </w:rPr>
              <w:fldChar w:fldCharType="end"/>
            </w:r>
          </w:hyperlink>
        </w:p>
        <w:p w14:paraId="514FAD57" w14:textId="139D742F" w:rsidR="00EA041C" w:rsidRDefault="00253E59">
          <w:pPr>
            <w:pStyle w:val="Sommario2"/>
            <w:tabs>
              <w:tab w:val="left" w:pos="880"/>
              <w:tab w:val="right" w:leader="dot" w:pos="9628"/>
            </w:tabs>
            <w:rPr>
              <w:rFonts w:eastAsiaTheme="minorEastAsia"/>
              <w:noProof/>
              <w:lang w:eastAsia="it-IT"/>
            </w:rPr>
          </w:pPr>
          <w:hyperlink w:anchor="_Toc70423614" w:history="1">
            <w:r w:rsidR="00EA041C" w:rsidRPr="008D6C7F">
              <w:rPr>
                <w:rStyle w:val="Collegamentoipertestuale"/>
                <w:noProof/>
              </w:rPr>
              <w:t>3.4.</w:t>
            </w:r>
            <w:r w:rsidR="00EA041C">
              <w:rPr>
                <w:rFonts w:eastAsiaTheme="minorEastAsia"/>
                <w:noProof/>
                <w:lang w:eastAsia="it-IT"/>
              </w:rPr>
              <w:tab/>
            </w:r>
            <w:r w:rsidR="00EA041C" w:rsidRPr="008D6C7F">
              <w:rPr>
                <w:rStyle w:val="Collegamentoipertestuale"/>
                <w:noProof/>
              </w:rPr>
              <w:t>Le criticità e le opportunità</w:t>
            </w:r>
            <w:r w:rsidR="00EA041C">
              <w:rPr>
                <w:noProof/>
                <w:webHidden/>
              </w:rPr>
              <w:tab/>
            </w:r>
            <w:r w:rsidR="00EA041C">
              <w:rPr>
                <w:noProof/>
                <w:webHidden/>
              </w:rPr>
              <w:fldChar w:fldCharType="begin"/>
            </w:r>
            <w:r w:rsidR="00EA041C">
              <w:rPr>
                <w:noProof/>
                <w:webHidden/>
              </w:rPr>
              <w:instrText xml:space="preserve"> PAGEREF _Toc70423614 \h </w:instrText>
            </w:r>
            <w:r w:rsidR="00EA041C">
              <w:rPr>
                <w:noProof/>
                <w:webHidden/>
              </w:rPr>
            </w:r>
            <w:r w:rsidR="00EA041C">
              <w:rPr>
                <w:noProof/>
                <w:webHidden/>
              </w:rPr>
              <w:fldChar w:fldCharType="separate"/>
            </w:r>
            <w:r w:rsidR="00EA041C">
              <w:rPr>
                <w:noProof/>
                <w:webHidden/>
              </w:rPr>
              <w:t>25</w:t>
            </w:r>
            <w:r w:rsidR="00EA041C">
              <w:rPr>
                <w:noProof/>
                <w:webHidden/>
              </w:rPr>
              <w:fldChar w:fldCharType="end"/>
            </w:r>
          </w:hyperlink>
        </w:p>
        <w:p w14:paraId="78B9CEF3" w14:textId="66ECD2D5" w:rsidR="00EA041C" w:rsidRDefault="00253E59">
          <w:pPr>
            <w:pStyle w:val="Sommario1"/>
            <w:rPr>
              <w:rFonts w:eastAsiaTheme="minorEastAsia"/>
              <w:noProof/>
              <w:lang w:eastAsia="it-IT"/>
            </w:rPr>
          </w:pPr>
          <w:hyperlink w:anchor="_Toc70423615" w:history="1">
            <w:r w:rsidR="00EA041C" w:rsidRPr="008D6C7F">
              <w:rPr>
                <w:rStyle w:val="Collegamentoipertestuale"/>
                <w:rFonts w:ascii="Times New Roman" w:hAnsi="Times New Roman" w:cs="Times New Roman"/>
                <w:noProof/>
              </w:rPr>
              <w:t>4.</w:t>
            </w:r>
            <w:r w:rsidR="00EA041C">
              <w:rPr>
                <w:rFonts w:eastAsiaTheme="minorEastAsia"/>
                <w:noProof/>
                <w:lang w:eastAsia="it-IT"/>
              </w:rPr>
              <w:tab/>
            </w:r>
            <w:r w:rsidR="00EA041C" w:rsidRPr="008D6C7F">
              <w:rPr>
                <w:rStyle w:val="Collegamentoipertestuale"/>
                <w:rFonts w:ascii="Times New Roman" w:hAnsi="Times New Roman" w:cs="Times New Roman"/>
                <w:noProof/>
              </w:rPr>
              <w:t>OBIETTIVI: RISULTATI RAGGIUNTI E SCOSTAMENTI</w:t>
            </w:r>
            <w:r w:rsidR="00EA041C">
              <w:rPr>
                <w:noProof/>
                <w:webHidden/>
              </w:rPr>
              <w:tab/>
            </w:r>
            <w:r w:rsidR="00EA041C">
              <w:rPr>
                <w:noProof/>
                <w:webHidden/>
              </w:rPr>
              <w:fldChar w:fldCharType="begin"/>
            </w:r>
            <w:r w:rsidR="00EA041C">
              <w:rPr>
                <w:noProof/>
                <w:webHidden/>
              </w:rPr>
              <w:instrText xml:space="preserve"> PAGEREF _Toc70423615 \h </w:instrText>
            </w:r>
            <w:r w:rsidR="00EA041C">
              <w:rPr>
                <w:noProof/>
                <w:webHidden/>
              </w:rPr>
            </w:r>
            <w:r w:rsidR="00EA041C">
              <w:rPr>
                <w:noProof/>
                <w:webHidden/>
              </w:rPr>
              <w:fldChar w:fldCharType="separate"/>
            </w:r>
            <w:r w:rsidR="00EA041C">
              <w:rPr>
                <w:noProof/>
                <w:webHidden/>
              </w:rPr>
              <w:t>31</w:t>
            </w:r>
            <w:r w:rsidR="00EA041C">
              <w:rPr>
                <w:noProof/>
                <w:webHidden/>
              </w:rPr>
              <w:fldChar w:fldCharType="end"/>
            </w:r>
          </w:hyperlink>
        </w:p>
        <w:p w14:paraId="0B453325" w14:textId="038CCEC0" w:rsidR="00EA041C" w:rsidRDefault="00253E59">
          <w:pPr>
            <w:pStyle w:val="Sommario2"/>
            <w:tabs>
              <w:tab w:val="left" w:pos="880"/>
              <w:tab w:val="right" w:leader="dot" w:pos="9628"/>
            </w:tabs>
            <w:rPr>
              <w:rFonts w:eastAsiaTheme="minorEastAsia"/>
              <w:noProof/>
              <w:lang w:eastAsia="it-IT"/>
            </w:rPr>
          </w:pPr>
          <w:hyperlink w:anchor="_Toc70423616" w:history="1">
            <w:r w:rsidR="00EA041C" w:rsidRPr="008D6C7F">
              <w:rPr>
                <w:rStyle w:val="Collegamentoipertestuale"/>
                <w:noProof/>
              </w:rPr>
              <w:t>4.1.</w:t>
            </w:r>
            <w:r w:rsidR="00EA041C">
              <w:rPr>
                <w:rFonts w:eastAsiaTheme="minorEastAsia"/>
                <w:noProof/>
                <w:lang w:eastAsia="it-IT"/>
              </w:rPr>
              <w:tab/>
            </w:r>
            <w:r w:rsidR="00EA041C" w:rsidRPr="008D6C7F">
              <w:rPr>
                <w:rStyle w:val="Collegamentoipertestuale"/>
                <w:noProof/>
              </w:rPr>
              <w:t>Premessa metodologica</w:t>
            </w:r>
            <w:r w:rsidR="00EA041C">
              <w:rPr>
                <w:noProof/>
                <w:webHidden/>
              </w:rPr>
              <w:tab/>
            </w:r>
            <w:r w:rsidR="00EA041C">
              <w:rPr>
                <w:noProof/>
                <w:webHidden/>
              </w:rPr>
              <w:fldChar w:fldCharType="begin"/>
            </w:r>
            <w:r w:rsidR="00EA041C">
              <w:rPr>
                <w:noProof/>
                <w:webHidden/>
              </w:rPr>
              <w:instrText xml:space="preserve"> PAGEREF _Toc70423616 \h </w:instrText>
            </w:r>
            <w:r w:rsidR="00EA041C">
              <w:rPr>
                <w:noProof/>
                <w:webHidden/>
              </w:rPr>
            </w:r>
            <w:r w:rsidR="00EA041C">
              <w:rPr>
                <w:noProof/>
                <w:webHidden/>
              </w:rPr>
              <w:fldChar w:fldCharType="separate"/>
            </w:r>
            <w:r w:rsidR="00EA041C">
              <w:rPr>
                <w:noProof/>
                <w:webHidden/>
              </w:rPr>
              <w:t>31</w:t>
            </w:r>
            <w:r w:rsidR="00EA041C">
              <w:rPr>
                <w:noProof/>
                <w:webHidden/>
              </w:rPr>
              <w:fldChar w:fldCharType="end"/>
            </w:r>
          </w:hyperlink>
        </w:p>
        <w:p w14:paraId="78C7D772" w14:textId="04ED83E9" w:rsidR="00EA041C" w:rsidRDefault="00253E59">
          <w:pPr>
            <w:pStyle w:val="Sommario2"/>
            <w:tabs>
              <w:tab w:val="left" w:pos="880"/>
              <w:tab w:val="right" w:leader="dot" w:pos="9628"/>
            </w:tabs>
            <w:rPr>
              <w:rFonts w:eastAsiaTheme="minorEastAsia"/>
              <w:noProof/>
              <w:lang w:eastAsia="it-IT"/>
            </w:rPr>
          </w:pPr>
          <w:hyperlink w:anchor="_Toc70423617" w:history="1">
            <w:r w:rsidR="00EA041C" w:rsidRPr="008D6C7F">
              <w:rPr>
                <w:rStyle w:val="Collegamentoipertestuale"/>
                <w:noProof/>
              </w:rPr>
              <w:t>4.2.</w:t>
            </w:r>
            <w:r w:rsidR="00EA041C">
              <w:rPr>
                <w:rFonts w:eastAsiaTheme="minorEastAsia"/>
                <w:noProof/>
                <w:lang w:eastAsia="it-IT"/>
              </w:rPr>
              <w:tab/>
            </w:r>
            <w:r w:rsidR="00EA041C" w:rsidRPr="008D6C7F">
              <w:rPr>
                <w:rStyle w:val="Collegamentoipertestuale"/>
                <w:noProof/>
              </w:rPr>
              <w:t>Albero della performance</w:t>
            </w:r>
            <w:r w:rsidR="00EA041C">
              <w:rPr>
                <w:noProof/>
                <w:webHidden/>
              </w:rPr>
              <w:tab/>
            </w:r>
            <w:r w:rsidR="00EA041C">
              <w:rPr>
                <w:noProof/>
                <w:webHidden/>
              </w:rPr>
              <w:fldChar w:fldCharType="begin"/>
            </w:r>
            <w:r w:rsidR="00EA041C">
              <w:rPr>
                <w:noProof/>
                <w:webHidden/>
              </w:rPr>
              <w:instrText xml:space="preserve"> PAGEREF _Toc70423617 \h </w:instrText>
            </w:r>
            <w:r w:rsidR="00EA041C">
              <w:rPr>
                <w:noProof/>
                <w:webHidden/>
              </w:rPr>
            </w:r>
            <w:r w:rsidR="00EA041C">
              <w:rPr>
                <w:noProof/>
                <w:webHidden/>
              </w:rPr>
              <w:fldChar w:fldCharType="separate"/>
            </w:r>
            <w:r w:rsidR="00EA041C">
              <w:rPr>
                <w:noProof/>
                <w:webHidden/>
              </w:rPr>
              <w:t>34</w:t>
            </w:r>
            <w:r w:rsidR="00EA041C">
              <w:rPr>
                <w:noProof/>
                <w:webHidden/>
              </w:rPr>
              <w:fldChar w:fldCharType="end"/>
            </w:r>
          </w:hyperlink>
        </w:p>
        <w:p w14:paraId="25A13BC8" w14:textId="653CAB05" w:rsidR="00EA041C" w:rsidRDefault="00253E59">
          <w:pPr>
            <w:pStyle w:val="Sommario2"/>
            <w:tabs>
              <w:tab w:val="left" w:pos="880"/>
              <w:tab w:val="right" w:leader="dot" w:pos="9628"/>
            </w:tabs>
            <w:rPr>
              <w:rFonts w:eastAsiaTheme="minorEastAsia"/>
              <w:noProof/>
              <w:lang w:eastAsia="it-IT"/>
            </w:rPr>
          </w:pPr>
          <w:hyperlink w:anchor="_Toc70423618" w:history="1">
            <w:r w:rsidR="00EA041C" w:rsidRPr="008D6C7F">
              <w:rPr>
                <w:rStyle w:val="Collegamentoipertestuale"/>
                <w:noProof/>
              </w:rPr>
              <w:t>4.3.</w:t>
            </w:r>
            <w:r w:rsidR="00EA041C">
              <w:rPr>
                <w:rFonts w:eastAsiaTheme="minorEastAsia"/>
                <w:noProof/>
                <w:lang w:eastAsia="it-IT"/>
              </w:rPr>
              <w:tab/>
            </w:r>
            <w:r w:rsidR="00EA041C" w:rsidRPr="008D6C7F">
              <w:rPr>
                <w:rStyle w:val="Collegamentoipertestuale"/>
                <w:noProof/>
              </w:rPr>
              <w:t>Obiettivi strategici</w:t>
            </w:r>
            <w:r w:rsidR="00EA041C">
              <w:rPr>
                <w:noProof/>
                <w:webHidden/>
              </w:rPr>
              <w:tab/>
            </w:r>
            <w:r w:rsidR="00EA041C">
              <w:rPr>
                <w:noProof/>
                <w:webHidden/>
              </w:rPr>
              <w:fldChar w:fldCharType="begin"/>
            </w:r>
            <w:r w:rsidR="00EA041C">
              <w:rPr>
                <w:noProof/>
                <w:webHidden/>
              </w:rPr>
              <w:instrText xml:space="preserve"> PAGEREF _Toc70423618 \h </w:instrText>
            </w:r>
            <w:r w:rsidR="00EA041C">
              <w:rPr>
                <w:noProof/>
                <w:webHidden/>
              </w:rPr>
            </w:r>
            <w:r w:rsidR="00EA041C">
              <w:rPr>
                <w:noProof/>
                <w:webHidden/>
              </w:rPr>
              <w:fldChar w:fldCharType="separate"/>
            </w:r>
            <w:r w:rsidR="00EA041C">
              <w:rPr>
                <w:noProof/>
                <w:webHidden/>
              </w:rPr>
              <w:t>38</w:t>
            </w:r>
            <w:r w:rsidR="00EA041C">
              <w:rPr>
                <w:noProof/>
                <w:webHidden/>
              </w:rPr>
              <w:fldChar w:fldCharType="end"/>
            </w:r>
          </w:hyperlink>
        </w:p>
        <w:p w14:paraId="357F3BCD" w14:textId="08C225FD" w:rsidR="00EA041C" w:rsidRDefault="00253E59">
          <w:pPr>
            <w:pStyle w:val="Sommario2"/>
            <w:tabs>
              <w:tab w:val="left" w:pos="880"/>
              <w:tab w:val="right" w:leader="dot" w:pos="9628"/>
            </w:tabs>
            <w:rPr>
              <w:rFonts w:eastAsiaTheme="minorEastAsia"/>
              <w:noProof/>
              <w:lang w:eastAsia="it-IT"/>
            </w:rPr>
          </w:pPr>
          <w:hyperlink w:anchor="_Toc70423619" w:history="1">
            <w:r w:rsidR="00EA041C" w:rsidRPr="008D6C7F">
              <w:rPr>
                <w:rStyle w:val="Collegamentoipertestuale"/>
                <w:noProof/>
              </w:rPr>
              <w:t>4.4.</w:t>
            </w:r>
            <w:r w:rsidR="00EA041C">
              <w:rPr>
                <w:rFonts w:eastAsiaTheme="minorEastAsia"/>
                <w:noProof/>
                <w:lang w:eastAsia="it-IT"/>
              </w:rPr>
              <w:tab/>
            </w:r>
            <w:r w:rsidR="00EA041C" w:rsidRPr="008D6C7F">
              <w:rPr>
                <w:rStyle w:val="Collegamentoipertestuale"/>
                <w:noProof/>
              </w:rPr>
              <w:t>Obiettivi e piani operativi</w:t>
            </w:r>
            <w:r w:rsidR="00EA041C">
              <w:rPr>
                <w:noProof/>
                <w:webHidden/>
              </w:rPr>
              <w:tab/>
            </w:r>
            <w:r w:rsidR="00EA041C">
              <w:rPr>
                <w:noProof/>
                <w:webHidden/>
              </w:rPr>
              <w:fldChar w:fldCharType="begin"/>
            </w:r>
            <w:r w:rsidR="00EA041C">
              <w:rPr>
                <w:noProof/>
                <w:webHidden/>
              </w:rPr>
              <w:instrText xml:space="preserve"> PAGEREF _Toc70423619 \h </w:instrText>
            </w:r>
            <w:r w:rsidR="00EA041C">
              <w:rPr>
                <w:noProof/>
                <w:webHidden/>
              </w:rPr>
            </w:r>
            <w:r w:rsidR="00EA041C">
              <w:rPr>
                <w:noProof/>
                <w:webHidden/>
              </w:rPr>
              <w:fldChar w:fldCharType="separate"/>
            </w:r>
            <w:r w:rsidR="00EA041C">
              <w:rPr>
                <w:noProof/>
                <w:webHidden/>
              </w:rPr>
              <w:t>42</w:t>
            </w:r>
            <w:r w:rsidR="00EA041C">
              <w:rPr>
                <w:noProof/>
                <w:webHidden/>
              </w:rPr>
              <w:fldChar w:fldCharType="end"/>
            </w:r>
          </w:hyperlink>
        </w:p>
        <w:p w14:paraId="6D2600A3" w14:textId="199CFE34" w:rsidR="00EA041C" w:rsidRDefault="00253E59">
          <w:pPr>
            <w:pStyle w:val="Sommario2"/>
            <w:tabs>
              <w:tab w:val="left" w:pos="880"/>
              <w:tab w:val="right" w:leader="dot" w:pos="9628"/>
            </w:tabs>
            <w:rPr>
              <w:rFonts w:eastAsiaTheme="minorEastAsia"/>
              <w:noProof/>
              <w:lang w:eastAsia="it-IT"/>
            </w:rPr>
          </w:pPr>
          <w:hyperlink w:anchor="_Toc70423620" w:history="1">
            <w:r w:rsidR="00EA041C" w:rsidRPr="008D6C7F">
              <w:rPr>
                <w:rStyle w:val="Collegamentoipertestuale"/>
                <w:noProof/>
              </w:rPr>
              <w:t>4.5.</w:t>
            </w:r>
            <w:r w:rsidR="00EA041C">
              <w:rPr>
                <w:rFonts w:eastAsiaTheme="minorEastAsia"/>
                <w:noProof/>
                <w:lang w:eastAsia="it-IT"/>
              </w:rPr>
              <w:tab/>
            </w:r>
            <w:r w:rsidR="00EA041C" w:rsidRPr="008D6C7F">
              <w:rPr>
                <w:rStyle w:val="Collegamentoipertestuale"/>
                <w:noProof/>
              </w:rPr>
              <w:t>Grado di raggiungimento degli obiettivi operativi per singola unità operativa</w:t>
            </w:r>
            <w:r w:rsidR="00EA041C">
              <w:rPr>
                <w:noProof/>
                <w:webHidden/>
              </w:rPr>
              <w:tab/>
            </w:r>
            <w:r w:rsidR="00EA041C">
              <w:rPr>
                <w:noProof/>
                <w:webHidden/>
              </w:rPr>
              <w:fldChar w:fldCharType="begin"/>
            </w:r>
            <w:r w:rsidR="00EA041C">
              <w:rPr>
                <w:noProof/>
                <w:webHidden/>
              </w:rPr>
              <w:instrText xml:space="preserve"> PAGEREF _Toc70423620 \h </w:instrText>
            </w:r>
            <w:r w:rsidR="00EA041C">
              <w:rPr>
                <w:noProof/>
                <w:webHidden/>
              </w:rPr>
            </w:r>
            <w:r w:rsidR="00EA041C">
              <w:rPr>
                <w:noProof/>
                <w:webHidden/>
              </w:rPr>
              <w:fldChar w:fldCharType="separate"/>
            </w:r>
            <w:r w:rsidR="00EA041C">
              <w:rPr>
                <w:noProof/>
                <w:webHidden/>
              </w:rPr>
              <w:t>46</w:t>
            </w:r>
            <w:r w:rsidR="00EA041C">
              <w:rPr>
                <w:noProof/>
                <w:webHidden/>
              </w:rPr>
              <w:fldChar w:fldCharType="end"/>
            </w:r>
          </w:hyperlink>
        </w:p>
        <w:p w14:paraId="65F34CE5" w14:textId="4040A173" w:rsidR="00EA041C" w:rsidRDefault="00253E59">
          <w:pPr>
            <w:pStyle w:val="Sommario2"/>
            <w:tabs>
              <w:tab w:val="left" w:pos="880"/>
              <w:tab w:val="right" w:leader="dot" w:pos="9628"/>
            </w:tabs>
            <w:rPr>
              <w:rFonts w:eastAsiaTheme="minorEastAsia"/>
              <w:noProof/>
              <w:lang w:eastAsia="it-IT"/>
            </w:rPr>
          </w:pPr>
          <w:hyperlink w:anchor="_Toc70423621" w:history="1">
            <w:r w:rsidR="00EA041C" w:rsidRPr="008D6C7F">
              <w:rPr>
                <w:rStyle w:val="Collegamentoipertestuale"/>
                <w:noProof/>
              </w:rPr>
              <w:t>4.6.</w:t>
            </w:r>
            <w:r w:rsidR="00EA041C">
              <w:rPr>
                <w:rFonts w:eastAsiaTheme="minorEastAsia"/>
                <w:noProof/>
                <w:lang w:eastAsia="it-IT"/>
              </w:rPr>
              <w:tab/>
            </w:r>
            <w:r w:rsidR="00EA041C" w:rsidRPr="008D6C7F">
              <w:rPr>
                <w:rStyle w:val="Collegamentoipertestuale"/>
                <w:noProof/>
              </w:rPr>
              <w:t>Contributo assicurato alla Performance complessiva dell’Ente ad opera delle singole strutture</w:t>
            </w:r>
            <w:r w:rsidR="00EA041C">
              <w:rPr>
                <w:noProof/>
                <w:webHidden/>
              </w:rPr>
              <w:tab/>
            </w:r>
            <w:r w:rsidR="00EA041C">
              <w:rPr>
                <w:noProof/>
                <w:webHidden/>
              </w:rPr>
              <w:fldChar w:fldCharType="begin"/>
            </w:r>
            <w:r w:rsidR="00EA041C">
              <w:rPr>
                <w:noProof/>
                <w:webHidden/>
              </w:rPr>
              <w:instrText xml:space="preserve"> PAGEREF _Toc70423621 \h </w:instrText>
            </w:r>
            <w:r w:rsidR="00EA041C">
              <w:rPr>
                <w:noProof/>
                <w:webHidden/>
              </w:rPr>
            </w:r>
            <w:r w:rsidR="00EA041C">
              <w:rPr>
                <w:noProof/>
                <w:webHidden/>
              </w:rPr>
              <w:fldChar w:fldCharType="separate"/>
            </w:r>
            <w:r w:rsidR="00EA041C">
              <w:rPr>
                <w:noProof/>
                <w:webHidden/>
              </w:rPr>
              <w:t>47</w:t>
            </w:r>
            <w:r w:rsidR="00EA041C">
              <w:rPr>
                <w:noProof/>
                <w:webHidden/>
              </w:rPr>
              <w:fldChar w:fldCharType="end"/>
            </w:r>
          </w:hyperlink>
        </w:p>
        <w:p w14:paraId="41D9EBBF" w14:textId="137797AF" w:rsidR="00EA041C" w:rsidRDefault="00253E59">
          <w:pPr>
            <w:pStyle w:val="Sommario2"/>
            <w:tabs>
              <w:tab w:val="left" w:pos="880"/>
              <w:tab w:val="right" w:leader="dot" w:pos="9628"/>
            </w:tabs>
            <w:rPr>
              <w:rFonts w:eastAsiaTheme="minorEastAsia"/>
              <w:noProof/>
              <w:lang w:eastAsia="it-IT"/>
            </w:rPr>
          </w:pPr>
          <w:hyperlink w:anchor="_Toc70423622" w:history="1">
            <w:r w:rsidR="00EA041C" w:rsidRPr="008D6C7F">
              <w:rPr>
                <w:rStyle w:val="Collegamentoipertestuale"/>
                <w:noProof/>
              </w:rPr>
              <w:t>4.7.</w:t>
            </w:r>
            <w:r w:rsidR="00EA041C">
              <w:rPr>
                <w:rFonts w:eastAsiaTheme="minorEastAsia"/>
                <w:noProof/>
                <w:lang w:eastAsia="it-IT"/>
              </w:rPr>
              <w:tab/>
            </w:r>
            <w:r w:rsidR="00EA041C" w:rsidRPr="008D6C7F">
              <w:rPr>
                <w:rStyle w:val="Collegamentoipertestuale"/>
                <w:noProof/>
              </w:rPr>
              <w:t>Obiettivi individuali</w:t>
            </w:r>
            <w:r w:rsidR="00EA041C">
              <w:rPr>
                <w:noProof/>
                <w:webHidden/>
              </w:rPr>
              <w:tab/>
            </w:r>
            <w:r w:rsidR="00EA041C">
              <w:rPr>
                <w:noProof/>
                <w:webHidden/>
              </w:rPr>
              <w:fldChar w:fldCharType="begin"/>
            </w:r>
            <w:r w:rsidR="00EA041C">
              <w:rPr>
                <w:noProof/>
                <w:webHidden/>
              </w:rPr>
              <w:instrText xml:space="preserve"> PAGEREF _Toc70423622 \h </w:instrText>
            </w:r>
            <w:r w:rsidR="00EA041C">
              <w:rPr>
                <w:noProof/>
                <w:webHidden/>
              </w:rPr>
            </w:r>
            <w:r w:rsidR="00EA041C">
              <w:rPr>
                <w:noProof/>
                <w:webHidden/>
              </w:rPr>
              <w:fldChar w:fldCharType="separate"/>
            </w:r>
            <w:r w:rsidR="00EA041C">
              <w:rPr>
                <w:noProof/>
                <w:webHidden/>
              </w:rPr>
              <w:t>53</w:t>
            </w:r>
            <w:r w:rsidR="00EA041C">
              <w:rPr>
                <w:noProof/>
                <w:webHidden/>
              </w:rPr>
              <w:fldChar w:fldCharType="end"/>
            </w:r>
          </w:hyperlink>
        </w:p>
        <w:p w14:paraId="6035D035" w14:textId="19834272" w:rsidR="00EA041C" w:rsidRDefault="00253E59">
          <w:pPr>
            <w:pStyle w:val="Sommario1"/>
            <w:rPr>
              <w:rFonts w:eastAsiaTheme="minorEastAsia"/>
              <w:noProof/>
              <w:lang w:eastAsia="it-IT"/>
            </w:rPr>
          </w:pPr>
          <w:hyperlink w:anchor="_Toc70423623" w:history="1">
            <w:r w:rsidR="00EA041C" w:rsidRPr="008D6C7F">
              <w:rPr>
                <w:rStyle w:val="Collegamentoipertestuale"/>
                <w:rFonts w:ascii="Times New Roman" w:hAnsi="Times New Roman" w:cs="Times New Roman"/>
                <w:noProof/>
              </w:rPr>
              <w:t>5.</w:t>
            </w:r>
            <w:r w:rsidR="00EA041C">
              <w:rPr>
                <w:rFonts w:eastAsiaTheme="minorEastAsia"/>
                <w:noProof/>
                <w:lang w:eastAsia="it-IT"/>
              </w:rPr>
              <w:tab/>
            </w:r>
            <w:r w:rsidR="00EA041C" w:rsidRPr="008D6C7F">
              <w:rPr>
                <w:rStyle w:val="Collegamentoipertestuale"/>
                <w:rFonts w:ascii="Times New Roman" w:hAnsi="Times New Roman" w:cs="Times New Roman"/>
                <w:noProof/>
              </w:rPr>
              <w:t>RISORSE, EFFICIENZA ED ECONOMICITÀ</w:t>
            </w:r>
            <w:r w:rsidR="00EA041C">
              <w:rPr>
                <w:noProof/>
                <w:webHidden/>
              </w:rPr>
              <w:tab/>
            </w:r>
            <w:r w:rsidR="00EA041C">
              <w:rPr>
                <w:noProof/>
                <w:webHidden/>
              </w:rPr>
              <w:fldChar w:fldCharType="begin"/>
            </w:r>
            <w:r w:rsidR="00EA041C">
              <w:rPr>
                <w:noProof/>
                <w:webHidden/>
              </w:rPr>
              <w:instrText xml:space="preserve"> PAGEREF _Toc70423623 \h </w:instrText>
            </w:r>
            <w:r w:rsidR="00EA041C">
              <w:rPr>
                <w:noProof/>
                <w:webHidden/>
              </w:rPr>
            </w:r>
            <w:r w:rsidR="00EA041C">
              <w:rPr>
                <w:noProof/>
                <w:webHidden/>
              </w:rPr>
              <w:fldChar w:fldCharType="separate"/>
            </w:r>
            <w:r w:rsidR="00EA041C">
              <w:rPr>
                <w:noProof/>
                <w:webHidden/>
              </w:rPr>
              <w:t>54</w:t>
            </w:r>
            <w:r w:rsidR="00EA041C">
              <w:rPr>
                <w:noProof/>
                <w:webHidden/>
              </w:rPr>
              <w:fldChar w:fldCharType="end"/>
            </w:r>
          </w:hyperlink>
        </w:p>
        <w:p w14:paraId="0B816895" w14:textId="7014EF23" w:rsidR="00EA041C" w:rsidRDefault="00253E59">
          <w:pPr>
            <w:pStyle w:val="Sommario1"/>
            <w:rPr>
              <w:rFonts w:eastAsiaTheme="minorEastAsia"/>
              <w:noProof/>
              <w:lang w:eastAsia="it-IT"/>
            </w:rPr>
          </w:pPr>
          <w:hyperlink w:anchor="_Toc70423624" w:history="1">
            <w:r w:rsidR="00EA041C" w:rsidRPr="008D6C7F">
              <w:rPr>
                <w:rStyle w:val="Collegamentoipertestuale"/>
                <w:rFonts w:ascii="Times New Roman" w:hAnsi="Times New Roman" w:cs="Times New Roman"/>
                <w:noProof/>
              </w:rPr>
              <w:t>6.</w:t>
            </w:r>
            <w:r w:rsidR="00EA041C">
              <w:rPr>
                <w:rFonts w:eastAsiaTheme="minorEastAsia"/>
                <w:noProof/>
                <w:lang w:eastAsia="it-IT"/>
              </w:rPr>
              <w:tab/>
            </w:r>
            <w:r w:rsidR="00EA041C" w:rsidRPr="008D6C7F">
              <w:rPr>
                <w:rStyle w:val="Collegamentoipertestuale"/>
                <w:rFonts w:ascii="Times New Roman" w:hAnsi="Times New Roman" w:cs="Times New Roman"/>
                <w:noProof/>
              </w:rPr>
              <w:t>Evoluzione temporale degli indicatori di salute finanziaria dell’Agenzia</w:t>
            </w:r>
            <w:r w:rsidR="00EA041C">
              <w:rPr>
                <w:noProof/>
                <w:webHidden/>
              </w:rPr>
              <w:tab/>
            </w:r>
            <w:r w:rsidR="00EA041C">
              <w:rPr>
                <w:noProof/>
                <w:webHidden/>
              </w:rPr>
              <w:fldChar w:fldCharType="begin"/>
            </w:r>
            <w:r w:rsidR="00EA041C">
              <w:rPr>
                <w:noProof/>
                <w:webHidden/>
              </w:rPr>
              <w:instrText xml:space="preserve"> PAGEREF _Toc70423624 \h </w:instrText>
            </w:r>
            <w:r w:rsidR="00EA041C">
              <w:rPr>
                <w:noProof/>
                <w:webHidden/>
              </w:rPr>
            </w:r>
            <w:r w:rsidR="00EA041C">
              <w:rPr>
                <w:noProof/>
                <w:webHidden/>
              </w:rPr>
              <w:fldChar w:fldCharType="separate"/>
            </w:r>
            <w:r w:rsidR="00EA041C">
              <w:rPr>
                <w:noProof/>
                <w:webHidden/>
              </w:rPr>
              <w:t>62</w:t>
            </w:r>
            <w:r w:rsidR="00EA041C">
              <w:rPr>
                <w:noProof/>
                <w:webHidden/>
              </w:rPr>
              <w:fldChar w:fldCharType="end"/>
            </w:r>
          </w:hyperlink>
        </w:p>
        <w:p w14:paraId="7E95E21C" w14:textId="3249C485" w:rsidR="00EA041C" w:rsidRDefault="00253E59">
          <w:pPr>
            <w:pStyle w:val="Sommario2"/>
            <w:tabs>
              <w:tab w:val="left" w:pos="880"/>
              <w:tab w:val="right" w:leader="dot" w:pos="9628"/>
            </w:tabs>
            <w:rPr>
              <w:rFonts w:eastAsiaTheme="minorEastAsia"/>
              <w:noProof/>
              <w:lang w:eastAsia="it-IT"/>
            </w:rPr>
          </w:pPr>
          <w:hyperlink w:anchor="_Toc70423625" w:history="1">
            <w:r w:rsidR="00EA041C" w:rsidRPr="008D6C7F">
              <w:rPr>
                <w:rStyle w:val="Collegamentoipertestuale"/>
                <w:noProof/>
              </w:rPr>
              <w:t>6.1.</w:t>
            </w:r>
            <w:r w:rsidR="00EA041C">
              <w:rPr>
                <w:rFonts w:eastAsiaTheme="minorEastAsia"/>
                <w:noProof/>
                <w:lang w:eastAsia="it-IT"/>
              </w:rPr>
              <w:tab/>
            </w:r>
            <w:r w:rsidR="00EA041C" w:rsidRPr="008D6C7F">
              <w:rPr>
                <w:rStyle w:val="Collegamentoipertestuale"/>
                <w:noProof/>
              </w:rPr>
              <w:t>Dimensione: Equilibrio economico-finanziario:</w:t>
            </w:r>
            <w:r w:rsidR="00EA041C">
              <w:rPr>
                <w:noProof/>
                <w:webHidden/>
              </w:rPr>
              <w:tab/>
            </w:r>
            <w:r w:rsidR="00EA041C">
              <w:rPr>
                <w:noProof/>
                <w:webHidden/>
              </w:rPr>
              <w:fldChar w:fldCharType="begin"/>
            </w:r>
            <w:r w:rsidR="00EA041C">
              <w:rPr>
                <w:noProof/>
                <w:webHidden/>
              </w:rPr>
              <w:instrText xml:space="preserve"> PAGEREF _Toc70423625 \h </w:instrText>
            </w:r>
            <w:r w:rsidR="00EA041C">
              <w:rPr>
                <w:noProof/>
                <w:webHidden/>
              </w:rPr>
            </w:r>
            <w:r w:rsidR="00EA041C">
              <w:rPr>
                <w:noProof/>
                <w:webHidden/>
              </w:rPr>
              <w:fldChar w:fldCharType="separate"/>
            </w:r>
            <w:r w:rsidR="00EA041C">
              <w:rPr>
                <w:noProof/>
                <w:webHidden/>
              </w:rPr>
              <w:t>62</w:t>
            </w:r>
            <w:r w:rsidR="00EA041C">
              <w:rPr>
                <w:noProof/>
                <w:webHidden/>
              </w:rPr>
              <w:fldChar w:fldCharType="end"/>
            </w:r>
          </w:hyperlink>
        </w:p>
        <w:p w14:paraId="57103F09" w14:textId="53F99BEE" w:rsidR="00EA041C" w:rsidRDefault="00253E59">
          <w:pPr>
            <w:pStyle w:val="Sommario2"/>
            <w:tabs>
              <w:tab w:val="left" w:pos="880"/>
              <w:tab w:val="right" w:leader="dot" w:pos="9628"/>
            </w:tabs>
            <w:rPr>
              <w:rFonts w:eastAsiaTheme="minorEastAsia"/>
              <w:noProof/>
              <w:lang w:eastAsia="it-IT"/>
            </w:rPr>
          </w:pPr>
          <w:hyperlink w:anchor="_Toc70423626" w:history="1">
            <w:r w:rsidR="00EA041C" w:rsidRPr="008D6C7F">
              <w:rPr>
                <w:rStyle w:val="Collegamentoipertestuale"/>
                <w:noProof/>
              </w:rPr>
              <w:t>6.2.</w:t>
            </w:r>
            <w:r w:rsidR="00EA041C">
              <w:rPr>
                <w:rFonts w:eastAsiaTheme="minorEastAsia"/>
                <w:noProof/>
                <w:lang w:eastAsia="it-IT"/>
              </w:rPr>
              <w:tab/>
            </w:r>
            <w:r w:rsidR="00EA041C" w:rsidRPr="008D6C7F">
              <w:rPr>
                <w:rStyle w:val="Collegamentoipertestuale"/>
                <w:noProof/>
              </w:rPr>
              <w:t>Dimensione: Entrate</w:t>
            </w:r>
            <w:r w:rsidR="00EA041C">
              <w:rPr>
                <w:noProof/>
                <w:webHidden/>
              </w:rPr>
              <w:tab/>
            </w:r>
            <w:r w:rsidR="00EA041C">
              <w:rPr>
                <w:noProof/>
                <w:webHidden/>
              </w:rPr>
              <w:fldChar w:fldCharType="begin"/>
            </w:r>
            <w:r w:rsidR="00EA041C">
              <w:rPr>
                <w:noProof/>
                <w:webHidden/>
              </w:rPr>
              <w:instrText xml:space="preserve"> PAGEREF _Toc70423626 \h </w:instrText>
            </w:r>
            <w:r w:rsidR="00EA041C">
              <w:rPr>
                <w:noProof/>
                <w:webHidden/>
              </w:rPr>
            </w:r>
            <w:r w:rsidR="00EA041C">
              <w:rPr>
                <w:noProof/>
                <w:webHidden/>
              </w:rPr>
              <w:fldChar w:fldCharType="separate"/>
            </w:r>
            <w:r w:rsidR="00EA041C">
              <w:rPr>
                <w:noProof/>
                <w:webHidden/>
              </w:rPr>
              <w:t>63</w:t>
            </w:r>
            <w:r w:rsidR="00EA041C">
              <w:rPr>
                <w:noProof/>
                <w:webHidden/>
              </w:rPr>
              <w:fldChar w:fldCharType="end"/>
            </w:r>
          </w:hyperlink>
        </w:p>
        <w:p w14:paraId="254F27A5" w14:textId="3DC58E3F" w:rsidR="00EA041C" w:rsidRDefault="00253E59">
          <w:pPr>
            <w:pStyle w:val="Sommario2"/>
            <w:tabs>
              <w:tab w:val="left" w:pos="880"/>
              <w:tab w:val="right" w:leader="dot" w:pos="9628"/>
            </w:tabs>
            <w:rPr>
              <w:rFonts w:eastAsiaTheme="minorEastAsia"/>
              <w:noProof/>
              <w:lang w:eastAsia="it-IT"/>
            </w:rPr>
          </w:pPr>
          <w:hyperlink w:anchor="_Toc70423627" w:history="1">
            <w:r w:rsidR="00EA041C" w:rsidRPr="008D6C7F">
              <w:rPr>
                <w:rStyle w:val="Collegamentoipertestuale"/>
                <w:noProof/>
              </w:rPr>
              <w:t>6.3.</w:t>
            </w:r>
            <w:r w:rsidR="00EA041C">
              <w:rPr>
                <w:rFonts w:eastAsiaTheme="minorEastAsia"/>
                <w:noProof/>
                <w:lang w:eastAsia="it-IT"/>
              </w:rPr>
              <w:tab/>
            </w:r>
            <w:r w:rsidR="00EA041C" w:rsidRPr="008D6C7F">
              <w:rPr>
                <w:rStyle w:val="Collegamentoipertestuale"/>
                <w:noProof/>
              </w:rPr>
              <w:t>Dimensione: rapporto spese/costi</w:t>
            </w:r>
            <w:r w:rsidR="00EA041C">
              <w:rPr>
                <w:noProof/>
                <w:webHidden/>
              </w:rPr>
              <w:tab/>
            </w:r>
            <w:r w:rsidR="00EA041C">
              <w:rPr>
                <w:noProof/>
                <w:webHidden/>
              </w:rPr>
              <w:fldChar w:fldCharType="begin"/>
            </w:r>
            <w:r w:rsidR="00EA041C">
              <w:rPr>
                <w:noProof/>
                <w:webHidden/>
              </w:rPr>
              <w:instrText xml:space="preserve"> PAGEREF _Toc70423627 \h </w:instrText>
            </w:r>
            <w:r w:rsidR="00EA041C">
              <w:rPr>
                <w:noProof/>
                <w:webHidden/>
              </w:rPr>
            </w:r>
            <w:r w:rsidR="00EA041C">
              <w:rPr>
                <w:noProof/>
                <w:webHidden/>
              </w:rPr>
              <w:fldChar w:fldCharType="separate"/>
            </w:r>
            <w:r w:rsidR="00EA041C">
              <w:rPr>
                <w:noProof/>
                <w:webHidden/>
              </w:rPr>
              <w:t>64</w:t>
            </w:r>
            <w:r w:rsidR="00EA041C">
              <w:rPr>
                <w:noProof/>
                <w:webHidden/>
              </w:rPr>
              <w:fldChar w:fldCharType="end"/>
            </w:r>
          </w:hyperlink>
        </w:p>
        <w:p w14:paraId="68B0A394" w14:textId="3213F110" w:rsidR="00EA041C" w:rsidRDefault="00253E59">
          <w:pPr>
            <w:pStyle w:val="Sommario2"/>
            <w:tabs>
              <w:tab w:val="left" w:pos="880"/>
              <w:tab w:val="right" w:leader="dot" w:pos="9628"/>
            </w:tabs>
            <w:rPr>
              <w:rFonts w:eastAsiaTheme="minorEastAsia"/>
              <w:noProof/>
              <w:lang w:eastAsia="it-IT"/>
            </w:rPr>
          </w:pPr>
          <w:hyperlink w:anchor="_Toc70423628" w:history="1">
            <w:r w:rsidR="00EA041C" w:rsidRPr="008D6C7F">
              <w:rPr>
                <w:rStyle w:val="Collegamentoipertestuale"/>
                <w:noProof/>
              </w:rPr>
              <w:t>6.4.</w:t>
            </w:r>
            <w:r w:rsidR="00EA041C">
              <w:rPr>
                <w:rFonts w:eastAsiaTheme="minorEastAsia"/>
                <w:noProof/>
                <w:lang w:eastAsia="it-IT"/>
              </w:rPr>
              <w:tab/>
            </w:r>
            <w:r w:rsidR="00EA041C" w:rsidRPr="008D6C7F">
              <w:rPr>
                <w:rStyle w:val="Collegamentoipertestuale"/>
                <w:noProof/>
              </w:rPr>
              <w:t>Dimensione: patrimonio, indebitamento</w:t>
            </w:r>
            <w:r w:rsidR="00EA041C">
              <w:rPr>
                <w:noProof/>
                <w:webHidden/>
              </w:rPr>
              <w:tab/>
            </w:r>
            <w:r w:rsidR="00EA041C">
              <w:rPr>
                <w:noProof/>
                <w:webHidden/>
              </w:rPr>
              <w:fldChar w:fldCharType="begin"/>
            </w:r>
            <w:r w:rsidR="00EA041C">
              <w:rPr>
                <w:noProof/>
                <w:webHidden/>
              </w:rPr>
              <w:instrText xml:space="preserve"> PAGEREF _Toc70423628 \h </w:instrText>
            </w:r>
            <w:r w:rsidR="00EA041C">
              <w:rPr>
                <w:noProof/>
                <w:webHidden/>
              </w:rPr>
            </w:r>
            <w:r w:rsidR="00EA041C">
              <w:rPr>
                <w:noProof/>
                <w:webHidden/>
              </w:rPr>
              <w:fldChar w:fldCharType="separate"/>
            </w:r>
            <w:r w:rsidR="00EA041C">
              <w:rPr>
                <w:noProof/>
                <w:webHidden/>
              </w:rPr>
              <w:t>65</w:t>
            </w:r>
            <w:r w:rsidR="00EA041C">
              <w:rPr>
                <w:noProof/>
                <w:webHidden/>
              </w:rPr>
              <w:fldChar w:fldCharType="end"/>
            </w:r>
          </w:hyperlink>
        </w:p>
        <w:p w14:paraId="5B805F46" w14:textId="1160C3BD" w:rsidR="00EA041C" w:rsidRDefault="00253E59">
          <w:pPr>
            <w:pStyle w:val="Sommario1"/>
            <w:rPr>
              <w:rFonts w:eastAsiaTheme="minorEastAsia"/>
              <w:noProof/>
              <w:lang w:eastAsia="it-IT"/>
            </w:rPr>
          </w:pPr>
          <w:hyperlink w:anchor="_Toc70423629" w:history="1">
            <w:r w:rsidR="00EA041C" w:rsidRPr="008D6C7F">
              <w:rPr>
                <w:rStyle w:val="Collegamentoipertestuale"/>
                <w:rFonts w:ascii="Times New Roman" w:hAnsi="Times New Roman" w:cs="Times New Roman"/>
                <w:noProof/>
              </w:rPr>
              <w:t>7.</w:t>
            </w:r>
            <w:r w:rsidR="00EA041C">
              <w:rPr>
                <w:rFonts w:eastAsiaTheme="minorEastAsia"/>
                <w:noProof/>
                <w:lang w:eastAsia="it-IT"/>
              </w:rPr>
              <w:tab/>
            </w:r>
            <w:r w:rsidR="00EA041C" w:rsidRPr="008D6C7F">
              <w:rPr>
                <w:rStyle w:val="Collegamentoipertestuale"/>
                <w:rFonts w:ascii="Times New Roman" w:hAnsi="Times New Roman" w:cs="Times New Roman"/>
                <w:noProof/>
              </w:rPr>
              <w:t xml:space="preserve">PARI OPPORTUNITÀ E BILANCIO DI GENERE </w:t>
            </w:r>
            <w:r w:rsidR="00EA041C">
              <w:rPr>
                <w:noProof/>
                <w:webHidden/>
              </w:rPr>
              <w:tab/>
            </w:r>
            <w:r w:rsidR="00EA041C">
              <w:rPr>
                <w:noProof/>
                <w:webHidden/>
              </w:rPr>
              <w:fldChar w:fldCharType="begin"/>
            </w:r>
            <w:r w:rsidR="00EA041C">
              <w:rPr>
                <w:noProof/>
                <w:webHidden/>
              </w:rPr>
              <w:instrText xml:space="preserve"> PAGEREF _Toc70423629 \h </w:instrText>
            </w:r>
            <w:r w:rsidR="00EA041C">
              <w:rPr>
                <w:noProof/>
                <w:webHidden/>
              </w:rPr>
            </w:r>
            <w:r w:rsidR="00EA041C">
              <w:rPr>
                <w:noProof/>
                <w:webHidden/>
              </w:rPr>
              <w:fldChar w:fldCharType="separate"/>
            </w:r>
            <w:r w:rsidR="00EA041C">
              <w:rPr>
                <w:noProof/>
                <w:webHidden/>
              </w:rPr>
              <w:t>67</w:t>
            </w:r>
            <w:r w:rsidR="00EA041C">
              <w:rPr>
                <w:noProof/>
                <w:webHidden/>
              </w:rPr>
              <w:fldChar w:fldCharType="end"/>
            </w:r>
          </w:hyperlink>
        </w:p>
        <w:p w14:paraId="66D3D998" w14:textId="30463EC8" w:rsidR="00EA041C" w:rsidRDefault="00253E59">
          <w:pPr>
            <w:pStyle w:val="Sommario1"/>
            <w:rPr>
              <w:rFonts w:eastAsiaTheme="minorEastAsia"/>
              <w:noProof/>
              <w:lang w:eastAsia="it-IT"/>
            </w:rPr>
          </w:pPr>
          <w:hyperlink w:anchor="_Toc70423630" w:history="1">
            <w:r w:rsidR="00EA041C" w:rsidRPr="008D6C7F">
              <w:rPr>
                <w:rStyle w:val="Collegamentoipertestuale"/>
                <w:rFonts w:ascii="Times New Roman" w:hAnsi="Times New Roman" w:cs="Times New Roman"/>
                <w:noProof/>
              </w:rPr>
              <w:t>8.</w:t>
            </w:r>
            <w:r w:rsidR="00EA041C">
              <w:rPr>
                <w:rFonts w:eastAsiaTheme="minorEastAsia"/>
                <w:noProof/>
                <w:lang w:eastAsia="it-IT"/>
              </w:rPr>
              <w:tab/>
            </w:r>
            <w:r w:rsidR="00EA041C" w:rsidRPr="008D6C7F">
              <w:rPr>
                <w:rStyle w:val="Collegamentoipertestuale"/>
                <w:rFonts w:ascii="Times New Roman" w:hAnsi="Times New Roman" w:cs="Times New Roman"/>
                <w:noProof/>
              </w:rPr>
              <w:t>IL PROCESSO DI REDAZIONE DELLA RELAZIONE SULLA PERFORMANCE</w:t>
            </w:r>
            <w:r w:rsidR="00EA041C">
              <w:rPr>
                <w:noProof/>
                <w:webHidden/>
              </w:rPr>
              <w:tab/>
            </w:r>
            <w:r w:rsidR="00EA041C">
              <w:rPr>
                <w:noProof/>
                <w:webHidden/>
              </w:rPr>
              <w:fldChar w:fldCharType="begin"/>
            </w:r>
            <w:r w:rsidR="00EA041C">
              <w:rPr>
                <w:noProof/>
                <w:webHidden/>
              </w:rPr>
              <w:instrText xml:space="preserve"> PAGEREF _Toc70423630 \h </w:instrText>
            </w:r>
            <w:r w:rsidR="00EA041C">
              <w:rPr>
                <w:noProof/>
                <w:webHidden/>
              </w:rPr>
            </w:r>
            <w:r w:rsidR="00EA041C">
              <w:rPr>
                <w:noProof/>
                <w:webHidden/>
              </w:rPr>
              <w:fldChar w:fldCharType="separate"/>
            </w:r>
            <w:r w:rsidR="00EA041C">
              <w:rPr>
                <w:noProof/>
                <w:webHidden/>
              </w:rPr>
              <w:t>70</w:t>
            </w:r>
            <w:r w:rsidR="00EA041C">
              <w:rPr>
                <w:noProof/>
                <w:webHidden/>
              </w:rPr>
              <w:fldChar w:fldCharType="end"/>
            </w:r>
          </w:hyperlink>
        </w:p>
        <w:p w14:paraId="684F7BE6" w14:textId="42B4CFC4" w:rsidR="00EA041C" w:rsidRDefault="00253E59">
          <w:pPr>
            <w:pStyle w:val="Sommario2"/>
            <w:tabs>
              <w:tab w:val="left" w:pos="880"/>
              <w:tab w:val="right" w:leader="dot" w:pos="9628"/>
            </w:tabs>
            <w:rPr>
              <w:rFonts w:eastAsiaTheme="minorEastAsia"/>
              <w:noProof/>
              <w:lang w:eastAsia="it-IT"/>
            </w:rPr>
          </w:pPr>
          <w:hyperlink w:anchor="_Toc70423631" w:history="1">
            <w:r w:rsidR="00EA041C" w:rsidRPr="008D6C7F">
              <w:rPr>
                <w:rStyle w:val="Collegamentoipertestuale"/>
                <w:noProof/>
              </w:rPr>
              <w:t>8.1.</w:t>
            </w:r>
            <w:r w:rsidR="00EA041C">
              <w:rPr>
                <w:rFonts w:eastAsiaTheme="minorEastAsia"/>
                <w:noProof/>
                <w:lang w:eastAsia="it-IT"/>
              </w:rPr>
              <w:tab/>
            </w:r>
            <w:r w:rsidR="00EA041C" w:rsidRPr="008D6C7F">
              <w:rPr>
                <w:rStyle w:val="Collegamentoipertestuale"/>
                <w:noProof/>
              </w:rPr>
              <w:t>Fasi, soggetti, tempi e responsabilità</w:t>
            </w:r>
            <w:r w:rsidR="00EA041C">
              <w:rPr>
                <w:noProof/>
                <w:webHidden/>
              </w:rPr>
              <w:tab/>
            </w:r>
            <w:r w:rsidR="00EA041C">
              <w:rPr>
                <w:noProof/>
                <w:webHidden/>
              </w:rPr>
              <w:fldChar w:fldCharType="begin"/>
            </w:r>
            <w:r w:rsidR="00EA041C">
              <w:rPr>
                <w:noProof/>
                <w:webHidden/>
              </w:rPr>
              <w:instrText xml:space="preserve"> PAGEREF _Toc70423631 \h </w:instrText>
            </w:r>
            <w:r w:rsidR="00EA041C">
              <w:rPr>
                <w:noProof/>
                <w:webHidden/>
              </w:rPr>
            </w:r>
            <w:r w:rsidR="00EA041C">
              <w:rPr>
                <w:noProof/>
                <w:webHidden/>
              </w:rPr>
              <w:fldChar w:fldCharType="separate"/>
            </w:r>
            <w:r w:rsidR="00EA041C">
              <w:rPr>
                <w:noProof/>
                <w:webHidden/>
              </w:rPr>
              <w:t>70</w:t>
            </w:r>
            <w:r w:rsidR="00EA041C">
              <w:rPr>
                <w:noProof/>
                <w:webHidden/>
              </w:rPr>
              <w:fldChar w:fldCharType="end"/>
            </w:r>
          </w:hyperlink>
        </w:p>
        <w:p w14:paraId="4C512509" w14:textId="636DD442" w:rsidR="00EA041C" w:rsidRDefault="00253E59">
          <w:pPr>
            <w:pStyle w:val="Sommario2"/>
            <w:tabs>
              <w:tab w:val="left" w:pos="880"/>
              <w:tab w:val="right" w:leader="dot" w:pos="9628"/>
            </w:tabs>
            <w:rPr>
              <w:rFonts w:eastAsiaTheme="minorEastAsia"/>
              <w:noProof/>
              <w:lang w:eastAsia="it-IT"/>
            </w:rPr>
          </w:pPr>
          <w:hyperlink w:anchor="_Toc70423632" w:history="1">
            <w:r w:rsidR="00EA041C" w:rsidRPr="008D6C7F">
              <w:rPr>
                <w:rStyle w:val="Collegamentoipertestuale"/>
                <w:noProof/>
              </w:rPr>
              <w:t>8.2.</w:t>
            </w:r>
            <w:r w:rsidR="00EA041C">
              <w:rPr>
                <w:rFonts w:eastAsiaTheme="minorEastAsia"/>
                <w:noProof/>
                <w:lang w:eastAsia="it-IT"/>
              </w:rPr>
              <w:tab/>
            </w:r>
            <w:r w:rsidR="00EA041C" w:rsidRPr="008D6C7F">
              <w:rPr>
                <w:rStyle w:val="Collegamentoipertestuale"/>
                <w:noProof/>
              </w:rPr>
              <w:t>Punti di forza e di debolezza del ciclo della performance</w:t>
            </w:r>
            <w:r w:rsidR="00EA041C">
              <w:rPr>
                <w:noProof/>
                <w:webHidden/>
              </w:rPr>
              <w:tab/>
            </w:r>
            <w:r w:rsidR="00EA041C">
              <w:rPr>
                <w:noProof/>
                <w:webHidden/>
              </w:rPr>
              <w:fldChar w:fldCharType="begin"/>
            </w:r>
            <w:r w:rsidR="00EA041C">
              <w:rPr>
                <w:noProof/>
                <w:webHidden/>
              </w:rPr>
              <w:instrText xml:space="preserve"> PAGEREF _Toc70423632 \h </w:instrText>
            </w:r>
            <w:r w:rsidR="00EA041C">
              <w:rPr>
                <w:noProof/>
                <w:webHidden/>
              </w:rPr>
            </w:r>
            <w:r w:rsidR="00EA041C">
              <w:rPr>
                <w:noProof/>
                <w:webHidden/>
              </w:rPr>
              <w:fldChar w:fldCharType="separate"/>
            </w:r>
            <w:r w:rsidR="00EA041C">
              <w:rPr>
                <w:noProof/>
                <w:webHidden/>
              </w:rPr>
              <w:t>74</w:t>
            </w:r>
            <w:r w:rsidR="00EA041C">
              <w:rPr>
                <w:noProof/>
                <w:webHidden/>
              </w:rPr>
              <w:fldChar w:fldCharType="end"/>
            </w:r>
          </w:hyperlink>
        </w:p>
        <w:p w14:paraId="6006951F" w14:textId="11FC3587" w:rsidR="00EA041C" w:rsidRDefault="00253E59">
          <w:pPr>
            <w:pStyle w:val="Sommario1"/>
            <w:rPr>
              <w:rFonts w:eastAsiaTheme="minorEastAsia"/>
              <w:noProof/>
              <w:lang w:eastAsia="it-IT"/>
            </w:rPr>
          </w:pPr>
          <w:hyperlink w:anchor="_Toc70423633" w:history="1">
            <w:r w:rsidR="00EA041C" w:rsidRPr="008D6C7F">
              <w:rPr>
                <w:rStyle w:val="Collegamentoipertestuale"/>
                <w:rFonts w:ascii="Times New Roman" w:hAnsi="Times New Roman" w:cs="Times New Roman"/>
                <w:noProof/>
              </w:rPr>
              <w:t>Appendice A: metodologie di misurazione degli indicatori e dati di riferimento</w:t>
            </w:r>
            <w:r w:rsidR="00EA041C">
              <w:rPr>
                <w:noProof/>
                <w:webHidden/>
              </w:rPr>
              <w:tab/>
            </w:r>
            <w:r w:rsidR="00EA041C">
              <w:rPr>
                <w:noProof/>
                <w:webHidden/>
              </w:rPr>
              <w:fldChar w:fldCharType="begin"/>
            </w:r>
            <w:r w:rsidR="00EA041C">
              <w:rPr>
                <w:noProof/>
                <w:webHidden/>
              </w:rPr>
              <w:instrText xml:space="preserve"> PAGEREF _Toc70423633 \h </w:instrText>
            </w:r>
            <w:r w:rsidR="00EA041C">
              <w:rPr>
                <w:noProof/>
                <w:webHidden/>
              </w:rPr>
            </w:r>
            <w:r w:rsidR="00EA041C">
              <w:rPr>
                <w:noProof/>
                <w:webHidden/>
              </w:rPr>
              <w:fldChar w:fldCharType="separate"/>
            </w:r>
            <w:r w:rsidR="00EA041C">
              <w:rPr>
                <w:noProof/>
                <w:webHidden/>
              </w:rPr>
              <w:t>77</w:t>
            </w:r>
            <w:r w:rsidR="00EA041C">
              <w:rPr>
                <w:noProof/>
                <w:webHidden/>
              </w:rPr>
              <w:fldChar w:fldCharType="end"/>
            </w:r>
          </w:hyperlink>
        </w:p>
        <w:p w14:paraId="7793B1B5" w14:textId="781A0379" w:rsidR="00EA041C" w:rsidRDefault="00253E59">
          <w:pPr>
            <w:pStyle w:val="Sommario2"/>
            <w:tabs>
              <w:tab w:val="right" w:leader="dot" w:pos="9628"/>
            </w:tabs>
            <w:rPr>
              <w:rFonts w:eastAsiaTheme="minorEastAsia"/>
              <w:noProof/>
              <w:lang w:eastAsia="it-IT"/>
            </w:rPr>
          </w:pPr>
          <w:hyperlink w:anchor="_Toc70423634" w:history="1">
            <w:r w:rsidR="00EA041C" w:rsidRPr="008D6C7F">
              <w:rPr>
                <w:rStyle w:val="Collegamentoipertestuale"/>
                <w:noProof/>
              </w:rPr>
              <w:t>A.1 Indicatori di Impatto</w:t>
            </w:r>
            <w:r w:rsidR="00EA041C">
              <w:rPr>
                <w:noProof/>
                <w:webHidden/>
              </w:rPr>
              <w:tab/>
            </w:r>
            <w:r w:rsidR="00EA041C">
              <w:rPr>
                <w:noProof/>
                <w:webHidden/>
              </w:rPr>
              <w:fldChar w:fldCharType="begin"/>
            </w:r>
            <w:r w:rsidR="00EA041C">
              <w:rPr>
                <w:noProof/>
                <w:webHidden/>
              </w:rPr>
              <w:instrText xml:space="preserve"> PAGEREF _Toc70423634 \h </w:instrText>
            </w:r>
            <w:r w:rsidR="00EA041C">
              <w:rPr>
                <w:noProof/>
                <w:webHidden/>
              </w:rPr>
            </w:r>
            <w:r w:rsidR="00EA041C">
              <w:rPr>
                <w:noProof/>
                <w:webHidden/>
              </w:rPr>
              <w:fldChar w:fldCharType="separate"/>
            </w:r>
            <w:r w:rsidR="00EA041C">
              <w:rPr>
                <w:noProof/>
                <w:webHidden/>
              </w:rPr>
              <w:t>77</w:t>
            </w:r>
            <w:r w:rsidR="00EA041C">
              <w:rPr>
                <w:noProof/>
                <w:webHidden/>
              </w:rPr>
              <w:fldChar w:fldCharType="end"/>
            </w:r>
          </w:hyperlink>
        </w:p>
        <w:p w14:paraId="781558B9" w14:textId="336A9E82" w:rsidR="00EA041C" w:rsidRDefault="00253E59">
          <w:pPr>
            <w:pStyle w:val="Sommario2"/>
            <w:tabs>
              <w:tab w:val="right" w:leader="dot" w:pos="9628"/>
            </w:tabs>
            <w:rPr>
              <w:rFonts w:eastAsiaTheme="minorEastAsia"/>
              <w:noProof/>
              <w:lang w:eastAsia="it-IT"/>
            </w:rPr>
          </w:pPr>
          <w:hyperlink w:anchor="_Toc70423635" w:history="1">
            <w:r w:rsidR="00EA041C" w:rsidRPr="008D6C7F">
              <w:rPr>
                <w:rStyle w:val="Collegamentoipertestuale"/>
                <w:noProof/>
              </w:rPr>
              <w:t>A.2 Indicatori degli Obiettivi Operativi</w:t>
            </w:r>
            <w:r w:rsidR="00EA041C">
              <w:rPr>
                <w:noProof/>
                <w:webHidden/>
              </w:rPr>
              <w:tab/>
            </w:r>
            <w:r w:rsidR="00EA041C">
              <w:rPr>
                <w:noProof/>
                <w:webHidden/>
              </w:rPr>
              <w:fldChar w:fldCharType="begin"/>
            </w:r>
            <w:r w:rsidR="00EA041C">
              <w:rPr>
                <w:noProof/>
                <w:webHidden/>
              </w:rPr>
              <w:instrText xml:space="preserve"> PAGEREF _Toc70423635 \h </w:instrText>
            </w:r>
            <w:r w:rsidR="00EA041C">
              <w:rPr>
                <w:noProof/>
                <w:webHidden/>
              </w:rPr>
            </w:r>
            <w:r w:rsidR="00EA041C">
              <w:rPr>
                <w:noProof/>
                <w:webHidden/>
              </w:rPr>
              <w:fldChar w:fldCharType="separate"/>
            </w:r>
            <w:r w:rsidR="00EA041C">
              <w:rPr>
                <w:noProof/>
                <w:webHidden/>
              </w:rPr>
              <w:t>79</w:t>
            </w:r>
            <w:r w:rsidR="00EA041C">
              <w:rPr>
                <w:noProof/>
                <w:webHidden/>
              </w:rPr>
              <w:fldChar w:fldCharType="end"/>
            </w:r>
          </w:hyperlink>
        </w:p>
        <w:p w14:paraId="46016BE6" w14:textId="65F9A7AB" w:rsidR="00DA1DC2" w:rsidRPr="00B73C60" w:rsidRDefault="00FB4521" w:rsidP="003715AA">
          <w:pPr>
            <w:spacing w:line="276" w:lineRule="auto"/>
            <w:rPr>
              <w:b/>
              <w:bCs/>
            </w:rPr>
          </w:pPr>
          <w:r w:rsidRPr="00B73C60">
            <w:rPr>
              <w:b/>
              <w:bCs/>
            </w:rPr>
            <w:fldChar w:fldCharType="end"/>
          </w:r>
        </w:p>
        <w:p w14:paraId="3F951F89" w14:textId="77777777" w:rsidR="00DA1DC2" w:rsidRPr="00B73C60" w:rsidRDefault="00DA1DC2" w:rsidP="003715AA">
          <w:pPr>
            <w:spacing w:line="276" w:lineRule="auto"/>
            <w:rPr>
              <w:b/>
              <w:bCs/>
            </w:rPr>
          </w:pPr>
          <w:r w:rsidRPr="00B73C60">
            <w:rPr>
              <w:b/>
              <w:bCs/>
            </w:rPr>
            <w:br w:type="page"/>
          </w:r>
        </w:p>
        <w:p w14:paraId="56E7A176" w14:textId="77777777" w:rsidR="00EC2AA5" w:rsidRPr="00B73C60" w:rsidRDefault="00253E59" w:rsidP="003715AA">
          <w:pPr>
            <w:spacing w:line="276" w:lineRule="auto"/>
          </w:pPr>
        </w:p>
      </w:sdtContent>
    </w:sdt>
    <w:p w14:paraId="0F2A0BC7" w14:textId="0DCC48F8" w:rsidR="00E20C2C" w:rsidRPr="00B73C60" w:rsidRDefault="00E20C2C" w:rsidP="003715AA">
      <w:pPr>
        <w:pStyle w:val="Titolo1"/>
        <w:spacing w:line="276" w:lineRule="auto"/>
        <w:rPr>
          <w:rFonts w:ascii="Times New Roman" w:hAnsi="Times New Roman" w:cs="Times New Roman"/>
        </w:rPr>
      </w:pPr>
      <w:bookmarkStart w:id="3" w:name="_Toc70423609"/>
      <w:r w:rsidRPr="00B73C60">
        <w:rPr>
          <w:rFonts w:ascii="Times New Roman" w:hAnsi="Times New Roman" w:cs="Times New Roman"/>
          <w:noProof/>
        </w:rPr>
        <w:t>Recepimento delle osservazioni dell’Organismo Indipendente di Valutazione</w:t>
      </w:r>
      <w:r w:rsidRPr="00B73C60">
        <w:rPr>
          <w:rFonts w:ascii="Times New Roman" w:hAnsi="Times New Roman" w:cs="Times New Roman"/>
        </w:rPr>
        <w:t xml:space="preserve"> </w:t>
      </w:r>
      <w:r w:rsidR="0094499F" w:rsidRPr="00B73C60">
        <w:rPr>
          <w:rFonts w:ascii="Times New Roman" w:hAnsi="Times New Roman" w:cs="Times New Roman"/>
        </w:rPr>
        <w:t>e attività finalizzate al miglioramento della Relazione</w:t>
      </w:r>
      <w:bookmarkEnd w:id="3"/>
    </w:p>
    <w:p w14:paraId="39550791" w14:textId="5EBFBF7C" w:rsidR="0094499F" w:rsidRPr="00B73C60" w:rsidRDefault="0094499F" w:rsidP="0094499F">
      <w:pPr>
        <w:pStyle w:val="Nessunaspaziatura"/>
        <w:spacing w:line="276" w:lineRule="auto"/>
        <w:jc w:val="both"/>
      </w:pPr>
      <w:r w:rsidRPr="00B73C60">
        <w:t>È necessario preliminarmente sottolineare come l</w:t>
      </w:r>
      <w:r w:rsidR="000B2B63" w:rsidRPr="00B73C60">
        <w:t xml:space="preserve">’attuale </w:t>
      </w:r>
      <w:r w:rsidRPr="00B73C60">
        <w:t xml:space="preserve">strutturazione della Relazione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14:paraId="0E1028F6" w14:textId="1C7196BE" w:rsidR="0094499F" w:rsidRPr="00B73C60" w:rsidRDefault="0094499F" w:rsidP="0094499F">
      <w:pPr>
        <w:pStyle w:val="Nessunaspaziatura"/>
        <w:spacing w:line="276" w:lineRule="auto"/>
        <w:jc w:val="both"/>
      </w:pPr>
      <w:r w:rsidRPr="00B73C60">
        <w:t>Come è ormai consolidata prassi</w:t>
      </w:r>
      <w:r w:rsidR="00F36741" w:rsidRPr="00B73C60">
        <w:t>,</w:t>
      </w:r>
      <w:r w:rsidRPr="00B73C60">
        <w:t xml:space="preserve"> anche nel presente documento è stata prevista una sezione che illustra i principali fattori di correzione apportati dall’Agenzia nel corso dell’ultimo anno</w:t>
      </w:r>
      <w:r w:rsidR="00F36741" w:rsidRPr="00B73C60">
        <w:t>, generalmente orientata ad evidenziare le principali azioni poste in essere a fronte delle interlocuzioni con l’OIV</w:t>
      </w:r>
      <w:r w:rsidRPr="00B73C60">
        <w:t xml:space="preserve">. </w:t>
      </w:r>
    </w:p>
    <w:p w14:paraId="4CB0BDC1" w14:textId="34392BE9" w:rsidR="00F36741" w:rsidRPr="00B73C60" w:rsidRDefault="00F36741" w:rsidP="0094499F">
      <w:pPr>
        <w:pStyle w:val="Nessunaspaziatura"/>
        <w:spacing w:line="276" w:lineRule="auto"/>
        <w:jc w:val="both"/>
      </w:pPr>
      <w:r w:rsidRPr="00B73C60">
        <w:t>Nell’ultimo anno, invero, non è stato possibile avviare un confronto con l’Organismo Indipendente di Valutazione in quanto i membri dell’Organismo Indipendente di valutazione non sono stati nominati dalla Giunta Regionale in seguito alla cessazione degli incarichi e del conseguente periodo di “prorogatio”, terminato il 14 febbraio 2020.</w:t>
      </w:r>
    </w:p>
    <w:p w14:paraId="10565E9E" w14:textId="0ED370C7" w:rsidR="00F36741" w:rsidRPr="00B73C60" w:rsidRDefault="00F36741" w:rsidP="0094499F">
      <w:pPr>
        <w:pStyle w:val="Nessunaspaziatura"/>
        <w:spacing w:line="276" w:lineRule="auto"/>
        <w:jc w:val="both"/>
      </w:pPr>
      <w:r w:rsidRPr="00B73C60">
        <w:t>Per tale motivazione, l’attenzione dell’Agenzia è stata rivolta principalmente a rafforzare il livello di recepimento dei suggerimenti forniti nelle precedenti relazioni e, soprattutto, a migliorare e rendere ancora più aderente alle necessità dell’ARCEA il software “</w:t>
      </w:r>
      <w:proofErr w:type="spellStart"/>
      <w:r w:rsidRPr="00B73C60">
        <w:t>PerArcea</w:t>
      </w:r>
      <w:proofErr w:type="spellEnd"/>
      <w:r w:rsidRPr="00B73C60">
        <w:t xml:space="preserve">”, progettato, implementato e progressivamente arricchito al fine di automatizzare ed informatizzare l’intero processo di gestione delle performance, in aderenza ad uno specifico indirizzo strategico fornito dall’OIV. </w:t>
      </w:r>
    </w:p>
    <w:p w14:paraId="504E4A43" w14:textId="77777777" w:rsidR="00D60439" w:rsidRPr="00B73C60" w:rsidRDefault="00F36741" w:rsidP="0094499F">
      <w:pPr>
        <w:pStyle w:val="Nessunaspaziatura"/>
        <w:spacing w:line="276" w:lineRule="auto"/>
        <w:jc w:val="both"/>
      </w:pPr>
      <w:r w:rsidRPr="00B73C60">
        <w:t xml:space="preserve">In particolare, il software è stato integrato al fine di fornire la maggior parte dei risultati in un formato direttamente riutilizzabile all’interno della Relazione. Mentre nelle scorse edizioni era necessario rielaborare, anche attraverso programmi di produttività individuale (quali ad esempi Excel) le informazioni prodotte da </w:t>
      </w:r>
      <w:proofErr w:type="spellStart"/>
      <w:r w:rsidRPr="00B73C60">
        <w:t>PerArcea</w:t>
      </w:r>
      <w:proofErr w:type="spellEnd"/>
      <w:r w:rsidRPr="00B73C60">
        <w:t xml:space="preserve">, gli ultimi aggiornamenti del sistema hanno condotto alla possibilità di </w:t>
      </w:r>
      <w:r w:rsidR="00D60439" w:rsidRPr="00B73C60">
        <w:t xml:space="preserve">riportare nel documento gli output del portale nella modalità in cui sono forniti. </w:t>
      </w:r>
    </w:p>
    <w:p w14:paraId="53E7A832" w14:textId="5FBF0058" w:rsidR="00F36741" w:rsidRPr="00B73C60" w:rsidRDefault="00D60439" w:rsidP="0094499F">
      <w:pPr>
        <w:pStyle w:val="Nessunaspaziatura"/>
        <w:spacing w:line="276" w:lineRule="auto"/>
        <w:jc w:val="both"/>
      </w:pPr>
      <w:r w:rsidRPr="00B73C60">
        <w:t>Tale scenario, invero, garantisce sia l’ottenimento di tempi più rapidi nella fase di redazione della relazione ma anche una diminuzione dei disallineamenti o dei refusi che fisiologicamente possono insorgere nelle delicate operazioni di travaso non automatizzato di dati tra più applicazioni.</w:t>
      </w:r>
      <w:r w:rsidR="00F36741" w:rsidRPr="00B73C60">
        <w:t xml:space="preserve"> </w:t>
      </w:r>
    </w:p>
    <w:p w14:paraId="15A14458" w14:textId="5781B3A9" w:rsidR="0094499F" w:rsidRPr="00B73C60" w:rsidRDefault="0094499F" w:rsidP="0094499F">
      <w:pPr>
        <w:pStyle w:val="Nessunaspaziatura"/>
        <w:spacing w:line="276" w:lineRule="auto"/>
        <w:jc w:val="both"/>
      </w:pPr>
      <w:r w:rsidRPr="00B73C60">
        <w:t xml:space="preserve">Per ottenere una visione olistica del processo di maturazione della gestione delle Performance, </w:t>
      </w:r>
      <w:r w:rsidR="00D60439" w:rsidRPr="00B73C60">
        <w:t>infine</w:t>
      </w:r>
      <w:r w:rsidRPr="00B73C60">
        <w:t>, si rimanda alle precedenti Relazioni, tutte pubblicate nel Portale della Trasparenza ARCEA, ed alle sezioni omologhe alla presente, in cui sono illustrati i pareri dell’OIV e le conseguenti contromisure adottate dall’Agenzia.</w:t>
      </w:r>
    </w:p>
    <w:p w14:paraId="291B549E" w14:textId="25D64266" w:rsidR="0040137E" w:rsidRPr="00B73C60" w:rsidRDefault="0094499F" w:rsidP="00D60439">
      <w:pPr>
        <w:pStyle w:val="Nessunaspaziatura"/>
        <w:spacing w:line="276" w:lineRule="auto"/>
        <w:jc w:val="both"/>
      </w:pPr>
      <w:r w:rsidRPr="00B73C60">
        <w:t xml:space="preserve"> </w:t>
      </w:r>
    </w:p>
    <w:p w14:paraId="1889F669" w14:textId="69DF33A6" w:rsidR="0040137E" w:rsidRPr="00B73C60" w:rsidRDefault="007656B0" w:rsidP="003715AA">
      <w:pPr>
        <w:spacing w:line="276" w:lineRule="auto"/>
        <w:jc w:val="both"/>
        <w:rPr>
          <w:b/>
        </w:rPr>
      </w:pPr>
      <w:r w:rsidRPr="00B73C60">
        <w:rPr>
          <w:b/>
        </w:rPr>
        <w:t xml:space="preserve">Recepimento delle indicazioni ricevute in sede di analisi preliminare </w:t>
      </w:r>
      <w:r w:rsidR="00E2775A" w:rsidRPr="00B73C60">
        <w:rPr>
          <w:b/>
        </w:rPr>
        <w:t>delle bozze</w:t>
      </w:r>
      <w:r w:rsidR="004414A3" w:rsidRPr="00B73C60">
        <w:rPr>
          <w:b/>
        </w:rPr>
        <w:t xml:space="preserve"> degli anni precedenti</w:t>
      </w:r>
    </w:p>
    <w:p w14:paraId="72DF937B" w14:textId="77777777" w:rsidR="0088265F" w:rsidRPr="00B73C60" w:rsidRDefault="0088265F" w:rsidP="003715AA">
      <w:pPr>
        <w:spacing w:line="276" w:lineRule="auto"/>
        <w:jc w:val="both"/>
        <w:rPr>
          <w:b/>
        </w:rPr>
      </w:pPr>
    </w:p>
    <w:p w14:paraId="7FBED8C8" w14:textId="77777777" w:rsidR="007656B0" w:rsidRPr="00B73C60" w:rsidRDefault="007656B0" w:rsidP="003715AA">
      <w:pPr>
        <w:spacing w:line="276" w:lineRule="auto"/>
        <w:jc w:val="both"/>
      </w:pPr>
      <w:r w:rsidRPr="00B73C60">
        <w:t xml:space="preserve">In ossequio a quanto previsto dal documento metodologico </w:t>
      </w:r>
      <w:r w:rsidR="008E7801" w:rsidRPr="00B73C60">
        <w:t xml:space="preserve">per la validazione della </w:t>
      </w:r>
      <w:r w:rsidRPr="00B73C60">
        <w:t xml:space="preserve">relazione sulle performance, </w:t>
      </w:r>
      <w:r w:rsidR="004414A3" w:rsidRPr="00B73C60">
        <w:t xml:space="preserve">l’ARCEA invia, in ogni ciclo delle Performance, </w:t>
      </w:r>
      <w:r w:rsidRPr="00B73C60">
        <w:t>la bozza di relazione delle</w:t>
      </w:r>
      <w:r w:rsidR="008E7801" w:rsidRPr="00B73C60">
        <w:t xml:space="preserve"> </w:t>
      </w:r>
      <w:r w:rsidRPr="00B73C60">
        <w:t>performance relativa per una valutazione preliminare.</w:t>
      </w:r>
    </w:p>
    <w:p w14:paraId="0CDCE45A" w14:textId="77777777" w:rsidR="0088265F" w:rsidRPr="00B73C60" w:rsidRDefault="0088265F" w:rsidP="003715AA">
      <w:pPr>
        <w:spacing w:line="276" w:lineRule="auto"/>
        <w:jc w:val="both"/>
      </w:pPr>
    </w:p>
    <w:p w14:paraId="578F6B2A" w14:textId="0629CE52" w:rsidR="00B23266" w:rsidRPr="00B73C60" w:rsidRDefault="00B23266" w:rsidP="003715AA">
      <w:pPr>
        <w:spacing w:line="276" w:lineRule="auto"/>
        <w:jc w:val="both"/>
      </w:pPr>
      <w:r w:rsidRPr="00B73C60">
        <w:t>All’esito del proprio esame, l’Organi</w:t>
      </w:r>
      <w:r w:rsidR="004414A3" w:rsidRPr="00B73C60">
        <w:t xml:space="preserve">smo Indipendente di valutazione ha individuato alcune aree di </w:t>
      </w:r>
      <w:r w:rsidRPr="00B73C60">
        <w:t xml:space="preserve">miglioramento della relazione che sono </w:t>
      </w:r>
      <w:r w:rsidR="004414A3" w:rsidRPr="00B73C60">
        <w:t>state integralmente recepite immediatamente o, qualora fosse necessario l’avvio di un processo più articolato, in maniera graduale nel tempo</w:t>
      </w:r>
      <w:r w:rsidRPr="00B73C60">
        <w:t xml:space="preserve">. </w:t>
      </w:r>
    </w:p>
    <w:p w14:paraId="21A1F056" w14:textId="77777777" w:rsidR="0088265F" w:rsidRPr="00B73C60" w:rsidRDefault="0088265F" w:rsidP="003715AA">
      <w:pPr>
        <w:spacing w:line="276" w:lineRule="auto"/>
        <w:jc w:val="both"/>
      </w:pPr>
    </w:p>
    <w:p w14:paraId="340F0380" w14:textId="51DE58B8" w:rsidR="00B23266" w:rsidRPr="00B73C60" w:rsidRDefault="1590D9A5" w:rsidP="003715AA">
      <w:pPr>
        <w:spacing w:line="276" w:lineRule="auto"/>
        <w:jc w:val="both"/>
      </w:pPr>
      <w:r w:rsidRPr="00B73C60">
        <w:t xml:space="preserve">Si faccia, a titolo esemplificativo, riferimento ai seguenti punti: </w:t>
      </w:r>
    </w:p>
    <w:p w14:paraId="3F0605CA" w14:textId="32CD5C32" w:rsidR="00B23266" w:rsidRPr="00B73C60" w:rsidRDefault="00E2775A"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È</w:t>
      </w:r>
      <w:r w:rsidR="00136E66" w:rsidRPr="00B73C60">
        <w:rPr>
          <w:rFonts w:ascii="Times New Roman" w:eastAsia="Times New Roman" w:hAnsi="Times New Roman" w:cs="Times New Roman"/>
          <w:sz w:val="24"/>
          <w:szCs w:val="24"/>
          <w:lang w:eastAsia="it-IT"/>
        </w:rPr>
        <w:t xml:space="preserve"> s</w:t>
      </w:r>
      <w:r w:rsidR="00B23266" w:rsidRPr="00B73C60">
        <w:rPr>
          <w:rFonts w:ascii="Times New Roman" w:eastAsia="Times New Roman" w:hAnsi="Times New Roman" w:cs="Times New Roman"/>
          <w:sz w:val="24"/>
          <w:szCs w:val="24"/>
          <w:lang w:eastAsia="it-IT"/>
        </w:rPr>
        <w:t>tat</w:t>
      </w:r>
      <w:r w:rsidR="00136E66" w:rsidRPr="00B73C60">
        <w:rPr>
          <w:rFonts w:ascii="Times New Roman" w:eastAsia="Times New Roman" w:hAnsi="Times New Roman" w:cs="Times New Roman"/>
          <w:sz w:val="24"/>
          <w:szCs w:val="24"/>
          <w:lang w:eastAsia="it-IT"/>
        </w:rPr>
        <w:t>a</w:t>
      </w:r>
      <w:r w:rsidR="00B23266" w:rsidRPr="00B73C60">
        <w:rPr>
          <w:rFonts w:ascii="Times New Roman" w:eastAsia="Times New Roman" w:hAnsi="Times New Roman" w:cs="Times New Roman"/>
          <w:sz w:val="24"/>
          <w:szCs w:val="24"/>
          <w:lang w:eastAsia="it-IT"/>
        </w:rPr>
        <w:t xml:space="preserve"> rivisitat</w:t>
      </w:r>
      <w:r w:rsidR="00136E66" w:rsidRPr="00B73C60">
        <w:rPr>
          <w:rFonts w:ascii="Times New Roman" w:eastAsia="Times New Roman" w:hAnsi="Times New Roman" w:cs="Times New Roman"/>
          <w:sz w:val="24"/>
          <w:szCs w:val="24"/>
          <w:lang w:eastAsia="it-IT"/>
        </w:rPr>
        <w:t>a</w:t>
      </w:r>
      <w:r w:rsidR="00B23266" w:rsidRPr="00B73C60">
        <w:rPr>
          <w:rFonts w:ascii="Times New Roman" w:eastAsia="Times New Roman" w:hAnsi="Times New Roman" w:cs="Times New Roman"/>
          <w:sz w:val="24"/>
          <w:szCs w:val="24"/>
          <w:lang w:eastAsia="it-IT"/>
        </w:rPr>
        <w:t xml:space="preserve"> </w:t>
      </w:r>
      <w:r w:rsidR="00136E66" w:rsidRPr="00B73C60">
        <w:rPr>
          <w:rFonts w:ascii="Times New Roman" w:eastAsia="Times New Roman" w:hAnsi="Times New Roman" w:cs="Times New Roman"/>
          <w:sz w:val="24"/>
          <w:szCs w:val="24"/>
          <w:lang w:eastAsia="it-IT"/>
        </w:rPr>
        <w:t>la modalità di rappresentazione dell’albero</w:t>
      </w:r>
      <w:r w:rsidR="00D050D3" w:rsidRPr="00B73C60">
        <w:rPr>
          <w:rFonts w:ascii="Times New Roman" w:eastAsia="Times New Roman" w:hAnsi="Times New Roman" w:cs="Times New Roman"/>
          <w:sz w:val="24"/>
          <w:szCs w:val="24"/>
          <w:lang w:eastAsia="it-IT"/>
        </w:rPr>
        <w:t xml:space="preserve"> delle Performance</w:t>
      </w:r>
      <w:r w:rsidR="00136E66" w:rsidRPr="00B73C60">
        <w:rPr>
          <w:rFonts w:ascii="Times New Roman" w:eastAsia="Times New Roman" w:hAnsi="Times New Roman" w:cs="Times New Roman"/>
          <w:sz w:val="24"/>
          <w:szCs w:val="24"/>
          <w:lang w:eastAsia="it-IT"/>
        </w:rPr>
        <w:t>, con il fine di esplicitare il peso di ciascun obiettivo strategico ed operativo e riportare graficamente anche gli indicatori di impatto, così da rendere evidente anche a livello visivo il processo logico di costruzione dell’indicatore di Performance di Ente</w:t>
      </w:r>
      <w:r w:rsidR="00B23266" w:rsidRPr="00B73C60">
        <w:rPr>
          <w:rFonts w:ascii="Times New Roman" w:eastAsia="Times New Roman" w:hAnsi="Times New Roman" w:cs="Times New Roman"/>
          <w:sz w:val="24"/>
          <w:szCs w:val="24"/>
          <w:lang w:eastAsia="it-IT"/>
        </w:rPr>
        <w:t xml:space="preserve">; </w:t>
      </w:r>
    </w:p>
    <w:p w14:paraId="6518EA60" w14:textId="77777777" w:rsidR="00B23266" w:rsidRPr="00B73C60" w:rsidRDefault="00B23266"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Al fine di favorire la leggibilità del documento, la descrizione delle metodologie di misurazione degli indicatori è stata traslata nell’Appendice A, rendendo più snello e sint</w:t>
      </w:r>
      <w:r w:rsidR="00662D79" w:rsidRPr="00B73C60">
        <w:rPr>
          <w:rFonts w:ascii="Times New Roman" w:eastAsia="Times New Roman" w:hAnsi="Times New Roman" w:cs="Times New Roman"/>
          <w:sz w:val="24"/>
          <w:szCs w:val="24"/>
          <w:lang w:eastAsia="it-IT"/>
        </w:rPr>
        <w:t xml:space="preserve">etico il corpo della Relazione. Con l’occasione, è stata anche rivista la presentazione grafica delle tabelle inserite nell’Appendice A con il fine di esplicitare in maniera ancora più lineare e trasparente il processo sotteso alla misurazione degli indicatori. </w:t>
      </w:r>
    </w:p>
    <w:p w14:paraId="07E45678" w14:textId="77777777" w:rsidR="00B23266" w:rsidRPr="00B73C60" w:rsidRDefault="00B23266"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Per alcuni indicatori, si è proceduto ad una esplicitazione maggiore d</w:t>
      </w:r>
      <w:r w:rsidR="0070639D" w:rsidRPr="00B73C60">
        <w:rPr>
          <w:rFonts w:ascii="Times New Roman" w:eastAsia="Times New Roman" w:hAnsi="Times New Roman" w:cs="Times New Roman"/>
          <w:sz w:val="24"/>
          <w:szCs w:val="24"/>
          <w:lang w:eastAsia="it-IT"/>
        </w:rPr>
        <w:t xml:space="preserve">elle attività poste in essere, </w:t>
      </w:r>
      <w:r w:rsidRPr="00B73C60">
        <w:rPr>
          <w:rFonts w:ascii="Times New Roman" w:eastAsia="Times New Roman" w:hAnsi="Times New Roman" w:cs="Times New Roman"/>
          <w:sz w:val="24"/>
          <w:szCs w:val="24"/>
          <w:lang w:eastAsia="it-IT"/>
        </w:rPr>
        <w:t>delle modalità di calcolo</w:t>
      </w:r>
      <w:r w:rsidR="0070639D" w:rsidRPr="00B73C60">
        <w:rPr>
          <w:rFonts w:ascii="Times New Roman" w:eastAsia="Times New Roman" w:hAnsi="Times New Roman" w:cs="Times New Roman"/>
          <w:sz w:val="24"/>
          <w:szCs w:val="24"/>
          <w:lang w:eastAsia="it-IT"/>
        </w:rPr>
        <w:t xml:space="preserve"> e, dove necessario, delle fonti concretamente utilizzate</w:t>
      </w:r>
      <w:r w:rsidRPr="00B73C60">
        <w:rPr>
          <w:rFonts w:ascii="Times New Roman" w:eastAsia="Times New Roman" w:hAnsi="Times New Roman" w:cs="Times New Roman"/>
          <w:sz w:val="24"/>
          <w:szCs w:val="24"/>
          <w:lang w:eastAsia="it-IT"/>
        </w:rPr>
        <w:t xml:space="preserve">. </w:t>
      </w:r>
    </w:p>
    <w:p w14:paraId="5DD5FB28" w14:textId="77777777" w:rsidR="002458CE" w:rsidRPr="00B73C60" w:rsidRDefault="002458CE"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 xml:space="preserve">Sono state inserite correlazioni storiche con i risultati delle annualità pregresse con il fine di evidenziare anche il trend evolutivo delle performance dell’Agenzia. Si faccia, ad esempio, riferimento al paragrafo 4.1 “Le criticità e le opportunità” ed in particolare alla trattazione dedicata all’obiettivo operativo 1.2 ed ai suoi indicatori. </w:t>
      </w:r>
    </w:p>
    <w:p w14:paraId="751104E5" w14:textId="77777777" w:rsidR="00662D79" w:rsidRPr="00B73C60" w:rsidRDefault="00662D79" w:rsidP="003715AA">
      <w:pPr>
        <w:pStyle w:val="Paragrafoelenco"/>
        <w:spacing w:line="276" w:lineRule="auto"/>
        <w:jc w:val="both"/>
        <w:rPr>
          <w:rFonts w:ascii="Times New Roman" w:eastAsia="Times New Roman" w:hAnsi="Times New Roman" w:cs="Times New Roman"/>
          <w:sz w:val="24"/>
          <w:szCs w:val="24"/>
          <w:lang w:eastAsia="it-IT"/>
        </w:rPr>
      </w:pPr>
    </w:p>
    <w:p w14:paraId="6087B3B9" w14:textId="77777777" w:rsidR="00746DD5" w:rsidRPr="00B73C60" w:rsidRDefault="00746DD5" w:rsidP="003715AA">
      <w:pPr>
        <w:spacing w:line="276" w:lineRule="auto"/>
      </w:pPr>
    </w:p>
    <w:p w14:paraId="7671D325" w14:textId="77777777" w:rsidR="00801625" w:rsidRPr="00B73C60" w:rsidRDefault="00801625" w:rsidP="003715AA">
      <w:pPr>
        <w:pStyle w:val="Titolo1"/>
        <w:spacing w:line="276" w:lineRule="auto"/>
        <w:jc w:val="both"/>
        <w:rPr>
          <w:rFonts w:ascii="Times New Roman" w:hAnsi="Times New Roman" w:cs="Times New Roman"/>
        </w:rPr>
      </w:pPr>
      <w:bookmarkStart w:id="4" w:name="_Toc70423610"/>
      <w:r w:rsidRPr="00B73C60">
        <w:rPr>
          <w:rFonts w:ascii="Times New Roman" w:hAnsi="Times New Roman" w:cs="Times New Roman"/>
        </w:rPr>
        <w:t>SINTESI DELLE INFORMAZIONI DI INTERESSE PER I CITTADINI E GLI ALTRI STAKEHOLDER ESTERNI</w:t>
      </w:r>
      <w:bookmarkEnd w:id="4"/>
      <w:r w:rsidRPr="00B73C60">
        <w:rPr>
          <w:rFonts w:ascii="Times New Roman" w:hAnsi="Times New Roman" w:cs="Times New Roman"/>
        </w:rPr>
        <w:t xml:space="preserve"> </w:t>
      </w:r>
    </w:p>
    <w:p w14:paraId="07BE21A4" w14:textId="77777777" w:rsidR="00EC2AA5" w:rsidRPr="00B73C60" w:rsidRDefault="00EC2AA5" w:rsidP="003715AA">
      <w:pPr>
        <w:tabs>
          <w:tab w:val="left" w:pos="287"/>
        </w:tabs>
        <w:spacing w:after="120" w:line="276" w:lineRule="auto"/>
        <w:jc w:val="both"/>
      </w:pPr>
      <w:r w:rsidRPr="00B73C60">
        <w:t>In questa sezione</w:t>
      </w:r>
      <w:r w:rsidR="00590C0D" w:rsidRPr="00B73C60">
        <w:t xml:space="preserve"> </w:t>
      </w:r>
      <w:r w:rsidR="00D0010A" w:rsidRPr="00B73C60">
        <w:t xml:space="preserve">sono </w:t>
      </w:r>
      <w:r w:rsidR="00590C0D" w:rsidRPr="00B73C60">
        <w:t>descritti</w:t>
      </w:r>
      <w:r w:rsidRPr="00B73C60">
        <w:t xml:space="preserve"> </w:t>
      </w:r>
      <w:r w:rsidR="00590C0D" w:rsidRPr="00B73C60">
        <w:t>i contenuti della Relazione di interesse immediato per i cittadini e gli atri stakeholder esterni.</w:t>
      </w:r>
    </w:p>
    <w:p w14:paraId="241D32F9" w14:textId="77777777" w:rsidR="00D0010A" w:rsidRPr="00B73C60" w:rsidRDefault="00D0010A" w:rsidP="003715AA">
      <w:pPr>
        <w:spacing w:line="276" w:lineRule="auto"/>
        <w:jc w:val="both"/>
      </w:pPr>
    </w:p>
    <w:p w14:paraId="0F393C3F" w14:textId="77777777" w:rsidR="00801625" w:rsidRPr="00B73C60" w:rsidRDefault="00801625" w:rsidP="003715AA">
      <w:pPr>
        <w:pStyle w:val="Titolo2"/>
      </w:pPr>
      <w:bookmarkStart w:id="5" w:name="_Toc70423611"/>
      <w:r w:rsidRPr="00B73C60">
        <w:t>Il contesto esterno di riferimento</w:t>
      </w:r>
      <w:bookmarkEnd w:id="5"/>
      <w:r w:rsidRPr="00B73C60">
        <w:t xml:space="preserve"> </w:t>
      </w:r>
    </w:p>
    <w:p w14:paraId="21C902CC" w14:textId="77777777" w:rsidR="00590C0D" w:rsidRPr="00B73C60" w:rsidRDefault="00590C0D" w:rsidP="003715AA">
      <w:pPr>
        <w:tabs>
          <w:tab w:val="left" w:pos="287"/>
        </w:tabs>
        <w:spacing w:after="120" w:line="276" w:lineRule="auto"/>
        <w:jc w:val="both"/>
      </w:pPr>
      <w:r w:rsidRPr="00B73C60">
        <w:t>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14:paraId="377D11A5" w14:textId="77777777" w:rsidR="00590C0D" w:rsidRPr="00B73C60" w:rsidRDefault="00590C0D" w:rsidP="003715AA">
      <w:pPr>
        <w:tabs>
          <w:tab w:val="left" w:pos="287"/>
        </w:tabs>
        <w:spacing w:after="120" w:line="276" w:lineRule="auto"/>
        <w:jc w:val="both"/>
      </w:pPr>
      <w:r w:rsidRPr="00B73C60">
        <w:t>Pertanto, l’Agenzia, nei confronti di tutte le predette categorie di stakeholder esterni, deve necessariamente garantire adeguati e condivisi livelli di performance.</w:t>
      </w:r>
    </w:p>
    <w:p w14:paraId="541AAFFF" w14:textId="77777777" w:rsidR="00590C0D" w:rsidRPr="00B73C60" w:rsidRDefault="00590C0D" w:rsidP="003715AA">
      <w:pPr>
        <w:numPr>
          <w:ilvl w:val="0"/>
          <w:numId w:val="3"/>
        </w:numPr>
        <w:spacing w:line="276" w:lineRule="auto"/>
        <w:jc w:val="both"/>
      </w:pPr>
      <w:r w:rsidRPr="00B73C60">
        <w:rPr>
          <w:b/>
          <w:u w:val="single"/>
        </w:rPr>
        <w:t>I beneficiari delle erogazioni</w:t>
      </w:r>
      <w:r w:rsidRPr="00B73C60">
        <w:t xml:space="preserve"> –</w:t>
      </w:r>
      <w:r w:rsidR="002E1ED4" w:rsidRPr="00B73C60">
        <w:t xml:space="preserve"> </w:t>
      </w:r>
      <w:r w:rsidRPr="00B73C60">
        <w:t>Sono tutti i soggetti (privati e pubblici) che ricevono, a vario titolo, gli aiuti in agricoltura erogati dall’ARCEA. Tali stakeholder hanno necessità di ricevere le somme loro spettanti con celerità, trasparenza ed equità, nel rispetto della normativa di riferimento.</w:t>
      </w:r>
    </w:p>
    <w:p w14:paraId="1EDEA74D" w14:textId="77777777" w:rsidR="00590C0D" w:rsidRPr="00B73C60" w:rsidRDefault="00590C0D" w:rsidP="003715AA">
      <w:pPr>
        <w:numPr>
          <w:ilvl w:val="0"/>
          <w:numId w:val="4"/>
        </w:numPr>
        <w:spacing w:line="276" w:lineRule="auto"/>
        <w:jc w:val="both"/>
      </w:pPr>
      <w:r w:rsidRPr="00B73C60">
        <w:rPr>
          <w:b/>
          <w:u w:val="single"/>
        </w:rPr>
        <w:t>La Corte dei conti europea</w:t>
      </w:r>
      <w:r w:rsidRPr="00B73C60">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w:t>
      </w:r>
      <w:r w:rsidRPr="00B73C60">
        <w:lastRenderedPageBreak/>
        <w:t>nonché eseguite in maniera legittima e regolare e gestite con l'intento di conseguire economicità, efficienza ed efficacia.</w:t>
      </w:r>
    </w:p>
    <w:p w14:paraId="5EC4EA65" w14:textId="77777777" w:rsidR="00590C0D" w:rsidRPr="00B73C60" w:rsidRDefault="00590C0D" w:rsidP="003715AA">
      <w:pPr>
        <w:numPr>
          <w:ilvl w:val="0"/>
          <w:numId w:val="4"/>
        </w:numPr>
        <w:spacing w:line="276" w:lineRule="auto"/>
        <w:jc w:val="both"/>
      </w:pPr>
      <w:r w:rsidRPr="00B73C60">
        <w:rPr>
          <w:b/>
          <w:u w:val="single"/>
        </w:rPr>
        <w:t xml:space="preserve"> La Commissione europea</w:t>
      </w:r>
      <w:r w:rsidRPr="00B73C60">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verifiche di conformità, sulla base di specifiche analisi dei rischi effettua attività di audit nei confronti degli organismi pagatori.</w:t>
      </w:r>
    </w:p>
    <w:p w14:paraId="43611216" w14:textId="77777777" w:rsidR="00590C0D" w:rsidRPr="00B73C60" w:rsidRDefault="00590C0D" w:rsidP="003715AA">
      <w:pPr>
        <w:numPr>
          <w:ilvl w:val="0"/>
          <w:numId w:val="4"/>
        </w:numPr>
        <w:spacing w:line="276" w:lineRule="auto"/>
        <w:jc w:val="both"/>
      </w:pPr>
      <w:r w:rsidRPr="00B73C60">
        <w:rPr>
          <w:b/>
          <w:u w:val="single"/>
        </w:rPr>
        <w:t>Autorità competente</w:t>
      </w:r>
      <w:r w:rsidRPr="00B73C60">
        <w:t xml:space="preserve"> - Coincide con il Ministero per le Politiche agricole alimentari e forestali.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14:paraId="7DFFB752" w14:textId="0B56AB6E" w:rsidR="00590C0D" w:rsidRPr="00B73C60" w:rsidRDefault="00590C0D" w:rsidP="003715AA">
      <w:pPr>
        <w:numPr>
          <w:ilvl w:val="0"/>
          <w:numId w:val="4"/>
        </w:numPr>
        <w:spacing w:line="276" w:lineRule="auto"/>
        <w:jc w:val="both"/>
      </w:pPr>
      <w:r w:rsidRPr="00B73C60">
        <w:rPr>
          <w:b/>
          <w:u w:val="single"/>
        </w:rPr>
        <w:t>L’Organismo di coordinamento</w:t>
      </w:r>
      <w:r w:rsidRPr="00B73C60">
        <w:t xml:space="preserve"> - </w:t>
      </w:r>
      <w:r w:rsidR="00E2775A" w:rsidRPr="00B73C60">
        <w:t>È</w:t>
      </w:r>
      <w:r w:rsidRPr="00B73C60">
        <w:t xml:space="preserve">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14:paraId="5628C31E" w14:textId="16FB5675" w:rsidR="00590C0D" w:rsidRPr="00B73C60" w:rsidRDefault="00590C0D" w:rsidP="003715AA">
      <w:pPr>
        <w:numPr>
          <w:ilvl w:val="0"/>
          <w:numId w:val="4"/>
        </w:numPr>
        <w:spacing w:line="276" w:lineRule="auto"/>
        <w:jc w:val="both"/>
      </w:pPr>
      <w:r w:rsidRPr="00B73C60">
        <w:rPr>
          <w:b/>
          <w:u w:val="single"/>
        </w:rPr>
        <w:t xml:space="preserve">L’Organismo di certificazione </w:t>
      </w:r>
      <w:r w:rsidRPr="00B73C60">
        <w:t xml:space="preserve">- </w:t>
      </w:r>
      <w:r w:rsidR="00E2775A" w:rsidRPr="00B73C60">
        <w:t>È</w:t>
      </w:r>
      <w:r w:rsidRPr="00B73C60">
        <w:t xml:space="preserve">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14:paraId="74D23953" w14:textId="370C151D" w:rsidR="00115A6C" w:rsidRPr="00B73C60" w:rsidRDefault="00115A6C" w:rsidP="003715AA">
      <w:pPr>
        <w:numPr>
          <w:ilvl w:val="0"/>
          <w:numId w:val="4"/>
        </w:numPr>
        <w:spacing w:line="276" w:lineRule="auto"/>
        <w:jc w:val="both"/>
      </w:pPr>
      <w:r w:rsidRPr="00B73C60">
        <w:rPr>
          <w:b/>
          <w:u w:val="single"/>
        </w:rPr>
        <w:t>Soggetti esterni deputati ai controlli presso le Aziende Agricole</w:t>
      </w:r>
      <w:r w:rsidRPr="00B73C60">
        <w:t xml:space="preserve"> – </w:t>
      </w:r>
      <w:r w:rsidR="0088265F" w:rsidRPr="00B73C60">
        <w:t xml:space="preserve">Sono </w:t>
      </w:r>
      <w:r w:rsidRPr="00B73C60">
        <w:t>tecnici ed operatori esterni cui sono affidati compiti relativi ad alcune tipologie di controll</w:t>
      </w:r>
      <w:r w:rsidR="00D0010A" w:rsidRPr="00B73C60">
        <w:t>o</w:t>
      </w:r>
      <w:r w:rsidRPr="00B73C60">
        <w:t xml:space="preserve"> da condurre presso i beneficiari (ad esempio Controlli Aziendali Integrati</w:t>
      </w:r>
      <w:r w:rsidR="00F07978" w:rsidRPr="00B73C60">
        <w:t xml:space="preserve">, </w:t>
      </w:r>
      <w:r w:rsidRPr="00B73C60">
        <w:t xml:space="preserve">controlli di II livello sui Centri di Assistenza Agricola, controlli ex-post, </w:t>
      </w:r>
      <w:r w:rsidR="00E2775A" w:rsidRPr="00B73C60">
        <w:t>etc.</w:t>
      </w:r>
      <w:r w:rsidRPr="00B73C60">
        <w:t>). In tale contesto</w:t>
      </w:r>
      <w:r w:rsidR="00D0010A" w:rsidRPr="00B73C60">
        <w:t>,</w:t>
      </w:r>
      <w:r w:rsidRPr="00B73C60">
        <w:t xml:space="preserve"> un ruolo rilevante assume l’Azienda per lo Sviluppo dell'Agricoltura Calabrese (ARSAC), con la quale l’ARCEA stipula </w:t>
      </w:r>
      <w:r w:rsidR="0088265F" w:rsidRPr="00B73C60">
        <w:t xml:space="preserve">annualmente </w:t>
      </w:r>
      <w:r w:rsidRPr="00B73C60">
        <w:t xml:space="preserve">un protocollo d’intesa che permette all’Agenzia di avvalersi di circa 30 agronomi specializzati nel settore. L’ARCEA può comunque integrare il numero dei controllori </w:t>
      </w:r>
      <w:r w:rsidR="006C2FE2" w:rsidRPr="00B73C60">
        <w:t>affidando</w:t>
      </w:r>
      <w:r w:rsidRPr="00B73C60">
        <w:t xml:space="preserve">, secondo </w:t>
      </w:r>
      <w:r w:rsidR="006C2FE2" w:rsidRPr="00B73C60">
        <w:t xml:space="preserve">le modalità ed i limiti </w:t>
      </w:r>
      <w:r w:rsidRPr="00B73C60">
        <w:t>stabilit</w:t>
      </w:r>
      <w:r w:rsidR="006C2FE2" w:rsidRPr="00B73C60">
        <w:t>i</w:t>
      </w:r>
      <w:r w:rsidRPr="00B73C60">
        <w:t xml:space="preserve"> dalla normativa</w:t>
      </w:r>
      <w:r w:rsidR="006C2FE2" w:rsidRPr="00B73C60">
        <w:t xml:space="preserve"> vigente</w:t>
      </w:r>
      <w:r w:rsidRPr="00B73C60">
        <w:t xml:space="preserve">, incarichi a </w:t>
      </w:r>
      <w:r w:rsidR="00F07978" w:rsidRPr="00B73C60">
        <w:t>professionisti esterni</w:t>
      </w:r>
      <w:r w:rsidRPr="00B73C60">
        <w:t xml:space="preserve"> in possesso di idonei requisiti.</w:t>
      </w:r>
    </w:p>
    <w:p w14:paraId="3FEE26C7" w14:textId="77777777" w:rsidR="00590C0D" w:rsidRPr="00B73C60" w:rsidRDefault="00590C0D" w:rsidP="003715AA">
      <w:pPr>
        <w:numPr>
          <w:ilvl w:val="0"/>
          <w:numId w:val="4"/>
        </w:numPr>
        <w:spacing w:line="276" w:lineRule="auto"/>
        <w:jc w:val="both"/>
      </w:pPr>
      <w:r w:rsidRPr="00B73C60">
        <w:rPr>
          <w:b/>
          <w:u w:val="single"/>
        </w:rPr>
        <w:t xml:space="preserve">Gli Organismi delegati </w:t>
      </w:r>
      <w:r w:rsidRPr="00B73C60">
        <w:t>–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w:t>
      </w:r>
      <w:r w:rsidR="00D0010A" w:rsidRPr="00B73C60">
        <w:t xml:space="preserve"> </w:t>
      </w:r>
      <w:r w:rsidRPr="00B73C60">
        <w:t>L’ARCEA ha delegato alcune delle proprie funzioni ai seguenti soggetti:</w:t>
      </w:r>
    </w:p>
    <w:p w14:paraId="2E52836D" w14:textId="77777777" w:rsidR="00590C0D" w:rsidRPr="00B73C60" w:rsidRDefault="00590C0D" w:rsidP="003715AA">
      <w:pPr>
        <w:numPr>
          <w:ilvl w:val="1"/>
          <w:numId w:val="2"/>
        </w:numPr>
        <w:spacing w:line="276" w:lineRule="auto"/>
      </w:pPr>
      <w:r w:rsidRPr="00B73C60">
        <w:t>CAA</w:t>
      </w:r>
      <w:r w:rsidR="007625FF" w:rsidRPr="00B73C60">
        <w:t xml:space="preserve"> (Centri di Assistenza Agricola)</w:t>
      </w:r>
      <w:r w:rsidRPr="00B73C60">
        <w:t>;</w:t>
      </w:r>
    </w:p>
    <w:p w14:paraId="2E88ABFD" w14:textId="77777777" w:rsidR="00590C0D" w:rsidRPr="00B73C60" w:rsidRDefault="00590C0D" w:rsidP="003715AA">
      <w:pPr>
        <w:numPr>
          <w:ilvl w:val="1"/>
          <w:numId w:val="2"/>
        </w:numPr>
        <w:spacing w:line="276" w:lineRule="auto"/>
      </w:pPr>
      <w:r w:rsidRPr="00B73C60">
        <w:t>Regione Calabria (Dipartimento Agricoltura);</w:t>
      </w:r>
    </w:p>
    <w:p w14:paraId="4C3AD603" w14:textId="77777777" w:rsidR="00590C0D" w:rsidRPr="00B73C60" w:rsidRDefault="00590C0D" w:rsidP="003715AA">
      <w:pPr>
        <w:numPr>
          <w:ilvl w:val="1"/>
          <w:numId w:val="2"/>
        </w:numPr>
        <w:spacing w:line="276" w:lineRule="auto"/>
      </w:pPr>
      <w:r w:rsidRPr="00B73C60">
        <w:t>SIN S.p.A. (Ente strumentale di AGEA).</w:t>
      </w:r>
    </w:p>
    <w:p w14:paraId="08310769" w14:textId="77777777" w:rsidR="00F07978" w:rsidRPr="00B73C60" w:rsidRDefault="00F07978" w:rsidP="003715AA">
      <w:pPr>
        <w:spacing w:line="276" w:lineRule="auto"/>
        <w:jc w:val="both"/>
        <w:rPr>
          <w:bCs/>
        </w:rPr>
      </w:pPr>
    </w:p>
    <w:p w14:paraId="5BF60436" w14:textId="5E0A657E" w:rsidR="00044BC5" w:rsidRPr="00B73C60" w:rsidRDefault="00044BC5" w:rsidP="003715AA">
      <w:pPr>
        <w:tabs>
          <w:tab w:val="left" w:pos="287"/>
        </w:tabs>
        <w:spacing w:after="120" w:line="276" w:lineRule="auto"/>
        <w:jc w:val="both"/>
      </w:pPr>
      <w:r w:rsidRPr="00B73C60">
        <w:t>L’ARCEA ha tenuto conto</w:t>
      </w:r>
      <w:r w:rsidR="0088265F" w:rsidRPr="00B73C60">
        <w:t>,</w:t>
      </w:r>
      <w:r w:rsidRPr="00B73C60">
        <w:t xml:space="preserve"> nel perseguimento degli obiettivi contenuti nel Piano, delle esigenze rappresentate dai portatori di interesse manifestate attraverso incontri, riunioni e interlocuzioni continue, realizzat</w:t>
      </w:r>
      <w:r w:rsidR="00D0010A" w:rsidRPr="00B73C60">
        <w:t>e</w:t>
      </w:r>
      <w:r w:rsidRPr="00B73C60">
        <w:t>si anche mediante gli strumenti di comunicazione esterna.</w:t>
      </w:r>
    </w:p>
    <w:p w14:paraId="080C66E2" w14:textId="77777777" w:rsidR="00044BC5" w:rsidRPr="00B73C60" w:rsidRDefault="00044BC5" w:rsidP="003715AA">
      <w:pPr>
        <w:tabs>
          <w:tab w:val="left" w:pos="287"/>
        </w:tabs>
        <w:spacing w:after="120" w:line="276" w:lineRule="auto"/>
        <w:jc w:val="both"/>
      </w:pPr>
      <w:r w:rsidRPr="00B73C60">
        <w:t>In particolare, la raccolta delle diverse esigenze è stata effettuata attraverso molteplici modalità e canali comunicativi di varia natura.</w:t>
      </w:r>
    </w:p>
    <w:p w14:paraId="5ED3A8B8" w14:textId="6592C97B" w:rsidR="00044BC5" w:rsidRPr="00B73C60" w:rsidRDefault="00044BC5" w:rsidP="003715AA">
      <w:pPr>
        <w:tabs>
          <w:tab w:val="left" w:pos="287"/>
        </w:tabs>
        <w:spacing w:after="120" w:line="276" w:lineRule="auto"/>
        <w:jc w:val="both"/>
      </w:pPr>
      <w:r w:rsidRPr="00B73C60">
        <w:t>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w:t>
      </w:r>
      <w:r w:rsidR="0088265F" w:rsidRPr="00B73C60">
        <w:t>e</w:t>
      </w:r>
      <w:r w:rsidRPr="00B73C60">
        <w:t xml:space="preserve"> con alcuni fra i principali stakeholders dell’ARCEA.</w:t>
      </w:r>
    </w:p>
    <w:p w14:paraId="78FC72A8" w14:textId="77777777" w:rsidR="00044BC5" w:rsidRPr="00B73C60" w:rsidRDefault="00044BC5" w:rsidP="003715AA">
      <w:pPr>
        <w:tabs>
          <w:tab w:val="left" w:pos="287"/>
        </w:tabs>
        <w:spacing w:after="120" w:line="276" w:lineRule="auto"/>
        <w:jc w:val="both"/>
      </w:pPr>
      <w:r w:rsidRPr="00B73C60">
        <w:t xml:space="preserve">Inoltre, con riguardo </w:t>
      </w:r>
      <w:r w:rsidR="00D0010A" w:rsidRPr="00B73C60">
        <w:t xml:space="preserve">ai </w:t>
      </w:r>
      <w:r w:rsidRPr="00B73C60">
        <w:t>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14:paraId="07C792BE" w14:textId="77777777" w:rsidR="00044BC5" w:rsidRPr="00B73C60" w:rsidRDefault="00044BC5" w:rsidP="003715AA">
      <w:pPr>
        <w:tabs>
          <w:tab w:val="left" w:pos="287"/>
        </w:tabs>
        <w:spacing w:after="120" w:line="276" w:lineRule="auto"/>
        <w:jc w:val="both"/>
      </w:pPr>
      <w:r w:rsidRPr="00B73C60">
        <w:t>Quanto sin qui espresso si è tradotto nel monitoraggio congiunto e nella condivisione c</w:t>
      </w:r>
      <w:r w:rsidR="00291E03" w:rsidRPr="00B73C60">
        <w:t>ostante tra l’ARCEA e gli stakeholder</w:t>
      </w:r>
      <w:r w:rsidRPr="00B73C60">
        <w:t xml:space="preserve"> della misurazione degli indicatori rappresentativi degli obiettivi sia a livello operativo che strategico.</w:t>
      </w:r>
    </w:p>
    <w:p w14:paraId="0E55324E" w14:textId="77777777" w:rsidR="00044BC5" w:rsidRPr="00B73C60" w:rsidRDefault="00044BC5" w:rsidP="003715AA">
      <w:pPr>
        <w:tabs>
          <w:tab w:val="left" w:pos="287"/>
        </w:tabs>
        <w:spacing w:after="120" w:line="276" w:lineRule="auto"/>
        <w:jc w:val="both"/>
      </w:pPr>
      <w:r w:rsidRPr="00B73C60">
        <w:t>Tale sistema articolato ha, pertanto, consentito di realizzare una “pista di controllo” sufficientemente dettagliata, come peraltro previsto dalla normativa comunitaria di riferimento (</w:t>
      </w:r>
      <w:proofErr w:type="spellStart"/>
      <w:r w:rsidRPr="00B73C60">
        <w:t>All</w:t>
      </w:r>
      <w:proofErr w:type="spellEnd"/>
      <w:r w:rsidRPr="00B73C60">
        <w:t>. “1” al Reg. UE n. 907/2014),</w:t>
      </w:r>
    </w:p>
    <w:p w14:paraId="07E167DC" w14:textId="0F4B4239" w:rsidR="00D95F62" w:rsidRPr="00B73C60" w:rsidRDefault="00D95F62" w:rsidP="003715AA">
      <w:pPr>
        <w:spacing w:line="276" w:lineRule="auto"/>
        <w:jc w:val="both"/>
      </w:pPr>
    </w:p>
    <w:p w14:paraId="43B91644" w14:textId="77777777" w:rsidR="00B836E2" w:rsidRPr="00B73C60" w:rsidRDefault="00B836E2" w:rsidP="00B836E2">
      <w:pPr>
        <w:tabs>
          <w:tab w:val="left" w:pos="287"/>
        </w:tabs>
        <w:spacing w:after="120" w:line="276" w:lineRule="auto"/>
        <w:jc w:val="both"/>
      </w:pPr>
      <w:r w:rsidRPr="00B73C60">
        <w:t>Di seguito verranno illustrati taluni fattori esterni intervenuti nel corso dell’anno e di cui non era stato possibile tenere conto nell’analisi del contesto e nella conseguente attività di programmazione riportati nel Piano.</w:t>
      </w:r>
    </w:p>
    <w:p w14:paraId="55384465" w14:textId="528E49E0" w:rsidR="00B836E2" w:rsidRPr="00B73C60" w:rsidRDefault="00EB1BF1" w:rsidP="003715AA">
      <w:pPr>
        <w:spacing w:line="276" w:lineRule="auto"/>
        <w:jc w:val="both"/>
      </w:pPr>
      <w:r w:rsidRPr="00B73C60">
        <w:t>E’ necessario, innanzitutto, sottolineare come c</w:t>
      </w:r>
      <w:r w:rsidR="00876E46" w:rsidRPr="00B73C60">
        <w:t>on la nota prot. 1813 del 22/03/2019, assunta al protocollo dell’</w:t>
      </w:r>
      <w:r w:rsidR="0019104F" w:rsidRPr="00B73C60">
        <w:t xml:space="preserve">ARCEA </w:t>
      </w:r>
      <w:r w:rsidR="00876E46" w:rsidRPr="00B73C60">
        <w:t>con numero 0001526 del</w:t>
      </w:r>
      <w:r w:rsidR="0019104F" w:rsidRPr="00B73C60">
        <w:t xml:space="preserve"> 25/03/2019</w:t>
      </w:r>
      <w:r w:rsidR="00876E46" w:rsidRPr="00B73C60">
        <w:t xml:space="preserve">, il Ministero delle Politiche Agricole Alimentari Forestali e del Turismo </w:t>
      </w:r>
      <w:r w:rsidRPr="00B73C60">
        <w:t>abbia</w:t>
      </w:r>
      <w:r w:rsidR="00876E46" w:rsidRPr="00B73C60">
        <w:t xml:space="preserve"> comunicato la predisposizione di un Piano di interventi correttivi da attuare entro un anno al fine di superare talune criticità emerse nel corso delle verifiche sul mantenimento dei requisiti previsti dalla normativa comunitaria ai fini del riconoscimento di un’organizzazione quale Organismo Pagatore in Agricoltura. </w:t>
      </w:r>
    </w:p>
    <w:p w14:paraId="796464FA" w14:textId="77777777" w:rsidR="0078305C" w:rsidRPr="00B73C60" w:rsidRDefault="00876E46" w:rsidP="003715AA">
      <w:pPr>
        <w:spacing w:line="276" w:lineRule="auto"/>
        <w:jc w:val="both"/>
      </w:pPr>
      <w:r w:rsidRPr="00B73C60">
        <w:t>In particolare, all’Agenzia è stato richiesto</w:t>
      </w:r>
      <w:r w:rsidR="0078305C" w:rsidRPr="00B73C60">
        <w:t xml:space="preserve">: </w:t>
      </w:r>
    </w:p>
    <w:p w14:paraId="6FEFB764" w14:textId="77777777" w:rsidR="0078305C" w:rsidRPr="00B73C60" w:rsidRDefault="00876E46" w:rsidP="0078305C">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 di avviare i procedimenti amministrativi finalizzati all’integrazione della dotazione organica, ritenuta non adeguata ai gravosi compiti affidati ad un Organismo Pagatore, </w:t>
      </w:r>
    </w:p>
    <w:p w14:paraId="77BB2603" w14:textId="5A5B7043" w:rsidR="00876E46" w:rsidRPr="00B73C60" w:rsidRDefault="00876E46" w:rsidP="0078305C">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di predisporre nuovi accordi di delega in grado di superare le criticità emerse in relazione all’attività di monitoraggio delle attività svolta </w:t>
      </w:r>
    </w:p>
    <w:p w14:paraId="00EEA903" w14:textId="6FCC05B7" w:rsidR="0078305C" w:rsidRPr="00B73C60" w:rsidRDefault="0078305C" w:rsidP="0078305C">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di intensificare i controlli di secondo livello svolti nei confronti degli organismi delegati. </w:t>
      </w:r>
    </w:p>
    <w:p w14:paraId="2285EAEE" w14:textId="70656C96" w:rsidR="0078305C" w:rsidRPr="00B73C60" w:rsidRDefault="0078305C" w:rsidP="0078305C">
      <w:pPr>
        <w:spacing w:line="276" w:lineRule="auto"/>
        <w:jc w:val="both"/>
      </w:pPr>
    </w:p>
    <w:p w14:paraId="7E03B09F" w14:textId="4DA3E59E" w:rsidR="00EB1BF1" w:rsidRPr="00B73C60" w:rsidRDefault="00EB1BF1" w:rsidP="0078305C">
      <w:pPr>
        <w:spacing w:line="276" w:lineRule="auto"/>
        <w:jc w:val="both"/>
      </w:pPr>
      <w:r w:rsidRPr="00B73C60">
        <w:lastRenderedPageBreak/>
        <w:t xml:space="preserve">La predisposizione delle attività previste dal Piano, seppur parzialmente sovrapponibili a quelle già messe in atto al fine di ridurre il tasso di errore nelle erogazioni, ha decisamente orientato gli sforzi e le risorse dell’amministrazione rappresentando il riconoscimento quale Organismo Pagatore un elemento fondante dell’intera Agenzia. </w:t>
      </w:r>
    </w:p>
    <w:p w14:paraId="23ACCF78" w14:textId="77777777" w:rsidR="00EB1BF1" w:rsidRPr="00B73C60" w:rsidRDefault="00EB1BF1" w:rsidP="0078305C">
      <w:pPr>
        <w:spacing w:line="276" w:lineRule="auto"/>
        <w:jc w:val="both"/>
      </w:pPr>
    </w:p>
    <w:p w14:paraId="4D59C8F4" w14:textId="77777777" w:rsidR="00B836E2" w:rsidRPr="00B73C60" w:rsidRDefault="00B836E2" w:rsidP="003715AA">
      <w:pPr>
        <w:spacing w:line="276" w:lineRule="auto"/>
        <w:jc w:val="both"/>
      </w:pPr>
    </w:p>
    <w:p w14:paraId="6D5A0E3A" w14:textId="77777777" w:rsidR="00801625" w:rsidRPr="00B73C60" w:rsidRDefault="00801625" w:rsidP="003715AA">
      <w:pPr>
        <w:pStyle w:val="Titolo2"/>
      </w:pPr>
      <w:bookmarkStart w:id="6" w:name="_Toc70423612"/>
      <w:r w:rsidRPr="00B73C60">
        <w:t>L’amministrazione</w:t>
      </w:r>
      <w:bookmarkEnd w:id="6"/>
      <w:r w:rsidRPr="00B73C60">
        <w:t xml:space="preserve"> </w:t>
      </w:r>
    </w:p>
    <w:p w14:paraId="32E0C6D3" w14:textId="77777777" w:rsidR="001642A7" w:rsidRPr="00B73C60" w:rsidRDefault="001642A7" w:rsidP="003715AA">
      <w:pPr>
        <w:tabs>
          <w:tab w:val="left" w:pos="287"/>
        </w:tabs>
        <w:spacing w:after="120" w:line="276" w:lineRule="auto"/>
        <w:jc w:val="both"/>
      </w:pPr>
      <w:r w:rsidRPr="00B73C60">
        <w:t>L’ARCEA è l’Organismo Pagatore della Regione Calabria in agricoltura per i pertinenti Fondi Comunitari, riconosciuto con provvedimento del Ministero delle Politiche Agricole e Forestali del 14 ottobre 2009.</w:t>
      </w:r>
    </w:p>
    <w:p w14:paraId="74385AF3" w14:textId="77777777" w:rsidR="0050416B" w:rsidRPr="00B73C60" w:rsidRDefault="001642A7" w:rsidP="003715AA">
      <w:pPr>
        <w:tabs>
          <w:tab w:val="left" w:pos="287"/>
        </w:tabs>
        <w:spacing w:after="120" w:line="276" w:lineRule="auto"/>
        <w:jc w:val="both"/>
      </w:pPr>
      <w:r w:rsidRPr="00B73C60">
        <w:t>Le attività dell’Agenzia ed i relativi obiettivi istituzionali sono fortemente vincolati dalla normativa comunitaria e nazionale di riferimento che de</w:t>
      </w:r>
      <w:r w:rsidR="0050416B" w:rsidRPr="00B73C60">
        <w:t>finisce, altresì, stringenti criteri di carattere tecnico, amministrativo e finanziario per il mantenimento del riconoscimento.</w:t>
      </w:r>
    </w:p>
    <w:p w14:paraId="3106155D" w14:textId="77777777" w:rsidR="0050416B" w:rsidRPr="00B73C60" w:rsidRDefault="0050416B" w:rsidP="003715AA">
      <w:pPr>
        <w:tabs>
          <w:tab w:val="left" w:pos="287"/>
        </w:tabs>
        <w:spacing w:after="120" w:line="276" w:lineRule="auto"/>
        <w:jc w:val="both"/>
      </w:pPr>
      <w:r w:rsidRPr="00B73C60">
        <w:t xml:space="preserve">Tali criteri, le cui peculiarità non sono riscontrabili in altri Enti </w:t>
      </w:r>
      <w:r w:rsidR="00F45933" w:rsidRPr="00B73C60">
        <w:t>strumentali della Regione Calab</w:t>
      </w:r>
      <w:r w:rsidRPr="00B73C60">
        <w:t>r</w:t>
      </w:r>
      <w:r w:rsidR="00F45933" w:rsidRPr="00B73C60">
        <w:t>i</w:t>
      </w:r>
      <w:r w:rsidRPr="00B73C60">
        <w:t>a, si riconnettono intimamente con gli obiettivi di Performance dell’Agenzia e subiscono, con cadenza temporale continua, un triplo livello di Audit da parte delle seguenti Autorità ispettive:</w:t>
      </w:r>
    </w:p>
    <w:p w14:paraId="516E58A4" w14:textId="77777777" w:rsidR="0050416B" w:rsidRPr="00B73C60"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B73C60">
        <w:rPr>
          <w:rFonts w:ascii="Times New Roman" w:eastAsia="Calibri" w:hAnsi="Times New Roman" w:cs="Times New Roman"/>
          <w:bCs/>
          <w:sz w:val="24"/>
          <w:szCs w:val="24"/>
        </w:rPr>
        <w:t>Ministero delle Politiche Agricole e Forestali (Autorità nazionale competente);</w:t>
      </w:r>
    </w:p>
    <w:p w14:paraId="114B6CD7" w14:textId="77777777" w:rsidR="0050416B" w:rsidRPr="00B73C60"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B73C60">
        <w:rPr>
          <w:rFonts w:ascii="Times New Roman" w:eastAsia="Calibri" w:hAnsi="Times New Roman" w:cs="Times New Roman"/>
          <w:bCs/>
          <w:sz w:val="24"/>
          <w:szCs w:val="24"/>
        </w:rPr>
        <w:t>Servizi della Commissione Europea e della Corte dei Conti comunitaria;</w:t>
      </w:r>
    </w:p>
    <w:p w14:paraId="159B1EBE" w14:textId="77777777" w:rsidR="0050416B" w:rsidRPr="00B73C60"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B73C60">
        <w:rPr>
          <w:rFonts w:ascii="Times New Roman" w:eastAsia="Calibri" w:hAnsi="Times New Roman" w:cs="Times New Roman"/>
          <w:bCs/>
          <w:sz w:val="24"/>
          <w:szCs w:val="24"/>
        </w:rPr>
        <w:t>Organismo di certificazione individuato dall’Autorità nazionale competente.</w:t>
      </w:r>
    </w:p>
    <w:p w14:paraId="0F6285B0" w14:textId="626185AF" w:rsidR="00A755CA" w:rsidRPr="00B73C60" w:rsidRDefault="00F45933" w:rsidP="003715AA">
      <w:pPr>
        <w:tabs>
          <w:tab w:val="left" w:pos="287"/>
        </w:tabs>
        <w:spacing w:after="120" w:line="276" w:lineRule="auto"/>
        <w:jc w:val="both"/>
      </w:pPr>
      <w:r w:rsidRPr="00B73C60">
        <w:t>L’ARCEA, istituita con legge Regionale n. 13 del 2005 (art. 28), è dotata di autonomia amministrativa, organizzativa, contabile, patrimoniale e di proprio personale; opera in base allo Statuto approvato con delibera di Giunta n.</w:t>
      </w:r>
      <w:r w:rsidR="00C0325E" w:rsidRPr="00B73C60">
        <w:t xml:space="preserve"> </w:t>
      </w:r>
      <w:r w:rsidRPr="00B73C60">
        <w:t>748 dell’8 agosto 2005 e successive modifiche.</w:t>
      </w:r>
    </w:p>
    <w:p w14:paraId="7AF7200F" w14:textId="5252889A" w:rsidR="00F45933" w:rsidRPr="00B73C60" w:rsidRDefault="00F45933" w:rsidP="003715AA">
      <w:pPr>
        <w:tabs>
          <w:tab w:val="left" w:pos="287"/>
        </w:tabs>
        <w:spacing w:after="120" w:line="276" w:lineRule="auto"/>
        <w:jc w:val="both"/>
      </w:pPr>
      <w:r w:rsidRPr="00B73C60">
        <w:t xml:space="preserve">L’Agenzia provvede a: </w:t>
      </w:r>
    </w:p>
    <w:p w14:paraId="7595D2C3" w14:textId="434F69B7" w:rsidR="00F45933" w:rsidRPr="00B73C60" w:rsidRDefault="00F45933" w:rsidP="007608F6">
      <w:pPr>
        <w:pStyle w:val="NormaleWeb"/>
        <w:numPr>
          <w:ilvl w:val="0"/>
          <w:numId w:val="15"/>
        </w:numPr>
        <w:spacing w:line="276" w:lineRule="auto"/>
        <w:ind w:left="284" w:firstLine="0"/>
        <w:jc w:val="both"/>
        <w:rPr>
          <w:rFonts w:eastAsia="Calibri"/>
          <w:bCs/>
          <w:lang w:eastAsia="en-US"/>
        </w:rPr>
      </w:pPr>
      <w:r w:rsidRPr="00B73C60">
        <w:rPr>
          <w:rFonts w:eastAsia="Calibri"/>
          <w:bCs/>
          <w:lang w:eastAsia="en-US"/>
        </w:rPr>
        <w:t>ricevere ed istruire le domande presentate dalle imprese agricole;</w:t>
      </w:r>
    </w:p>
    <w:p w14:paraId="0FC371A9" w14:textId="58976F4A" w:rsidR="00F45933" w:rsidRPr="00B73C60" w:rsidRDefault="00F45933" w:rsidP="007608F6">
      <w:pPr>
        <w:pStyle w:val="NormaleWeb"/>
        <w:numPr>
          <w:ilvl w:val="0"/>
          <w:numId w:val="15"/>
        </w:numPr>
        <w:spacing w:line="276" w:lineRule="auto"/>
        <w:ind w:left="0" w:firstLine="284"/>
        <w:jc w:val="both"/>
        <w:rPr>
          <w:rFonts w:eastAsia="Calibri"/>
          <w:bCs/>
          <w:lang w:eastAsia="en-US"/>
        </w:rPr>
      </w:pPr>
      <w:r w:rsidRPr="00B73C60">
        <w:rPr>
          <w:rFonts w:eastAsia="Calibri"/>
          <w:bCs/>
          <w:lang w:eastAsia="en-US"/>
        </w:rPr>
        <w:t>autorizzare (definire) gli importi da erogare ai richiedenti;</w:t>
      </w:r>
    </w:p>
    <w:p w14:paraId="57EC2CBF" w14:textId="4495539B" w:rsidR="00F45933" w:rsidRPr="00B73C60" w:rsidRDefault="00F45933" w:rsidP="007608F6">
      <w:pPr>
        <w:pStyle w:val="NormaleWeb"/>
        <w:numPr>
          <w:ilvl w:val="0"/>
          <w:numId w:val="15"/>
        </w:numPr>
        <w:spacing w:line="276" w:lineRule="auto"/>
        <w:ind w:left="0" w:firstLine="284"/>
        <w:jc w:val="both"/>
        <w:rPr>
          <w:rFonts w:eastAsia="Calibri"/>
          <w:bCs/>
          <w:lang w:eastAsia="en-US"/>
        </w:rPr>
      </w:pPr>
      <w:r w:rsidRPr="00B73C60">
        <w:rPr>
          <w:rFonts w:eastAsia="Calibri"/>
          <w:bCs/>
          <w:lang w:eastAsia="en-US"/>
        </w:rPr>
        <w:t>liquidare ed eseguire i pagamenti;</w:t>
      </w:r>
    </w:p>
    <w:p w14:paraId="1A7D78C0" w14:textId="77777777" w:rsidR="00F45933" w:rsidRPr="00B73C60" w:rsidRDefault="00F45933" w:rsidP="007608F6">
      <w:pPr>
        <w:pStyle w:val="NormaleWeb"/>
        <w:numPr>
          <w:ilvl w:val="0"/>
          <w:numId w:val="15"/>
        </w:numPr>
        <w:spacing w:line="276" w:lineRule="auto"/>
        <w:ind w:left="0" w:firstLine="284"/>
        <w:jc w:val="both"/>
        <w:rPr>
          <w:rFonts w:eastAsia="Calibri"/>
          <w:bCs/>
          <w:lang w:eastAsia="en-US"/>
        </w:rPr>
      </w:pPr>
      <w:r w:rsidRPr="00B73C60">
        <w:rPr>
          <w:rFonts w:eastAsia="Calibri"/>
          <w:bCs/>
          <w:lang w:eastAsia="en-US"/>
        </w:rPr>
        <w:t>contabilizzare i pagamenti nei libri contabili;</w:t>
      </w:r>
    </w:p>
    <w:p w14:paraId="5A8E1DAA" w14:textId="77777777" w:rsidR="00F45933" w:rsidRPr="00B73C60" w:rsidRDefault="00F45933" w:rsidP="007608F6">
      <w:pPr>
        <w:pStyle w:val="NormaleWeb"/>
        <w:numPr>
          <w:ilvl w:val="0"/>
          <w:numId w:val="15"/>
        </w:numPr>
        <w:spacing w:line="276" w:lineRule="auto"/>
        <w:ind w:left="0" w:firstLine="284"/>
        <w:jc w:val="both"/>
        <w:rPr>
          <w:rFonts w:eastAsia="Calibri"/>
          <w:bCs/>
          <w:lang w:eastAsia="en-US"/>
        </w:rPr>
      </w:pPr>
      <w:r w:rsidRPr="00B73C60">
        <w:rPr>
          <w:rFonts w:eastAsia="Calibri"/>
          <w:bCs/>
          <w:lang w:eastAsia="en-US"/>
        </w:rPr>
        <w:t>rendicontare il proprio operato all’UE;</w:t>
      </w:r>
    </w:p>
    <w:p w14:paraId="1914DA47" w14:textId="2FB54677" w:rsidR="00F45933" w:rsidRPr="00B73C60" w:rsidRDefault="00F45933" w:rsidP="007608F6">
      <w:pPr>
        <w:pStyle w:val="NormaleWeb"/>
        <w:numPr>
          <w:ilvl w:val="0"/>
          <w:numId w:val="15"/>
        </w:numPr>
        <w:spacing w:line="276" w:lineRule="auto"/>
        <w:ind w:left="709" w:hanging="425"/>
        <w:jc w:val="both"/>
        <w:rPr>
          <w:rFonts w:eastAsia="Calibri"/>
          <w:bCs/>
          <w:lang w:eastAsia="en-US"/>
        </w:rPr>
      </w:pPr>
      <w:r w:rsidRPr="00B73C60">
        <w:rPr>
          <w:rFonts w:eastAsia="Calibri"/>
          <w:bCs/>
          <w:lang w:eastAsia="en-US"/>
        </w:rPr>
        <w:t>redigere ed aggiornare i manuali procedurali relativi alle funzioni autorizzazione, esecuzione e contabilizzazione pagamenti.</w:t>
      </w:r>
    </w:p>
    <w:p w14:paraId="50068F43" w14:textId="77777777" w:rsidR="00F45933" w:rsidRPr="00B73C60" w:rsidRDefault="00F45933" w:rsidP="003715AA">
      <w:pPr>
        <w:tabs>
          <w:tab w:val="left" w:pos="287"/>
        </w:tabs>
        <w:spacing w:after="120" w:line="276" w:lineRule="auto"/>
        <w:jc w:val="both"/>
      </w:pPr>
      <w:r w:rsidRPr="00B73C60">
        <w:t xml:space="preserve">Il modello operativo di ARCEA asseconda ed agevola i flussi di comunicazione tra le diverse Aree dell’Agenzia e tra la stessa e gli interlocutori esterni. </w:t>
      </w:r>
    </w:p>
    <w:p w14:paraId="26B2E365" w14:textId="77777777" w:rsidR="00F45933" w:rsidRPr="00B73C60" w:rsidRDefault="00F45933" w:rsidP="003715AA">
      <w:pPr>
        <w:pStyle w:val="Nessunaspaziatura"/>
        <w:spacing w:line="276" w:lineRule="auto"/>
        <w:rPr>
          <w:rFonts w:eastAsia="Calibri"/>
          <w:b/>
          <w:u w:val="single"/>
        </w:rPr>
      </w:pPr>
      <w:bookmarkStart w:id="7" w:name="_Toc347418559"/>
      <w:r w:rsidRPr="00B73C60">
        <w:rPr>
          <w:rFonts w:eastAsia="Calibri"/>
          <w:b/>
          <w:u w:val="single"/>
        </w:rPr>
        <w:t>Il riconoscimento quale Organismo Pagatore Regionale</w:t>
      </w:r>
      <w:bookmarkEnd w:id="7"/>
    </w:p>
    <w:p w14:paraId="37CA5C4E" w14:textId="77777777" w:rsidR="00F45933" w:rsidRPr="00B73C60" w:rsidRDefault="00F45933" w:rsidP="003715AA">
      <w:pPr>
        <w:tabs>
          <w:tab w:val="left" w:pos="287"/>
        </w:tabs>
        <w:spacing w:after="120" w:line="276" w:lineRule="auto"/>
        <w:jc w:val="both"/>
      </w:pPr>
      <w:r w:rsidRPr="00B73C60">
        <w:t>L’ARCEA, per svolgere adeguatamente i propri compiti d’Istituto, ha dovuto affrontare e superare un difficile processo di accreditamento da parte del MIPAAF,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14:paraId="6943E22B" w14:textId="77777777" w:rsidR="00F45933" w:rsidRPr="00B73C60" w:rsidRDefault="00F45933" w:rsidP="003715AA">
      <w:pPr>
        <w:tabs>
          <w:tab w:val="left" w:pos="287"/>
        </w:tabs>
        <w:spacing w:after="120" w:line="276" w:lineRule="auto"/>
        <w:jc w:val="both"/>
      </w:pPr>
      <w:r w:rsidRPr="00B73C60">
        <w:lastRenderedPageBreak/>
        <w:t>Il riconoscimento Ministeriale è stato pienamente confermato dai Servizi della Commissione Europea, a seguito della visita ispettiva avvenuta tra il novembre ed il dicembre 2010.</w:t>
      </w:r>
    </w:p>
    <w:p w14:paraId="6C48708C" w14:textId="77777777" w:rsidR="00F45933" w:rsidRPr="00B73C60" w:rsidRDefault="00F45933" w:rsidP="003715AA">
      <w:pPr>
        <w:spacing w:line="276" w:lineRule="auto"/>
        <w:jc w:val="both"/>
        <w:rPr>
          <w:rFonts w:eastAsia="Calibri"/>
          <w:b/>
          <w:bCs/>
          <w:u w:val="single"/>
        </w:rPr>
      </w:pPr>
      <w:r w:rsidRPr="00B73C60">
        <w:rPr>
          <w:rFonts w:eastAsia="Calibri"/>
          <w:b/>
          <w:bCs/>
          <w:u w:val="single"/>
        </w:rPr>
        <w:t>Sintesi degli elementi caratterizzanti dell’ARCEA</w:t>
      </w:r>
    </w:p>
    <w:p w14:paraId="32129E66" w14:textId="585CFEF2" w:rsidR="003D15AF" w:rsidRPr="00B73C60" w:rsidRDefault="001642A7" w:rsidP="003715AA">
      <w:pPr>
        <w:tabs>
          <w:tab w:val="left" w:pos="287"/>
        </w:tabs>
        <w:spacing w:after="120" w:line="276" w:lineRule="auto"/>
        <w:jc w:val="both"/>
      </w:pPr>
      <w:r w:rsidRPr="00B73C60">
        <w:t xml:space="preserve">Di seguito si riporta una tabella sintetica nella quale sono </w:t>
      </w:r>
      <w:r w:rsidR="009461D7" w:rsidRPr="00B73C60">
        <w:t xml:space="preserve">indicate </w:t>
      </w:r>
      <w:r w:rsidRPr="00B73C60">
        <w:t>le informazioni maggiormente rilevanti in ordine alle caratteristiche organizzative ed operative dell’ARCEA.</w:t>
      </w:r>
    </w:p>
    <w:p w14:paraId="0F538C7E" w14:textId="7D4BA4D0" w:rsidR="001642A7" w:rsidRPr="00B73C60" w:rsidRDefault="001642A7" w:rsidP="003715AA">
      <w:pPr>
        <w:tabs>
          <w:tab w:val="left" w:pos="287"/>
        </w:tabs>
        <w:spacing w:after="120" w:line="276" w:lineRule="auto"/>
        <w:jc w:val="both"/>
      </w:pPr>
      <w:r w:rsidRPr="00B73C60">
        <w:t xml:space="preserve">Le predette informazioni tengono conto delle variazioni intervenute nell’anno </w:t>
      </w:r>
      <w:r w:rsidR="000F035B" w:rsidRPr="00B73C60">
        <w:t>201</w:t>
      </w:r>
      <w:r w:rsidR="004B0CA0" w:rsidRPr="00B73C60">
        <w:t>9</w:t>
      </w:r>
      <w:r w:rsidRPr="00B73C60">
        <w:t xml:space="preserve"> e, pertanto,</w:t>
      </w:r>
      <w:r w:rsidR="002E1ED4" w:rsidRPr="00B73C60">
        <w:t xml:space="preserve"> </w:t>
      </w:r>
      <w:r w:rsidRPr="00B73C60">
        <w:t xml:space="preserve">costituiscono l’aggiornamento alla data del 31 dicembre </w:t>
      </w:r>
      <w:r w:rsidR="000F035B" w:rsidRPr="00B73C60">
        <w:t>201</w:t>
      </w:r>
      <w:r w:rsidR="004B0CA0" w:rsidRPr="00B73C60">
        <w:t>9</w:t>
      </w:r>
      <w:r w:rsidRPr="00B73C60">
        <w:t xml:space="preserve"> dei dati presenti nell’analoga tabella contenuta nel Piano della Performance </w:t>
      </w:r>
      <w:r w:rsidR="000F035B" w:rsidRPr="00B73C60">
        <w:t>201</w:t>
      </w:r>
      <w:r w:rsidR="004B0CA0" w:rsidRPr="00B73C60">
        <w:t>9</w:t>
      </w:r>
      <w:r w:rsidRPr="00B73C60">
        <w:t>-</w:t>
      </w:r>
      <w:r w:rsidR="000F035B" w:rsidRPr="00B73C60">
        <w:t>20</w:t>
      </w:r>
      <w:r w:rsidR="008C01B8" w:rsidRPr="00B73C60">
        <w:t>2</w:t>
      </w:r>
      <w:r w:rsidR="00EC2C0C" w:rsidRPr="00B73C60">
        <w:t>1</w:t>
      </w:r>
      <w:r w:rsidR="003D15AF" w:rsidRPr="00B73C60">
        <w:t xml:space="preserve">. </w:t>
      </w:r>
    </w:p>
    <w:p w14:paraId="134184A9" w14:textId="77777777" w:rsidR="003D15AF" w:rsidRPr="00B73C60" w:rsidRDefault="003D15AF" w:rsidP="003715AA">
      <w:pPr>
        <w:tabs>
          <w:tab w:val="left" w:pos="287"/>
        </w:tabs>
        <w:spacing w:after="120" w:line="276" w:lineRule="auto"/>
        <w:jc w:val="both"/>
      </w:pPr>
      <w:r w:rsidRPr="00B73C60">
        <w:t xml:space="preserve">In alcuni casi, in recepimento delle osservazioni dell’OIV, alcune tabelle sono state create appositamente per la presente relazione. </w:t>
      </w:r>
    </w:p>
    <w:p w14:paraId="538AF46D" w14:textId="185D9853" w:rsidR="00CD6207" w:rsidRPr="00B73C60" w:rsidRDefault="00CD6207" w:rsidP="003715AA">
      <w:pPr>
        <w:autoSpaceDE w:val="0"/>
        <w:autoSpaceDN w:val="0"/>
        <w:adjustRightInd w:val="0"/>
        <w:spacing w:line="276" w:lineRule="auto"/>
        <w:jc w:val="both"/>
        <w:rPr>
          <w:i/>
          <w:sz w:val="20"/>
          <w:szCs w:val="20"/>
        </w:rPr>
      </w:pPr>
      <w:bookmarkStart w:id="8" w:name="_Hlk500929287"/>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w:t>
      </w:r>
      <w:r w:rsidR="003907E3" w:rsidRPr="00B73C60">
        <w:rPr>
          <w:i/>
          <w:sz w:val="20"/>
          <w:szCs w:val="20"/>
        </w:rPr>
        <w:fldChar w:fldCharType="end"/>
      </w:r>
      <w:r w:rsidRPr="00B73C60">
        <w:rPr>
          <w:i/>
          <w:sz w:val="20"/>
          <w:szCs w:val="20"/>
        </w:rPr>
        <w:t xml:space="preserve"> -</w:t>
      </w:r>
      <w:r w:rsidR="002E1ED4" w:rsidRPr="00B73C60">
        <w:rPr>
          <w:i/>
          <w:sz w:val="20"/>
          <w:szCs w:val="20"/>
        </w:rPr>
        <w:t xml:space="preserve"> </w:t>
      </w:r>
      <w:r w:rsidRPr="00B73C60">
        <w:rPr>
          <w:i/>
          <w:sz w:val="20"/>
          <w:szCs w:val="20"/>
        </w:rPr>
        <w:t>Informazioni di sintesi</w:t>
      </w:r>
      <w:r w:rsidR="00542DD6" w:rsidRPr="00B73C60">
        <w:rPr>
          <w:i/>
          <w:sz w:val="20"/>
          <w:szCs w:val="20"/>
        </w:rPr>
        <w:t xml:space="preserve"> - Personale</w:t>
      </w:r>
    </w:p>
    <w:tbl>
      <w:tblPr>
        <w:tblStyle w:val="Tabellagriglia4-colore11"/>
        <w:tblW w:w="0" w:type="auto"/>
        <w:tblLook w:val="0400" w:firstRow="0" w:lastRow="0" w:firstColumn="0" w:lastColumn="0" w:noHBand="0" w:noVBand="1"/>
      </w:tblPr>
      <w:tblGrid>
        <w:gridCol w:w="5445"/>
        <w:gridCol w:w="4183"/>
      </w:tblGrid>
      <w:tr w:rsidR="007A37E2" w:rsidRPr="00B73C60" w14:paraId="2A0C6885" w14:textId="77777777" w:rsidTr="00E3448F">
        <w:trPr>
          <w:cnfStyle w:val="000000100000" w:firstRow="0" w:lastRow="0" w:firstColumn="0" w:lastColumn="0" w:oddVBand="0" w:evenVBand="0" w:oddHBand="1" w:evenHBand="0" w:firstRowFirstColumn="0" w:firstRowLastColumn="0" w:lastRowFirstColumn="0" w:lastRowLastColumn="0"/>
          <w:trHeight w:val="363"/>
        </w:trPr>
        <w:tc>
          <w:tcPr>
            <w:tcW w:w="5445" w:type="dxa"/>
          </w:tcPr>
          <w:bookmarkEnd w:id="8"/>
          <w:p w14:paraId="14CFD9CF" w14:textId="77777777" w:rsidR="001642A7" w:rsidRPr="00B73C60" w:rsidRDefault="001642A7"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Dirigenti e dipendenti in servizio*</w:t>
            </w:r>
          </w:p>
        </w:tc>
        <w:tc>
          <w:tcPr>
            <w:tcW w:w="4183" w:type="dxa"/>
          </w:tcPr>
          <w:p w14:paraId="04E3965F" w14:textId="3A131BB0" w:rsidR="001642A7" w:rsidRPr="00B73C60" w:rsidRDefault="006360E6"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50</w:t>
            </w:r>
          </w:p>
        </w:tc>
      </w:tr>
      <w:tr w:rsidR="00D423B0" w:rsidRPr="00B73C60" w14:paraId="711D2ABD" w14:textId="77777777" w:rsidTr="00E3448F">
        <w:tc>
          <w:tcPr>
            <w:tcW w:w="5445" w:type="dxa"/>
          </w:tcPr>
          <w:p w14:paraId="39127E06" w14:textId="77777777" w:rsidR="00D423B0" w:rsidRPr="00B73C60" w:rsidRDefault="00D423B0"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Dirigenti</w:t>
            </w:r>
          </w:p>
        </w:tc>
        <w:tc>
          <w:tcPr>
            <w:tcW w:w="4183" w:type="dxa"/>
          </w:tcPr>
          <w:p w14:paraId="15797F81" w14:textId="440F94F1" w:rsidR="00D423B0" w:rsidRPr="00B73C60" w:rsidRDefault="006360E6"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2</w:t>
            </w:r>
          </w:p>
        </w:tc>
      </w:tr>
      <w:tr w:rsidR="00D423B0" w:rsidRPr="00B73C60" w14:paraId="07F34A6C" w14:textId="77777777" w:rsidTr="00E3448F">
        <w:trPr>
          <w:cnfStyle w:val="000000100000" w:firstRow="0" w:lastRow="0" w:firstColumn="0" w:lastColumn="0" w:oddVBand="0" w:evenVBand="0" w:oddHBand="1" w:evenHBand="0" w:firstRowFirstColumn="0" w:firstRowLastColumn="0" w:lastRowFirstColumn="0" w:lastRowLastColumn="0"/>
        </w:trPr>
        <w:tc>
          <w:tcPr>
            <w:tcW w:w="5445" w:type="dxa"/>
          </w:tcPr>
          <w:p w14:paraId="06FD7B51" w14:textId="77777777" w:rsidR="00D423B0" w:rsidRPr="00B73C60" w:rsidRDefault="00D423B0"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Personale Categoria D</w:t>
            </w:r>
          </w:p>
        </w:tc>
        <w:tc>
          <w:tcPr>
            <w:tcW w:w="4183" w:type="dxa"/>
          </w:tcPr>
          <w:p w14:paraId="45708035" w14:textId="1F64A21A" w:rsidR="00D423B0" w:rsidRPr="00B73C60" w:rsidRDefault="003F6C4F"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2</w:t>
            </w:r>
            <w:r w:rsidR="006360E6" w:rsidRPr="00B73C60">
              <w:rPr>
                <w:bCs/>
                <w:color w:val="000000" w:themeColor="text1"/>
              </w:rPr>
              <w:t>4</w:t>
            </w:r>
          </w:p>
        </w:tc>
      </w:tr>
      <w:tr w:rsidR="00D423B0" w:rsidRPr="00B73C60" w14:paraId="77B1A13E" w14:textId="77777777" w:rsidTr="00E3448F">
        <w:tc>
          <w:tcPr>
            <w:tcW w:w="5445" w:type="dxa"/>
          </w:tcPr>
          <w:p w14:paraId="1B7ACA8F" w14:textId="77777777" w:rsidR="00D423B0" w:rsidRPr="00B73C60" w:rsidRDefault="00D423B0"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Personale Categoria C</w:t>
            </w:r>
          </w:p>
        </w:tc>
        <w:tc>
          <w:tcPr>
            <w:tcW w:w="4183" w:type="dxa"/>
          </w:tcPr>
          <w:p w14:paraId="50B981B3" w14:textId="73228416" w:rsidR="00D423B0" w:rsidRPr="00B73C60" w:rsidRDefault="006360E6"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19</w:t>
            </w:r>
          </w:p>
        </w:tc>
      </w:tr>
      <w:tr w:rsidR="00D423B0" w:rsidRPr="00B73C60" w14:paraId="6F5BDC03" w14:textId="77777777" w:rsidTr="00E3448F">
        <w:trPr>
          <w:cnfStyle w:val="000000100000" w:firstRow="0" w:lastRow="0" w:firstColumn="0" w:lastColumn="0" w:oddVBand="0" w:evenVBand="0" w:oddHBand="1" w:evenHBand="0" w:firstRowFirstColumn="0" w:firstRowLastColumn="0" w:lastRowFirstColumn="0" w:lastRowLastColumn="0"/>
        </w:trPr>
        <w:tc>
          <w:tcPr>
            <w:tcW w:w="5445" w:type="dxa"/>
          </w:tcPr>
          <w:p w14:paraId="7483B2F8" w14:textId="77777777" w:rsidR="00D423B0" w:rsidRPr="00B73C60" w:rsidRDefault="00D423B0"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Personale Categoria B</w:t>
            </w:r>
          </w:p>
        </w:tc>
        <w:tc>
          <w:tcPr>
            <w:tcW w:w="4183" w:type="dxa"/>
          </w:tcPr>
          <w:p w14:paraId="7B75C036" w14:textId="385FB54A" w:rsidR="00D423B0" w:rsidRPr="00B73C60" w:rsidRDefault="006360E6" w:rsidP="003715AA">
            <w:pPr>
              <w:tabs>
                <w:tab w:val="left" w:pos="426"/>
              </w:tabs>
              <w:autoSpaceDE w:val="0"/>
              <w:autoSpaceDN w:val="0"/>
              <w:adjustRightInd w:val="0"/>
              <w:spacing w:line="276" w:lineRule="auto"/>
              <w:jc w:val="both"/>
              <w:rPr>
                <w:bCs/>
                <w:color w:val="000000" w:themeColor="text1"/>
              </w:rPr>
            </w:pPr>
            <w:r w:rsidRPr="00B73C60">
              <w:rPr>
                <w:bCs/>
                <w:color w:val="000000" w:themeColor="text1"/>
              </w:rPr>
              <w:t>5</w:t>
            </w:r>
          </w:p>
        </w:tc>
      </w:tr>
    </w:tbl>
    <w:p w14:paraId="32145DCB" w14:textId="0F37F573" w:rsidR="00742FEC" w:rsidRPr="00B73C60" w:rsidRDefault="00742FEC" w:rsidP="003C3CF9">
      <w:pPr>
        <w:tabs>
          <w:tab w:val="left" w:pos="426"/>
        </w:tabs>
        <w:autoSpaceDE w:val="0"/>
        <w:autoSpaceDN w:val="0"/>
        <w:adjustRightInd w:val="0"/>
        <w:spacing w:after="200" w:line="276" w:lineRule="auto"/>
        <w:ind w:hanging="142"/>
        <w:jc w:val="both"/>
        <w:rPr>
          <w:rFonts w:eastAsia="Calibri"/>
          <w:bCs/>
          <w:i/>
        </w:rPr>
      </w:pPr>
      <w:r w:rsidRPr="00B73C60">
        <w:rPr>
          <w:rFonts w:eastAsia="Calibri"/>
          <w:bCs/>
          <w:i/>
        </w:rPr>
        <w:t>*Escluso il Direttore</w:t>
      </w:r>
      <w:r w:rsidR="003C3CF9" w:rsidRPr="00B73C60">
        <w:rPr>
          <w:rFonts w:eastAsia="Calibri"/>
          <w:bCs/>
          <w:i/>
        </w:rPr>
        <w:t xml:space="preserve"> – La dotazione organica ha subito modifiche nel corso dell’anno. Si rimanda alle sezioni successive per ulteriori dettagli. </w:t>
      </w:r>
    </w:p>
    <w:p w14:paraId="525F1494" w14:textId="1D660B15" w:rsidR="00542DD6" w:rsidRPr="00B73C60" w:rsidRDefault="00542DD6" w:rsidP="003715AA">
      <w:pPr>
        <w:autoSpaceDE w:val="0"/>
        <w:autoSpaceDN w:val="0"/>
        <w:adjustRightInd w:val="0"/>
        <w:spacing w:line="276" w:lineRule="auto"/>
        <w:jc w:val="both"/>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2</w:t>
      </w:r>
      <w:r w:rsidR="003907E3" w:rsidRPr="00B73C60">
        <w:rPr>
          <w:i/>
          <w:sz w:val="20"/>
          <w:szCs w:val="20"/>
        </w:rPr>
        <w:fldChar w:fldCharType="end"/>
      </w:r>
      <w:r w:rsidRPr="00B73C60">
        <w:rPr>
          <w:i/>
          <w:sz w:val="20"/>
          <w:szCs w:val="20"/>
        </w:rPr>
        <w:t xml:space="preserve"> -</w:t>
      </w:r>
      <w:r w:rsidR="002E1ED4" w:rsidRPr="00B73C60">
        <w:rPr>
          <w:i/>
          <w:sz w:val="20"/>
          <w:szCs w:val="20"/>
        </w:rPr>
        <w:t xml:space="preserve"> </w:t>
      </w:r>
      <w:r w:rsidRPr="00B73C60">
        <w:rPr>
          <w:i/>
          <w:sz w:val="20"/>
          <w:szCs w:val="20"/>
        </w:rPr>
        <w:t>Informazioni di sintesi – Attività Organismo Pagatore</w:t>
      </w:r>
    </w:p>
    <w:tbl>
      <w:tblPr>
        <w:tblStyle w:val="Tabellagriglia4-colore11"/>
        <w:tblW w:w="0" w:type="auto"/>
        <w:tblLook w:val="0400" w:firstRow="0" w:lastRow="0" w:firstColumn="0" w:lastColumn="0" w:noHBand="0" w:noVBand="1"/>
      </w:tblPr>
      <w:tblGrid>
        <w:gridCol w:w="5424"/>
        <w:gridCol w:w="4204"/>
      </w:tblGrid>
      <w:tr w:rsidR="00542DD6" w:rsidRPr="00B73C60" w14:paraId="4AE8C4C0" w14:textId="77777777" w:rsidTr="00A614E9">
        <w:trPr>
          <w:cnfStyle w:val="000000100000" w:firstRow="0" w:lastRow="0" w:firstColumn="0" w:lastColumn="0" w:oddVBand="0" w:evenVBand="0" w:oddHBand="1" w:evenHBand="0" w:firstRowFirstColumn="0" w:firstRowLastColumn="0" w:lastRowFirstColumn="0" w:lastRowLastColumn="0"/>
        </w:trPr>
        <w:tc>
          <w:tcPr>
            <w:tcW w:w="5565" w:type="dxa"/>
          </w:tcPr>
          <w:p w14:paraId="24A557D2" w14:textId="77777777" w:rsidR="00542DD6" w:rsidRPr="00B73C60" w:rsidRDefault="00542DD6" w:rsidP="003715AA">
            <w:pPr>
              <w:tabs>
                <w:tab w:val="left" w:pos="426"/>
              </w:tabs>
              <w:autoSpaceDE w:val="0"/>
              <w:autoSpaceDN w:val="0"/>
              <w:adjustRightInd w:val="0"/>
              <w:spacing w:line="276" w:lineRule="auto"/>
              <w:jc w:val="both"/>
              <w:rPr>
                <w:bCs/>
              </w:rPr>
            </w:pPr>
            <w:bookmarkStart w:id="9" w:name="_Hlk500929242"/>
            <w:r w:rsidRPr="00B73C60">
              <w:rPr>
                <w:bCs/>
              </w:rPr>
              <w:t xml:space="preserve">Fascicoli totali (a sistema)** </w:t>
            </w:r>
          </w:p>
        </w:tc>
        <w:tc>
          <w:tcPr>
            <w:tcW w:w="4289" w:type="dxa"/>
          </w:tcPr>
          <w:p w14:paraId="7626D5E6" w14:textId="77777777" w:rsidR="00542DD6" w:rsidRPr="00B73C60" w:rsidRDefault="002B0ADB" w:rsidP="003715AA">
            <w:pPr>
              <w:tabs>
                <w:tab w:val="left" w:pos="426"/>
              </w:tabs>
              <w:autoSpaceDE w:val="0"/>
              <w:autoSpaceDN w:val="0"/>
              <w:adjustRightInd w:val="0"/>
              <w:spacing w:line="276" w:lineRule="auto"/>
              <w:jc w:val="both"/>
              <w:rPr>
                <w:rFonts w:eastAsia="Calibri"/>
                <w:bCs/>
              </w:rPr>
            </w:pPr>
            <w:r w:rsidRPr="00B73C60">
              <w:rPr>
                <w:rFonts w:eastAsia="Calibri"/>
                <w:bCs/>
              </w:rPr>
              <w:t>80.823</w:t>
            </w:r>
          </w:p>
        </w:tc>
      </w:tr>
      <w:tr w:rsidR="00542DD6" w:rsidRPr="00B73C60" w14:paraId="055F6141" w14:textId="77777777" w:rsidTr="00A614E9">
        <w:tc>
          <w:tcPr>
            <w:tcW w:w="5565" w:type="dxa"/>
          </w:tcPr>
          <w:p w14:paraId="5ED0DEAD" w14:textId="2B80FE9C" w:rsidR="00542DD6" w:rsidRPr="00B73C60" w:rsidRDefault="00542DD6" w:rsidP="003715AA">
            <w:pPr>
              <w:tabs>
                <w:tab w:val="left" w:pos="426"/>
              </w:tabs>
              <w:autoSpaceDE w:val="0"/>
              <w:autoSpaceDN w:val="0"/>
              <w:adjustRightInd w:val="0"/>
              <w:spacing w:line="276" w:lineRule="auto"/>
              <w:jc w:val="both"/>
              <w:rPr>
                <w:bCs/>
              </w:rPr>
            </w:pPr>
            <w:r w:rsidRPr="00B73C60">
              <w:rPr>
                <w:bCs/>
              </w:rPr>
              <w:t xml:space="preserve">Erogazioni Fondo FEAGA </w:t>
            </w:r>
            <w:r w:rsidR="003F6C4F" w:rsidRPr="00B73C60">
              <w:rPr>
                <w:bCs/>
              </w:rPr>
              <w:t>(1 gennaio/31 dicembre 201</w:t>
            </w:r>
            <w:r w:rsidR="006A6551" w:rsidRPr="00B73C60">
              <w:rPr>
                <w:bCs/>
              </w:rPr>
              <w:t>9</w:t>
            </w:r>
            <w:r w:rsidR="003F6C4F" w:rsidRPr="00B73C60">
              <w:rPr>
                <w:bCs/>
              </w:rPr>
              <w:t>)</w:t>
            </w:r>
          </w:p>
        </w:tc>
        <w:tc>
          <w:tcPr>
            <w:tcW w:w="4289" w:type="dxa"/>
          </w:tcPr>
          <w:p w14:paraId="0DFB8664" w14:textId="0EAF226B" w:rsidR="00542DD6" w:rsidRPr="00B73C60" w:rsidRDefault="00BD6AFB" w:rsidP="003715AA">
            <w:pPr>
              <w:spacing w:line="276" w:lineRule="auto"/>
              <w:jc w:val="both"/>
              <w:rPr>
                <w:rFonts w:eastAsia="Calibri"/>
                <w:bCs/>
                <w:highlight w:val="yellow"/>
              </w:rPr>
            </w:pPr>
            <w:r w:rsidRPr="00B73C60">
              <w:rPr>
                <w:rFonts w:eastAsia="Calibri"/>
                <w:bCs/>
              </w:rPr>
              <w:t>€ 176.712.083,65</w:t>
            </w:r>
          </w:p>
        </w:tc>
      </w:tr>
      <w:tr w:rsidR="00542DD6" w:rsidRPr="00B73C60" w14:paraId="02D369F4" w14:textId="77777777" w:rsidTr="00A614E9">
        <w:trPr>
          <w:cnfStyle w:val="000000100000" w:firstRow="0" w:lastRow="0" w:firstColumn="0" w:lastColumn="0" w:oddVBand="0" w:evenVBand="0" w:oddHBand="1" w:evenHBand="0" w:firstRowFirstColumn="0" w:firstRowLastColumn="0" w:lastRowFirstColumn="0" w:lastRowLastColumn="0"/>
        </w:trPr>
        <w:tc>
          <w:tcPr>
            <w:tcW w:w="5565" w:type="dxa"/>
          </w:tcPr>
          <w:p w14:paraId="3722B38F" w14:textId="3B740D21" w:rsidR="00542DD6" w:rsidRPr="00B73C60" w:rsidRDefault="00542DD6" w:rsidP="003715AA">
            <w:pPr>
              <w:tabs>
                <w:tab w:val="left" w:pos="426"/>
              </w:tabs>
              <w:autoSpaceDE w:val="0"/>
              <w:autoSpaceDN w:val="0"/>
              <w:adjustRightInd w:val="0"/>
              <w:spacing w:line="276" w:lineRule="auto"/>
              <w:jc w:val="both"/>
              <w:rPr>
                <w:bCs/>
              </w:rPr>
            </w:pPr>
            <w:r w:rsidRPr="00B73C60">
              <w:rPr>
                <w:bCs/>
              </w:rPr>
              <w:t>Erogazioni Fondo FEASR (1 gennaio/31 dicembre 201</w:t>
            </w:r>
            <w:r w:rsidR="006A6551" w:rsidRPr="00B73C60">
              <w:rPr>
                <w:bCs/>
              </w:rPr>
              <w:t>9</w:t>
            </w:r>
            <w:r w:rsidRPr="00B73C60">
              <w:rPr>
                <w:bCs/>
              </w:rPr>
              <w:t>)</w:t>
            </w:r>
          </w:p>
        </w:tc>
        <w:tc>
          <w:tcPr>
            <w:tcW w:w="4289" w:type="dxa"/>
          </w:tcPr>
          <w:p w14:paraId="494F5096" w14:textId="5243D0D3" w:rsidR="00542DD6" w:rsidRPr="00B73C60" w:rsidRDefault="00744513" w:rsidP="003715AA">
            <w:pPr>
              <w:tabs>
                <w:tab w:val="left" w:pos="426"/>
              </w:tabs>
              <w:autoSpaceDE w:val="0"/>
              <w:autoSpaceDN w:val="0"/>
              <w:adjustRightInd w:val="0"/>
              <w:spacing w:line="276" w:lineRule="auto"/>
              <w:jc w:val="both"/>
              <w:rPr>
                <w:rFonts w:eastAsia="Calibri"/>
                <w:bCs/>
                <w:highlight w:val="yellow"/>
              </w:rPr>
            </w:pPr>
            <w:r w:rsidRPr="00B73C60">
              <w:rPr>
                <w:rFonts w:eastAsia="Calibri"/>
                <w:bCs/>
              </w:rPr>
              <w:t>€ 154.855.869,38</w:t>
            </w:r>
          </w:p>
        </w:tc>
      </w:tr>
    </w:tbl>
    <w:p w14:paraId="039478DB" w14:textId="77777777" w:rsidR="00542DD6" w:rsidRPr="00B73C60" w:rsidRDefault="00542DD6" w:rsidP="003715AA">
      <w:pPr>
        <w:autoSpaceDE w:val="0"/>
        <w:autoSpaceDN w:val="0"/>
        <w:adjustRightInd w:val="0"/>
        <w:spacing w:line="276" w:lineRule="auto"/>
        <w:jc w:val="both"/>
        <w:rPr>
          <w:i/>
          <w:sz w:val="20"/>
          <w:szCs w:val="20"/>
        </w:rPr>
      </w:pPr>
    </w:p>
    <w:p w14:paraId="71ED1A69" w14:textId="77777777" w:rsidR="00742FEC" w:rsidRPr="00B73C60" w:rsidRDefault="00742FEC" w:rsidP="003715AA">
      <w:pPr>
        <w:tabs>
          <w:tab w:val="left" w:pos="426"/>
        </w:tabs>
        <w:autoSpaceDE w:val="0"/>
        <w:autoSpaceDN w:val="0"/>
        <w:adjustRightInd w:val="0"/>
        <w:spacing w:after="200" w:line="276" w:lineRule="auto"/>
        <w:ind w:left="142" w:hanging="284"/>
        <w:jc w:val="both"/>
        <w:rPr>
          <w:rFonts w:eastAsia="Calibri"/>
          <w:bCs/>
          <w:i/>
        </w:rPr>
      </w:pPr>
      <w:r w:rsidRPr="00B73C60">
        <w:rPr>
          <w:rFonts w:eastAsia="Calibri"/>
          <w:bCs/>
          <w:i/>
        </w:rPr>
        <w:t xml:space="preserve">** I dati si riferiscono al 31 dicembre </w:t>
      </w:r>
      <w:r w:rsidR="009461D7" w:rsidRPr="00B73C60">
        <w:rPr>
          <w:rFonts w:eastAsia="Calibri"/>
          <w:bCs/>
          <w:i/>
        </w:rPr>
        <w:t>201</w:t>
      </w:r>
      <w:r w:rsidR="00B95DA0" w:rsidRPr="00B73C60">
        <w:rPr>
          <w:rFonts w:eastAsia="Calibri"/>
          <w:bCs/>
          <w:i/>
        </w:rPr>
        <w:t>8</w:t>
      </w:r>
      <w:r w:rsidRPr="00B73C60">
        <w:rPr>
          <w:rFonts w:eastAsia="Calibri"/>
          <w:bCs/>
          <w:i/>
        </w:rPr>
        <w:t xml:space="preserve">. Fonte: </w:t>
      </w:r>
      <w:r w:rsidR="005157ED" w:rsidRPr="00B73C60">
        <w:rPr>
          <w:rFonts w:eastAsia="Calibri"/>
          <w:bCs/>
          <w:i/>
        </w:rPr>
        <w:t>SIAN</w:t>
      </w:r>
    </w:p>
    <w:p w14:paraId="301B2F76" w14:textId="77777777" w:rsidR="00542DD6" w:rsidRPr="00B73C60" w:rsidRDefault="00542DD6" w:rsidP="003715AA">
      <w:pPr>
        <w:autoSpaceDE w:val="0"/>
        <w:autoSpaceDN w:val="0"/>
        <w:adjustRightInd w:val="0"/>
        <w:spacing w:line="276" w:lineRule="auto"/>
        <w:jc w:val="both"/>
        <w:rPr>
          <w:i/>
          <w:sz w:val="20"/>
          <w:szCs w:val="20"/>
        </w:rPr>
      </w:pPr>
    </w:p>
    <w:p w14:paraId="1DF8A034" w14:textId="77777777" w:rsidR="00542DD6" w:rsidRPr="00B73C60" w:rsidRDefault="00542DD6" w:rsidP="003715AA">
      <w:pPr>
        <w:autoSpaceDE w:val="0"/>
        <w:autoSpaceDN w:val="0"/>
        <w:adjustRightInd w:val="0"/>
        <w:spacing w:line="276" w:lineRule="auto"/>
        <w:jc w:val="both"/>
        <w:rPr>
          <w:i/>
          <w:sz w:val="20"/>
          <w:szCs w:val="20"/>
        </w:rPr>
      </w:pPr>
    </w:p>
    <w:p w14:paraId="6626B8AA" w14:textId="0F4B2A46" w:rsidR="00497FA9" w:rsidRPr="00B73C60" w:rsidRDefault="00497FA9" w:rsidP="003715AA">
      <w:pPr>
        <w:autoSpaceDE w:val="0"/>
        <w:autoSpaceDN w:val="0"/>
        <w:adjustRightInd w:val="0"/>
        <w:spacing w:line="276" w:lineRule="auto"/>
        <w:jc w:val="both"/>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3</w:t>
      </w:r>
      <w:r w:rsidR="003907E3" w:rsidRPr="00B73C60">
        <w:rPr>
          <w:i/>
          <w:sz w:val="20"/>
          <w:szCs w:val="20"/>
        </w:rPr>
        <w:fldChar w:fldCharType="end"/>
      </w:r>
      <w:r w:rsidRPr="00B73C60">
        <w:rPr>
          <w:i/>
          <w:sz w:val="20"/>
          <w:szCs w:val="20"/>
        </w:rPr>
        <w:t xml:space="preserve"> -</w:t>
      </w:r>
      <w:r w:rsidR="002E1ED4" w:rsidRPr="00B73C60">
        <w:rPr>
          <w:i/>
          <w:sz w:val="20"/>
          <w:szCs w:val="20"/>
        </w:rPr>
        <w:t xml:space="preserve"> </w:t>
      </w:r>
      <w:r w:rsidRPr="00B73C60">
        <w:rPr>
          <w:i/>
          <w:sz w:val="20"/>
          <w:szCs w:val="20"/>
        </w:rPr>
        <w:t>Informazioni di sintesi sul bilancio</w:t>
      </w:r>
      <w:r w:rsidR="00542DD6" w:rsidRPr="00B73C60">
        <w:rPr>
          <w:i/>
          <w:sz w:val="20"/>
          <w:szCs w:val="20"/>
        </w:rPr>
        <w:t xml:space="preserve"> – Sintesi </w:t>
      </w:r>
      <w:r w:rsidR="00A4770C" w:rsidRPr="00B73C60">
        <w:rPr>
          <w:i/>
          <w:sz w:val="20"/>
          <w:szCs w:val="20"/>
        </w:rPr>
        <w:t>Uscite</w:t>
      </w:r>
    </w:p>
    <w:tbl>
      <w:tblPr>
        <w:tblStyle w:val="Sfondochiaro-Colore1"/>
        <w:tblW w:w="5000" w:type="pct"/>
        <w:tblLook w:val="04A0" w:firstRow="1" w:lastRow="0" w:firstColumn="1" w:lastColumn="0" w:noHBand="0" w:noVBand="1"/>
      </w:tblPr>
      <w:tblGrid>
        <w:gridCol w:w="2324"/>
        <w:gridCol w:w="1372"/>
        <w:gridCol w:w="1390"/>
        <w:gridCol w:w="1728"/>
        <w:gridCol w:w="1461"/>
        <w:gridCol w:w="1363"/>
      </w:tblGrid>
      <w:tr w:rsidR="00A4770C" w:rsidRPr="00B73C60" w14:paraId="2A07F8C8" w14:textId="77777777" w:rsidTr="00875A3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39" w:type="pct"/>
            <w:vMerge w:val="restart"/>
            <w:noWrap/>
          </w:tcPr>
          <w:p w14:paraId="7687406D" w14:textId="77777777" w:rsidR="00497FA9" w:rsidRPr="00B73C60" w:rsidRDefault="00542DD6" w:rsidP="003715AA">
            <w:pPr>
              <w:spacing w:line="276" w:lineRule="auto"/>
              <w:jc w:val="center"/>
              <w:rPr>
                <w:color w:val="000000" w:themeColor="text1"/>
                <w:sz w:val="16"/>
                <w:szCs w:val="16"/>
              </w:rPr>
            </w:pPr>
            <w:bookmarkStart w:id="10" w:name="_Hlk500928709"/>
            <w:bookmarkEnd w:id="9"/>
            <w:r w:rsidRPr="00B73C60">
              <w:rPr>
                <w:color w:val="000000" w:themeColor="text1"/>
                <w:sz w:val="16"/>
                <w:szCs w:val="16"/>
              </w:rPr>
              <w:t>DENOMINAZIONE</w:t>
            </w:r>
          </w:p>
        </w:tc>
        <w:tc>
          <w:tcPr>
            <w:tcW w:w="696" w:type="pct"/>
            <w:hideMark/>
          </w:tcPr>
          <w:p w14:paraId="3DBF7A4D" w14:textId="4745667B" w:rsidR="00497FA9" w:rsidRPr="00B73C60" w:rsidRDefault="00497FA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RESIDUI ATTIVI AL 1/1/201</w:t>
            </w:r>
            <w:r w:rsidR="007C41E7" w:rsidRPr="00B73C60">
              <w:rPr>
                <w:color w:val="000000" w:themeColor="text1"/>
                <w:sz w:val="16"/>
                <w:szCs w:val="16"/>
              </w:rPr>
              <w:t>9</w:t>
            </w:r>
            <w:r w:rsidRPr="00B73C60">
              <w:rPr>
                <w:color w:val="000000" w:themeColor="text1"/>
                <w:sz w:val="16"/>
                <w:szCs w:val="16"/>
              </w:rPr>
              <w:t>(RS)</w:t>
            </w:r>
          </w:p>
        </w:tc>
        <w:tc>
          <w:tcPr>
            <w:tcW w:w="705" w:type="pct"/>
            <w:hideMark/>
          </w:tcPr>
          <w:p w14:paraId="75C3BA9B" w14:textId="77777777" w:rsidR="00497FA9" w:rsidRPr="00B73C60" w:rsidRDefault="00497FA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RISCOSSIONI IN C/RESIDUI (RR)</w:t>
            </w:r>
          </w:p>
        </w:tc>
        <w:tc>
          <w:tcPr>
            <w:tcW w:w="877" w:type="pct"/>
            <w:hideMark/>
          </w:tcPr>
          <w:p w14:paraId="70DAB5F4" w14:textId="77777777" w:rsidR="00497FA9" w:rsidRPr="00B73C60" w:rsidRDefault="00497FA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RIACCERTAMENTI RESIDUI (R) (3)</w:t>
            </w:r>
          </w:p>
        </w:tc>
        <w:tc>
          <w:tcPr>
            <w:tcW w:w="692" w:type="pct"/>
            <w:hideMark/>
          </w:tcPr>
          <w:p w14:paraId="11835657" w14:textId="77777777" w:rsidR="00497FA9" w:rsidRPr="00B73C60" w:rsidRDefault="00497FA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p>
        </w:tc>
        <w:tc>
          <w:tcPr>
            <w:tcW w:w="692" w:type="pct"/>
            <w:hideMark/>
          </w:tcPr>
          <w:p w14:paraId="76941574" w14:textId="77777777" w:rsidR="00497FA9" w:rsidRPr="00B73C60" w:rsidRDefault="00497FA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RESIDUI ATTIVI DA ESERCIZI PRECEDENTI (EP=RS-RR+R)</w:t>
            </w:r>
          </w:p>
        </w:tc>
      </w:tr>
      <w:tr w:rsidR="00A4770C" w:rsidRPr="00B73C60" w14:paraId="2827DDED" w14:textId="77777777" w:rsidTr="00875A3C">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0EDFCB07" w14:textId="77777777" w:rsidR="00497FA9" w:rsidRPr="00B73C60" w:rsidRDefault="00497FA9" w:rsidP="003715AA">
            <w:pPr>
              <w:spacing w:line="276" w:lineRule="auto"/>
              <w:rPr>
                <w:color w:val="000000" w:themeColor="text1"/>
                <w:sz w:val="16"/>
                <w:szCs w:val="16"/>
              </w:rPr>
            </w:pPr>
          </w:p>
        </w:tc>
        <w:tc>
          <w:tcPr>
            <w:tcW w:w="696" w:type="pct"/>
            <w:hideMark/>
          </w:tcPr>
          <w:p w14:paraId="3A7C9220" w14:textId="77777777" w:rsidR="00497FA9" w:rsidRPr="00B73C60" w:rsidRDefault="00497FA9"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PREVISIONI DEFINITIVE DI COMPETENZA (CP) </w:t>
            </w:r>
          </w:p>
        </w:tc>
        <w:tc>
          <w:tcPr>
            <w:tcW w:w="705" w:type="pct"/>
            <w:hideMark/>
          </w:tcPr>
          <w:p w14:paraId="57FEB382" w14:textId="77777777" w:rsidR="00497FA9" w:rsidRPr="00B73C60" w:rsidRDefault="00497FA9"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RISCOSSIONI IN C/ COMPETENZA (RC) </w:t>
            </w:r>
          </w:p>
        </w:tc>
        <w:tc>
          <w:tcPr>
            <w:tcW w:w="877" w:type="pct"/>
            <w:hideMark/>
          </w:tcPr>
          <w:p w14:paraId="613972EB" w14:textId="77777777" w:rsidR="00497FA9" w:rsidRPr="00B73C60" w:rsidRDefault="00497FA9"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ACCERTAMENTI (A)(4) </w:t>
            </w:r>
          </w:p>
        </w:tc>
        <w:tc>
          <w:tcPr>
            <w:tcW w:w="692" w:type="pct"/>
            <w:hideMark/>
          </w:tcPr>
          <w:p w14:paraId="73FA8266" w14:textId="77777777" w:rsidR="00497FA9" w:rsidRPr="00B73C60" w:rsidRDefault="00497FA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MAGGIORI O MINORI ENTRATE DI COMPETENZA =A</w:t>
            </w:r>
            <w:r w:rsidRPr="00B73C60">
              <w:rPr>
                <w:b/>
                <w:bCs/>
                <w:color w:val="000000" w:themeColor="text1"/>
                <w:sz w:val="16"/>
                <w:szCs w:val="16"/>
              </w:rPr>
              <w:softHyphen/>
              <w:t xml:space="preserve">CP(5) </w:t>
            </w:r>
          </w:p>
        </w:tc>
        <w:tc>
          <w:tcPr>
            <w:tcW w:w="692" w:type="pct"/>
            <w:hideMark/>
          </w:tcPr>
          <w:p w14:paraId="6C698BDF" w14:textId="77777777" w:rsidR="00497FA9" w:rsidRPr="00B73C60" w:rsidRDefault="00497FA9" w:rsidP="003715AA">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RESIDUI ATTIVI DA ESERCIZIO DI COMPETENZA (EC=A-RC) </w:t>
            </w:r>
          </w:p>
        </w:tc>
      </w:tr>
      <w:tr w:rsidR="00A4770C" w:rsidRPr="00B73C60" w14:paraId="0478521F" w14:textId="77777777" w:rsidTr="00875A3C">
        <w:trPr>
          <w:trHeight w:val="315"/>
        </w:trPr>
        <w:tc>
          <w:tcPr>
            <w:cnfStyle w:val="001000000000" w:firstRow="0" w:lastRow="0" w:firstColumn="1" w:lastColumn="0" w:oddVBand="0" w:evenVBand="0" w:oddHBand="0" w:evenHBand="0" w:firstRowFirstColumn="0" w:firstRowLastColumn="0" w:lastRowFirstColumn="0" w:lastRowLastColumn="0"/>
            <w:tcW w:w="1339" w:type="pct"/>
            <w:vMerge w:val="restart"/>
            <w:hideMark/>
          </w:tcPr>
          <w:p w14:paraId="1C79A6F0" w14:textId="0E12EB57" w:rsidR="00542DD6" w:rsidRPr="00B73C60" w:rsidRDefault="00542DD6" w:rsidP="003715AA">
            <w:pPr>
              <w:spacing w:line="276" w:lineRule="auto"/>
              <w:rPr>
                <w:color w:val="000000" w:themeColor="text1"/>
                <w:sz w:val="16"/>
                <w:szCs w:val="16"/>
              </w:rPr>
            </w:pPr>
            <w:r w:rsidRPr="00B73C60">
              <w:rPr>
                <w:color w:val="000000" w:themeColor="text1"/>
                <w:sz w:val="16"/>
                <w:szCs w:val="16"/>
              </w:rPr>
              <w:t xml:space="preserve">TOTALE GENERALE DELLE </w:t>
            </w:r>
            <w:r w:rsidR="00A4770C" w:rsidRPr="00B73C60">
              <w:rPr>
                <w:color w:val="000000" w:themeColor="text1"/>
                <w:sz w:val="16"/>
                <w:szCs w:val="16"/>
              </w:rPr>
              <w:t>USCITE</w:t>
            </w:r>
          </w:p>
        </w:tc>
        <w:tc>
          <w:tcPr>
            <w:tcW w:w="696" w:type="pct"/>
            <w:hideMark/>
          </w:tcPr>
          <w:p w14:paraId="020616DD" w14:textId="77777777"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PREVISIONI DEFINITIVE DI CASSA (CS) </w:t>
            </w:r>
          </w:p>
        </w:tc>
        <w:tc>
          <w:tcPr>
            <w:tcW w:w="705" w:type="pct"/>
            <w:hideMark/>
          </w:tcPr>
          <w:p w14:paraId="3EA7CF50" w14:textId="77777777"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TOTALE RISCOSSIONI (TR=RR +RC) </w:t>
            </w:r>
          </w:p>
        </w:tc>
        <w:tc>
          <w:tcPr>
            <w:tcW w:w="877" w:type="pct"/>
            <w:hideMark/>
          </w:tcPr>
          <w:p w14:paraId="46C8FE4A" w14:textId="77777777"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MAGGIORI O MINORI ENTRATE DI CASSA =TR-CS(5) </w:t>
            </w:r>
          </w:p>
        </w:tc>
        <w:tc>
          <w:tcPr>
            <w:tcW w:w="692" w:type="pct"/>
            <w:hideMark/>
          </w:tcPr>
          <w:p w14:paraId="27D03FA4" w14:textId="77777777" w:rsidR="00542DD6" w:rsidRPr="00B73C60" w:rsidRDefault="00542DD6" w:rsidP="003715AA">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w:t>
            </w:r>
          </w:p>
        </w:tc>
        <w:tc>
          <w:tcPr>
            <w:tcW w:w="692" w:type="pct"/>
            <w:hideMark/>
          </w:tcPr>
          <w:p w14:paraId="7B26397C" w14:textId="77777777" w:rsidR="00542DD6" w:rsidRPr="00B73C60" w:rsidRDefault="00542DD6" w:rsidP="003715AA">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TOTALE RESIDUI ATTIVI DA RIPORTARE (TR=EP+EC) </w:t>
            </w:r>
          </w:p>
        </w:tc>
      </w:tr>
      <w:tr w:rsidR="00A4770C" w:rsidRPr="00B73C60" w14:paraId="0025F196" w14:textId="77777777" w:rsidTr="00875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16F31D58" w14:textId="77777777" w:rsidR="00542DD6" w:rsidRPr="00B73C60" w:rsidRDefault="00542DD6" w:rsidP="003715AA">
            <w:pPr>
              <w:spacing w:line="276" w:lineRule="auto"/>
              <w:rPr>
                <w:color w:val="000000" w:themeColor="text1"/>
                <w:sz w:val="16"/>
                <w:szCs w:val="16"/>
              </w:rPr>
            </w:pPr>
          </w:p>
        </w:tc>
        <w:tc>
          <w:tcPr>
            <w:tcW w:w="696" w:type="pct"/>
            <w:noWrap/>
            <w:hideMark/>
          </w:tcPr>
          <w:p w14:paraId="1C76326F"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RS </w:t>
            </w:r>
            <w:r w:rsidR="00A4770C" w:rsidRPr="00B73C60">
              <w:rPr>
                <w:color w:val="000000" w:themeColor="text1"/>
                <w:sz w:val="16"/>
                <w:szCs w:val="16"/>
              </w:rPr>
              <w:t>1.970.068,11</w:t>
            </w:r>
          </w:p>
          <w:p w14:paraId="07B987A6" w14:textId="7D799920"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05" w:type="pct"/>
            <w:noWrap/>
            <w:hideMark/>
          </w:tcPr>
          <w:p w14:paraId="7469CA69"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RR </w:t>
            </w:r>
            <w:r w:rsidR="00A4770C" w:rsidRPr="00B73C60">
              <w:rPr>
                <w:color w:val="000000" w:themeColor="text1"/>
                <w:sz w:val="16"/>
                <w:szCs w:val="16"/>
              </w:rPr>
              <w:t>1.570.918,11</w:t>
            </w:r>
          </w:p>
          <w:p w14:paraId="73959423" w14:textId="19870DAE"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77" w:type="pct"/>
            <w:noWrap/>
            <w:hideMark/>
          </w:tcPr>
          <w:p w14:paraId="0D052AEE"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 R </w:t>
            </w:r>
            <w:r w:rsidR="00A4770C" w:rsidRPr="00B73C60">
              <w:rPr>
                <w:color w:val="000000" w:themeColor="text1"/>
                <w:sz w:val="16"/>
                <w:szCs w:val="16"/>
              </w:rPr>
              <w:t>-205.326,20</w:t>
            </w:r>
          </w:p>
          <w:p w14:paraId="4C6102B1" w14:textId="1A4C91ED"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692" w:type="pct"/>
            <w:vMerge w:val="restart"/>
            <w:noWrap/>
            <w:hideMark/>
          </w:tcPr>
          <w:p w14:paraId="23F7A8BE" w14:textId="01A7CB0A" w:rsidR="00A4770C" w:rsidRPr="00B73C60" w:rsidRDefault="00A4770C"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E</w:t>
            </w:r>
            <w:r w:rsidR="00542DD6" w:rsidRPr="00B73C60">
              <w:rPr>
                <w:color w:val="000000" w:themeColor="text1"/>
                <w:sz w:val="16"/>
                <w:szCs w:val="16"/>
              </w:rPr>
              <w:t xml:space="preserve">CP </w:t>
            </w:r>
            <w:r w:rsidR="00C92237" w:rsidRPr="00B73C60">
              <w:rPr>
                <w:color w:val="000000" w:themeColor="text1"/>
                <w:sz w:val="16"/>
                <w:szCs w:val="16"/>
              </w:rPr>
              <w:t>-</w:t>
            </w:r>
            <w:r w:rsidRPr="00B73C60">
              <w:rPr>
                <w:color w:val="000000" w:themeColor="text1"/>
                <w:sz w:val="16"/>
                <w:szCs w:val="16"/>
              </w:rPr>
              <w:t>166.163,45 E</w:t>
            </w:r>
          </w:p>
          <w:p w14:paraId="40B1236E" w14:textId="6F114521"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692" w:type="pct"/>
            <w:noWrap/>
            <w:hideMark/>
          </w:tcPr>
          <w:p w14:paraId="25E50271"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EP </w:t>
            </w:r>
            <w:r w:rsidR="00A4770C" w:rsidRPr="00B73C60">
              <w:rPr>
                <w:color w:val="000000" w:themeColor="text1"/>
                <w:sz w:val="16"/>
                <w:szCs w:val="16"/>
              </w:rPr>
              <w:t>193.823,80</w:t>
            </w:r>
          </w:p>
          <w:p w14:paraId="66A918B6" w14:textId="5D9B7840"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r>
      <w:tr w:rsidR="00A4770C" w:rsidRPr="00B73C60" w14:paraId="01C20A0E" w14:textId="77777777" w:rsidTr="00875A3C">
        <w:trPr>
          <w:trHeight w:val="30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4AB1B772" w14:textId="77777777" w:rsidR="00542DD6" w:rsidRPr="00B73C60" w:rsidRDefault="00542DD6" w:rsidP="003715AA">
            <w:pPr>
              <w:spacing w:line="276" w:lineRule="auto"/>
              <w:rPr>
                <w:color w:val="000000" w:themeColor="text1"/>
                <w:sz w:val="16"/>
                <w:szCs w:val="16"/>
              </w:rPr>
            </w:pPr>
          </w:p>
        </w:tc>
        <w:tc>
          <w:tcPr>
            <w:tcW w:w="696" w:type="pct"/>
            <w:noWrap/>
            <w:hideMark/>
          </w:tcPr>
          <w:p w14:paraId="7D9DF368"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CP </w:t>
            </w:r>
            <w:r w:rsidR="00A4770C" w:rsidRPr="00B73C60">
              <w:rPr>
                <w:color w:val="000000" w:themeColor="text1"/>
                <w:sz w:val="16"/>
                <w:szCs w:val="16"/>
              </w:rPr>
              <w:t>29.593.978,55</w:t>
            </w:r>
          </w:p>
          <w:p w14:paraId="1ED773D9" w14:textId="2F8FD185" w:rsidR="00542DD6" w:rsidRPr="00B73C60" w:rsidRDefault="00542DD6" w:rsidP="003715AA">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5" w:type="pct"/>
            <w:noWrap/>
            <w:hideMark/>
          </w:tcPr>
          <w:p w14:paraId="2BF39C6F"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RC </w:t>
            </w:r>
            <w:r w:rsidR="00A4770C" w:rsidRPr="00B73C60">
              <w:rPr>
                <w:color w:val="000000" w:themeColor="text1"/>
                <w:sz w:val="16"/>
                <w:szCs w:val="16"/>
              </w:rPr>
              <w:t>26.588.166,84</w:t>
            </w:r>
          </w:p>
          <w:p w14:paraId="4A840F1E" w14:textId="3BC52A69" w:rsidR="00542DD6" w:rsidRPr="00B73C60" w:rsidRDefault="00542DD6" w:rsidP="003715AA">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77" w:type="pct"/>
            <w:noWrap/>
            <w:hideMark/>
          </w:tcPr>
          <w:p w14:paraId="16436FD6"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A </w:t>
            </w:r>
            <w:r w:rsidR="00A4770C" w:rsidRPr="00B73C60">
              <w:rPr>
                <w:color w:val="000000" w:themeColor="text1"/>
                <w:sz w:val="16"/>
                <w:szCs w:val="16"/>
              </w:rPr>
              <w:t>28.667.388,95</w:t>
            </w:r>
          </w:p>
          <w:p w14:paraId="4744D015" w14:textId="34261A04" w:rsidR="00542DD6" w:rsidRPr="00B73C60" w:rsidRDefault="00542DD6" w:rsidP="003715AA">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92" w:type="pct"/>
            <w:vMerge/>
            <w:hideMark/>
          </w:tcPr>
          <w:p w14:paraId="35EF9BD5" w14:textId="77777777"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692" w:type="pct"/>
            <w:noWrap/>
            <w:hideMark/>
          </w:tcPr>
          <w:p w14:paraId="4E67F7A1"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 EC </w:t>
            </w:r>
            <w:r w:rsidR="00A4770C" w:rsidRPr="00B73C60">
              <w:rPr>
                <w:color w:val="000000" w:themeColor="text1"/>
                <w:sz w:val="16"/>
                <w:szCs w:val="16"/>
              </w:rPr>
              <w:t>2.079.222,11</w:t>
            </w:r>
          </w:p>
          <w:p w14:paraId="443A0AED" w14:textId="0593BB7A" w:rsidR="00542DD6" w:rsidRPr="00B73C60" w:rsidRDefault="00542DD6" w:rsidP="003715AA">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A4770C" w:rsidRPr="00B73C60" w14:paraId="7AEAF9FE" w14:textId="77777777" w:rsidTr="00875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0C087A67" w14:textId="77777777" w:rsidR="00542DD6" w:rsidRPr="00B73C60" w:rsidRDefault="00542DD6" w:rsidP="003715AA">
            <w:pPr>
              <w:spacing w:line="276" w:lineRule="auto"/>
              <w:rPr>
                <w:color w:val="000000" w:themeColor="text1"/>
                <w:sz w:val="16"/>
                <w:szCs w:val="16"/>
              </w:rPr>
            </w:pPr>
          </w:p>
        </w:tc>
        <w:tc>
          <w:tcPr>
            <w:tcW w:w="696" w:type="pct"/>
            <w:noWrap/>
            <w:hideMark/>
          </w:tcPr>
          <w:p w14:paraId="6E8FDE11"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CS </w:t>
            </w:r>
            <w:r w:rsidR="00A4770C" w:rsidRPr="00B73C60">
              <w:rPr>
                <w:color w:val="000000" w:themeColor="text1"/>
                <w:sz w:val="16"/>
                <w:szCs w:val="16"/>
              </w:rPr>
              <w:t>33.692.706,93</w:t>
            </w:r>
          </w:p>
          <w:p w14:paraId="3C4C878E" w14:textId="20472904"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05" w:type="pct"/>
            <w:noWrap/>
            <w:hideMark/>
          </w:tcPr>
          <w:p w14:paraId="629C3274"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TR </w:t>
            </w:r>
            <w:r w:rsidR="00A4770C" w:rsidRPr="00B73C60">
              <w:rPr>
                <w:color w:val="000000" w:themeColor="text1"/>
                <w:sz w:val="16"/>
                <w:szCs w:val="16"/>
              </w:rPr>
              <w:t>28.159.084,95</w:t>
            </w:r>
          </w:p>
          <w:p w14:paraId="5EF91DA7" w14:textId="1D486FDF"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77" w:type="pct"/>
            <w:noWrap/>
            <w:hideMark/>
          </w:tcPr>
          <w:p w14:paraId="5DFB564D"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 CS </w:t>
            </w:r>
            <w:r w:rsidR="00A4770C" w:rsidRPr="00B73C60">
              <w:rPr>
                <w:color w:val="000000" w:themeColor="text1"/>
                <w:sz w:val="16"/>
                <w:szCs w:val="16"/>
              </w:rPr>
              <w:t>760.426,15</w:t>
            </w:r>
          </w:p>
          <w:p w14:paraId="15F380BD" w14:textId="0E2AB90B"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692" w:type="pct"/>
            <w:vMerge/>
            <w:hideMark/>
          </w:tcPr>
          <w:p w14:paraId="399E89CF" w14:textId="77777777"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692" w:type="pct"/>
            <w:noWrap/>
            <w:hideMark/>
          </w:tcPr>
          <w:p w14:paraId="4B38A01F"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 xml:space="preserve">TR </w:t>
            </w:r>
            <w:r w:rsidR="00A4770C" w:rsidRPr="00B73C60">
              <w:rPr>
                <w:color w:val="000000" w:themeColor="text1"/>
                <w:sz w:val="16"/>
                <w:szCs w:val="16"/>
              </w:rPr>
              <w:t>2.273.045,91</w:t>
            </w:r>
          </w:p>
          <w:p w14:paraId="1219980E" w14:textId="56639762" w:rsidR="00542DD6" w:rsidRPr="00B73C60" w:rsidRDefault="00542DD6" w:rsidP="003715AA">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r>
      <w:bookmarkEnd w:id="10"/>
    </w:tbl>
    <w:p w14:paraId="23858C39" w14:textId="77777777" w:rsidR="00542DD6" w:rsidRPr="00B73C60" w:rsidRDefault="00542DD6" w:rsidP="003715AA">
      <w:pPr>
        <w:autoSpaceDE w:val="0"/>
        <w:autoSpaceDN w:val="0"/>
        <w:adjustRightInd w:val="0"/>
        <w:spacing w:line="276" w:lineRule="auto"/>
        <w:jc w:val="both"/>
        <w:rPr>
          <w:i/>
          <w:sz w:val="20"/>
          <w:szCs w:val="20"/>
        </w:rPr>
      </w:pPr>
    </w:p>
    <w:p w14:paraId="55611F6D" w14:textId="649B7529" w:rsidR="00542DD6" w:rsidRPr="00B73C60" w:rsidRDefault="00542DD6" w:rsidP="003715AA">
      <w:pPr>
        <w:autoSpaceDE w:val="0"/>
        <w:autoSpaceDN w:val="0"/>
        <w:adjustRightInd w:val="0"/>
        <w:spacing w:line="276" w:lineRule="auto"/>
        <w:jc w:val="both"/>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4</w:t>
      </w:r>
      <w:r w:rsidR="003907E3" w:rsidRPr="00B73C60">
        <w:rPr>
          <w:i/>
          <w:sz w:val="20"/>
          <w:szCs w:val="20"/>
        </w:rPr>
        <w:fldChar w:fldCharType="end"/>
      </w:r>
      <w:r w:rsidRPr="00B73C60">
        <w:rPr>
          <w:i/>
          <w:sz w:val="20"/>
          <w:szCs w:val="20"/>
        </w:rPr>
        <w:t>-</w:t>
      </w:r>
      <w:r w:rsidR="002E1ED4" w:rsidRPr="00B73C60">
        <w:rPr>
          <w:i/>
          <w:sz w:val="20"/>
          <w:szCs w:val="20"/>
        </w:rPr>
        <w:t xml:space="preserve"> </w:t>
      </w:r>
      <w:r w:rsidRPr="00B73C60">
        <w:rPr>
          <w:i/>
          <w:sz w:val="20"/>
          <w:szCs w:val="20"/>
        </w:rPr>
        <w:t xml:space="preserve">Informazioni di sintesi sul bilancio – Sintesi </w:t>
      </w:r>
      <w:r w:rsidR="00A4770C" w:rsidRPr="00B73C60">
        <w:rPr>
          <w:i/>
          <w:sz w:val="20"/>
          <w:szCs w:val="20"/>
        </w:rPr>
        <w:t>Entrate</w:t>
      </w:r>
    </w:p>
    <w:tbl>
      <w:tblPr>
        <w:tblStyle w:val="Sfondochiaro-Colore1"/>
        <w:tblW w:w="5000" w:type="pct"/>
        <w:tblLook w:val="04A0" w:firstRow="1" w:lastRow="0" w:firstColumn="1" w:lastColumn="0" w:noHBand="0" w:noVBand="1"/>
      </w:tblPr>
      <w:tblGrid>
        <w:gridCol w:w="1639"/>
        <w:gridCol w:w="1552"/>
        <w:gridCol w:w="1552"/>
        <w:gridCol w:w="1790"/>
        <w:gridCol w:w="1552"/>
        <w:gridCol w:w="1553"/>
      </w:tblGrid>
      <w:tr w:rsidR="00A4770C" w:rsidRPr="00B73C60" w14:paraId="76C51CE0" w14:textId="77777777" w:rsidTr="00875A3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hideMark/>
          </w:tcPr>
          <w:p w14:paraId="09FF85B2" w14:textId="77777777" w:rsidR="00DE1FA6" w:rsidRPr="00B73C60" w:rsidRDefault="00DE1FA6" w:rsidP="003715AA">
            <w:pPr>
              <w:spacing w:line="276" w:lineRule="auto"/>
              <w:rPr>
                <w:color w:val="000000" w:themeColor="text1"/>
                <w:sz w:val="16"/>
                <w:szCs w:val="16"/>
              </w:rPr>
            </w:pPr>
            <w:bookmarkStart w:id="11" w:name="_Hlk500929180"/>
            <w:r w:rsidRPr="00B73C60">
              <w:rPr>
                <w:color w:val="000000" w:themeColor="text1"/>
                <w:sz w:val="16"/>
                <w:szCs w:val="16"/>
              </w:rPr>
              <w:t xml:space="preserve">DENOMINAZIONE </w:t>
            </w:r>
            <w:bookmarkEnd w:id="11"/>
          </w:p>
        </w:tc>
        <w:tc>
          <w:tcPr>
            <w:tcW w:w="815" w:type="pct"/>
            <w:hideMark/>
          </w:tcPr>
          <w:p w14:paraId="2AB8C320" w14:textId="2BD435BA" w:rsidR="00DE1FA6" w:rsidRPr="00B73C60" w:rsidRDefault="00DE1FA6" w:rsidP="003715AA">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RESIDUI PASSIVI AL 1/1/201</w:t>
            </w:r>
            <w:r w:rsidR="007C41E7" w:rsidRPr="00B73C60">
              <w:rPr>
                <w:color w:val="000000" w:themeColor="text1"/>
                <w:sz w:val="16"/>
                <w:szCs w:val="16"/>
              </w:rPr>
              <w:t xml:space="preserve">9 </w:t>
            </w:r>
            <w:r w:rsidRPr="00B73C60">
              <w:rPr>
                <w:color w:val="000000" w:themeColor="text1"/>
                <w:sz w:val="16"/>
                <w:szCs w:val="16"/>
              </w:rPr>
              <w:t xml:space="preserve">(RS) </w:t>
            </w:r>
          </w:p>
        </w:tc>
        <w:tc>
          <w:tcPr>
            <w:tcW w:w="815" w:type="pct"/>
            <w:hideMark/>
          </w:tcPr>
          <w:p w14:paraId="0D2264B7" w14:textId="77777777" w:rsidR="00DE1FA6" w:rsidRPr="00B73C60" w:rsidRDefault="00DE1FA6" w:rsidP="003715AA">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PAGAMENTI IN C/RESIDUI (PR) </w:t>
            </w:r>
          </w:p>
        </w:tc>
        <w:tc>
          <w:tcPr>
            <w:tcW w:w="908" w:type="pct"/>
            <w:hideMark/>
          </w:tcPr>
          <w:p w14:paraId="7B7E7BE5" w14:textId="77777777" w:rsidR="00DE1FA6" w:rsidRPr="00B73C60" w:rsidRDefault="00DE1FA6" w:rsidP="003715AA">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RIACCERTAMENTO RESIDUI (R)(1) </w:t>
            </w:r>
          </w:p>
        </w:tc>
        <w:tc>
          <w:tcPr>
            <w:tcW w:w="815" w:type="pct"/>
            <w:hideMark/>
          </w:tcPr>
          <w:p w14:paraId="3E6401F8" w14:textId="77777777" w:rsidR="00DE1FA6" w:rsidRPr="00B73C60" w:rsidRDefault="00DE1FA6" w:rsidP="003715AA">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w:t>
            </w:r>
          </w:p>
        </w:tc>
        <w:tc>
          <w:tcPr>
            <w:tcW w:w="815" w:type="pct"/>
            <w:hideMark/>
          </w:tcPr>
          <w:p w14:paraId="1DAC51A6" w14:textId="77777777" w:rsidR="00DE1FA6" w:rsidRPr="00B73C60" w:rsidRDefault="00DE1FA6"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RESIDUI PASSIVI DA ESERCIZI PRECEDENTI (EP=RS-PR+R) </w:t>
            </w:r>
          </w:p>
        </w:tc>
      </w:tr>
      <w:tr w:rsidR="00A4770C" w:rsidRPr="00B73C60" w14:paraId="0037B523" w14:textId="77777777" w:rsidTr="00875A3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2" w:type="pct"/>
            <w:vMerge/>
            <w:hideMark/>
          </w:tcPr>
          <w:p w14:paraId="02F1B9D6" w14:textId="77777777" w:rsidR="00DE1FA6" w:rsidRPr="00B73C60" w:rsidRDefault="00DE1FA6" w:rsidP="003715AA">
            <w:pPr>
              <w:spacing w:line="276" w:lineRule="auto"/>
              <w:rPr>
                <w:color w:val="000000" w:themeColor="text1"/>
                <w:sz w:val="16"/>
                <w:szCs w:val="16"/>
              </w:rPr>
            </w:pPr>
          </w:p>
        </w:tc>
        <w:tc>
          <w:tcPr>
            <w:tcW w:w="815" w:type="pct"/>
            <w:hideMark/>
          </w:tcPr>
          <w:p w14:paraId="0E72EEFB" w14:textId="77777777" w:rsidR="00DE1FA6" w:rsidRPr="00B73C60" w:rsidRDefault="00DE1FA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PREVISIONI DEFINITIVE DI COMPETENZA (CP) </w:t>
            </w:r>
          </w:p>
        </w:tc>
        <w:tc>
          <w:tcPr>
            <w:tcW w:w="815" w:type="pct"/>
            <w:hideMark/>
          </w:tcPr>
          <w:p w14:paraId="6A46DB6A" w14:textId="77777777" w:rsidR="00DE1FA6" w:rsidRPr="00B73C60" w:rsidRDefault="00DE1FA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PAGAMENTI IN C/ COMPETENZA (PC) </w:t>
            </w:r>
          </w:p>
        </w:tc>
        <w:tc>
          <w:tcPr>
            <w:tcW w:w="908" w:type="pct"/>
            <w:hideMark/>
          </w:tcPr>
          <w:p w14:paraId="3B5C663F" w14:textId="77777777" w:rsidR="00DE1FA6" w:rsidRPr="00B73C60" w:rsidRDefault="00DE1FA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IMPEGNI (I)(2) </w:t>
            </w:r>
          </w:p>
        </w:tc>
        <w:tc>
          <w:tcPr>
            <w:tcW w:w="815" w:type="pct"/>
            <w:hideMark/>
          </w:tcPr>
          <w:p w14:paraId="62CB5893" w14:textId="77777777" w:rsidR="00DE1FA6" w:rsidRPr="00B73C60" w:rsidRDefault="00DE1FA6" w:rsidP="003715AA">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ECONOMIE DI COMPETENZA (ECP=CP-I-FPV) </w:t>
            </w:r>
          </w:p>
        </w:tc>
        <w:tc>
          <w:tcPr>
            <w:tcW w:w="815" w:type="pct"/>
            <w:hideMark/>
          </w:tcPr>
          <w:p w14:paraId="2E11E981" w14:textId="77777777" w:rsidR="00DE1FA6" w:rsidRPr="00B73C60" w:rsidRDefault="00DE1FA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RESIDUI PASSIVI DA ESERCIZIO DI COMPETENZA (EC=I-PC) </w:t>
            </w:r>
          </w:p>
        </w:tc>
      </w:tr>
      <w:tr w:rsidR="00A4770C" w:rsidRPr="00B73C60" w14:paraId="286C2CF7" w14:textId="77777777" w:rsidTr="00875A3C">
        <w:trPr>
          <w:trHeight w:val="495"/>
        </w:trPr>
        <w:tc>
          <w:tcPr>
            <w:cnfStyle w:val="001000000000" w:firstRow="0" w:lastRow="0" w:firstColumn="1" w:lastColumn="0" w:oddVBand="0" w:evenVBand="0" w:oddHBand="0" w:evenHBand="0" w:firstRowFirstColumn="0" w:firstRowLastColumn="0" w:lastRowFirstColumn="0" w:lastRowLastColumn="0"/>
            <w:tcW w:w="832" w:type="pct"/>
            <w:vMerge/>
            <w:hideMark/>
          </w:tcPr>
          <w:p w14:paraId="742CA6D3" w14:textId="77777777" w:rsidR="00DE1FA6" w:rsidRPr="00B73C60" w:rsidRDefault="00DE1FA6" w:rsidP="003715AA">
            <w:pPr>
              <w:spacing w:line="276" w:lineRule="auto"/>
              <w:rPr>
                <w:color w:val="000000" w:themeColor="text1"/>
                <w:sz w:val="16"/>
                <w:szCs w:val="16"/>
              </w:rPr>
            </w:pPr>
          </w:p>
        </w:tc>
        <w:tc>
          <w:tcPr>
            <w:tcW w:w="815" w:type="pct"/>
            <w:hideMark/>
          </w:tcPr>
          <w:p w14:paraId="7008E5CF" w14:textId="77777777" w:rsidR="00DE1FA6" w:rsidRPr="00B73C60" w:rsidRDefault="00DE1FA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PREVISIONI DEFINITIVE DI CASSA (CS) </w:t>
            </w:r>
          </w:p>
        </w:tc>
        <w:tc>
          <w:tcPr>
            <w:tcW w:w="815" w:type="pct"/>
            <w:hideMark/>
          </w:tcPr>
          <w:p w14:paraId="206539DA" w14:textId="77777777" w:rsidR="00DE1FA6" w:rsidRPr="00B73C60" w:rsidRDefault="00DE1FA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TOTALE PAGAMENTI (TP=PR +PC) </w:t>
            </w:r>
          </w:p>
        </w:tc>
        <w:tc>
          <w:tcPr>
            <w:tcW w:w="908" w:type="pct"/>
            <w:hideMark/>
          </w:tcPr>
          <w:p w14:paraId="66691937" w14:textId="77777777" w:rsidR="00DE1FA6" w:rsidRPr="00B73C60" w:rsidRDefault="00DE1FA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FONDO PLURIENNALE VINCOLATO (FPV) (3) </w:t>
            </w:r>
          </w:p>
        </w:tc>
        <w:tc>
          <w:tcPr>
            <w:tcW w:w="815" w:type="pct"/>
            <w:hideMark/>
          </w:tcPr>
          <w:p w14:paraId="68F93595" w14:textId="77777777" w:rsidR="00DE1FA6" w:rsidRPr="00B73C60" w:rsidRDefault="00DE1FA6"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w:t>
            </w:r>
          </w:p>
        </w:tc>
        <w:tc>
          <w:tcPr>
            <w:tcW w:w="815" w:type="pct"/>
            <w:hideMark/>
          </w:tcPr>
          <w:p w14:paraId="3B8996D5" w14:textId="77777777" w:rsidR="00DE1FA6" w:rsidRPr="00B73C60" w:rsidRDefault="00DE1FA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 xml:space="preserve">TOTALE RESIDUI PASSIVI DA RIPORTARE (TR=EP+EC) </w:t>
            </w:r>
          </w:p>
        </w:tc>
      </w:tr>
      <w:tr w:rsidR="00A4770C" w:rsidRPr="00B73C60" w14:paraId="12605AD7" w14:textId="77777777" w:rsidTr="00875A3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tcPr>
          <w:p w14:paraId="5905D36D" w14:textId="6BE50897" w:rsidR="00542DD6" w:rsidRPr="00B73C60" w:rsidRDefault="00542DD6" w:rsidP="003715AA">
            <w:pPr>
              <w:spacing w:line="276" w:lineRule="auto"/>
              <w:rPr>
                <w:b w:val="0"/>
                <w:bCs w:val="0"/>
                <w:color w:val="000000" w:themeColor="text1"/>
                <w:sz w:val="16"/>
                <w:szCs w:val="16"/>
              </w:rPr>
            </w:pPr>
            <w:r w:rsidRPr="00B73C60">
              <w:rPr>
                <w:color w:val="000000" w:themeColor="text1"/>
                <w:sz w:val="16"/>
                <w:szCs w:val="16"/>
              </w:rPr>
              <w:t xml:space="preserve">TOTALE GENERALE DELLE </w:t>
            </w:r>
            <w:r w:rsidR="00A4770C" w:rsidRPr="00B73C60">
              <w:rPr>
                <w:color w:val="000000" w:themeColor="text1"/>
                <w:sz w:val="16"/>
                <w:szCs w:val="16"/>
              </w:rPr>
              <w:t>ENTRATE</w:t>
            </w:r>
          </w:p>
        </w:tc>
        <w:tc>
          <w:tcPr>
            <w:tcW w:w="815" w:type="pct"/>
          </w:tcPr>
          <w:p w14:paraId="55F42846"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RS </w:t>
            </w:r>
            <w:r w:rsidR="00A4770C" w:rsidRPr="00B73C60">
              <w:rPr>
                <w:color w:val="000000" w:themeColor="text1"/>
                <w:sz w:val="16"/>
                <w:szCs w:val="16"/>
              </w:rPr>
              <w:t>1.565.447,80</w:t>
            </w:r>
          </w:p>
          <w:p w14:paraId="4F8CD251" w14:textId="12B9FA8C"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tcPr>
          <w:p w14:paraId="425DC61E"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PR </w:t>
            </w:r>
            <w:r w:rsidR="00A4770C" w:rsidRPr="00B73C60">
              <w:rPr>
                <w:color w:val="000000" w:themeColor="text1"/>
                <w:sz w:val="16"/>
                <w:szCs w:val="16"/>
              </w:rPr>
              <w:t>87.504,41</w:t>
            </w:r>
          </w:p>
          <w:p w14:paraId="686D3F78" w14:textId="22863728"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908" w:type="pct"/>
          </w:tcPr>
          <w:p w14:paraId="2B9A08A7"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R </w:t>
            </w:r>
            <w:r w:rsidR="00A4770C" w:rsidRPr="00B73C60">
              <w:rPr>
                <w:color w:val="000000" w:themeColor="text1"/>
                <w:sz w:val="16"/>
                <w:szCs w:val="16"/>
              </w:rPr>
              <w:t>-959,70</w:t>
            </w:r>
          </w:p>
          <w:p w14:paraId="4228DAD3" w14:textId="4F4AC49C"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ab/>
            </w:r>
          </w:p>
        </w:tc>
        <w:tc>
          <w:tcPr>
            <w:tcW w:w="815" w:type="pct"/>
            <w:vMerge w:val="restart"/>
          </w:tcPr>
          <w:p w14:paraId="0C82E9BC"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CP </w:t>
            </w:r>
            <w:r w:rsidR="00C92237" w:rsidRPr="00B73C60">
              <w:rPr>
                <w:b/>
                <w:bCs/>
                <w:color w:val="000000" w:themeColor="text1"/>
                <w:sz w:val="16"/>
                <w:szCs w:val="16"/>
              </w:rPr>
              <w:t xml:space="preserve">- </w:t>
            </w:r>
            <w:r w:rsidR="00A4770C" w:rsidRPr="00B73C60">
              <w:rPr>
                <w:color w:val="000000" w:themeColor="text1"/>
                <w:sz w:val="16"/>
                <w:szCs w:val="16"/>
              </w:rPr>
              <w:t>-1.150.721,37</w:t>
            </w:r>
          </w:p>
          <w:p w14:paraId="345FB0A3" w14:textId="154D84DA" w:rsidR="00542DD6" w:rsidRPr="00B73C60" w:rsidRDefault="00542DD6"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z w:val="16"/>
                <w:szCs w:val="16"/>
              </w:rPr>
              <w:tab/>
            </w:r>
          </w:p>
        </w:tc>
        <w:tc>
          <w:tcPr>
            <w:tcW w:w="815" w:type="pct"/>
          </w:tcPr>
          <w:p w14:paraId="3B45EC28"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EP </w:t>
            </w:r>
            <w:r w:rsidR="00A4770C" w:rsidRPr="00B73C60">
              <w:rPr>
                <w:color w:val="000000" w:themeColor="text1"/>
                <w:sz w:val="16"/>
                <w:szCs w:val="16"/>
              </w:rPr>
              <w:t>1.476.983,69</w:t>
            </w:r>
          </w:p>
          <w:p w14:paraId="56082AD7" w14:textId="04817DD2"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r>
      <w:tr w:rsidR="00A4770C" w:rsidRPr="00B73C60" w14:paraId="4A66A2ED" w14:textId="77777777" w:rsidTr="00875A3C">
        <w:trPr>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1589B0B1" w14:textId="77777777" w:rsidR="00542DD6" w:rsidRPr="00B73C60" w:rsidRDefault="00542DD6" w:rsidP="003715AA">
            <w:pPr>
              <w:spacing w:line="276" w:lineRule="auto"/>
              <w:rPr>
                <w:b w:val="0"/>
                <w:bCs w:val="0"/>
                <w:color w:val="000000" w:themeColor="text1"/>
                <w:sz w:val="16"/>
                <w:szCs w:val="16"/>
              </w:rPr>
            </w:pPr>
          </w:p>
        </w:tc>
        <w:tc>
          <w:tcPr>
            <w:tcW w:w="815" w:type="pct"/>
          </w:tcPr>
          <w:p w14:paraId="14AF256C"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CP </w:t>
            </w:r>
            <w:r w:rsidR="00A4770C" w:rsidRPr="00B73C60">
              <w:rPr>
                <w:color w:val="000000" w:themeColor="text1"/>
                <w:sz w:val="16"/>
                <w:szCs w:val="16"/>
              </w:rPr>
              <w:t>30.467.075,14</w:t>
            </w:r>
          </w:p>
          <w:p w14:paraId="5E4C2DD2" w14:textId="1E3B63AC"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b/>
                <w:bCs/>
                <w:color w:val="000000" w:themeColor="text1"/>
                <w:sz w:val="16"/>
                <w:szCs w:val="16"/>
              </w:rPr>
              <w:tab/>
            </w:r>
          </w:p>
        </w:tc>
        <w:tc>
          <w:tcPr>
            <w:tcW w:w="815" w:type="pct"/>
          </w:tcPr>
          <w:p w14:paraId="4DF7F413"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PC </w:t>
            </w:r>
            <w:r w:rsidR="00A4770C" w:rsidRPr="00B73C60">
              <w:rPr>
                <w:color w:val="000000" w:themeColor="text1"/>
                <w:sz w:val="16"/>
                <w:szCs w:val="16"/>
              </w:rPr>
              <w:t>27.861.965,42</w:t>
            </w:r>
          </w:p>
          <w:p w14:paraId="2B86C1FC" w14:textId="3C5B6414"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908" w:type="pct"/>
          </w:tcPr>
          <w:p w14:paraId="097AB553" w14:textId="77777777" w:rsidR="00A4770C" w:rsidRPr="00B73C60" w:rsidRDefault="00C92237"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A </w:t>
            </w:r>
            <w:r w:rsidR="00A4770C" w:rsidRPr="00B73C60">
              <w:rPr>
                <w:color w:val="000000" w:themeColor="text1"/>
                <w:sz w:val="16"/>
                <w:szCs w:val="16"/>
              </w:rPr>
              <w:t>28.125.493,00</w:t>
            </w:r>
          </w:p>
          <w:p w14:paraId="6BCC9B37" w14:textId="438ADDF6"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815" w:type="pct"/>
            <w:vMerge/>
          </w:tcPr>
          <w:p w14:paraId="236B6F70" w14:textId="77777777" w:rsidR="00542DD6" w:rsidRPr="00B73C60" w:rsidRDefault="00542DD6"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15" w:type="pct"/>
          </w:tcPr>
          <w:p w14:paraId="3EC806DF" w14:textId="77777777" w:rsidR="00A4770C" w:rsidRPr="00B73C60" w:rsidRDefault="00542DD6" w:rsidP="00A4770C">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EC </w:t>
            </w:r>
            <w:r w:rsidR="00A4770C" w:rsidRPr="00B73C60">
              <w:rPr>
                <w:color w:val="000000" w:themeColor="text1"/>
                <w:sz w:val="16"/>
                <w:szCs w:val="16"/>
              </w:rPr>
              <w:t>263.527,58</w:t>
            </w:r>
          </w:p>
          <w:p w14:paraId="6B9EE93C" w14:textId="1ABC6C1C" w:rsidR="00542DD6" w:rsidRPr="00B73C60" w:rsidRDefault="00542DD6" w:rsidP="003715A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r>
      <w:tr w:rsidR="00A4770C" w:rsidRPr="00B73C60" w14:paraId="4BC25FCB" w14:textId="77777777" w:rsidTr="00875A3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5E8528F3" w14:textId="77777777" w:rsidR="00542DD6" w:rsidRPr="00B73C60" w:rsidRDefault="00542DD6" w:rsidP="003715AA">
            <w:pPr>
              <w:spacing w:line="276" w:lineRule="auto"/>
              <w:rPr>
                <w:b w:val="0"/>
                <w:bCs w:val="0"/>
                <w:color w:val="000000" w:themeColor="text1"/>
                <w:sz w:val="16"/>
                <w:szCs w:val="16"/>
              </w:rPr>
            </w:pPr>
          </w:p>
        </w:tc>
        <w:tc>
          <w:tcPr>
            <w:tcW w:w="815" w:type="pct"/>
          </w:tcPr>
          <w:p w14:paraId="67FD65CE" w14:textId="0BBD171E"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CS </w:t>
            </w:r>
            <w:r w:rsidR="00A4770C" w:rsidRPr="00B73C60">
              <w:rPr>
                <w:color w:val="000000" w:themeColor="text1"/>
                <w:sz w:val="16"/>
                <w:szCs w:val="16"/>
              </w:rPr>
              <w:t>33.039.316,54</w:t>
            </w:r>
          </w:p>
          <w:p w14:paraId="3580DDBA" w14:textId="7F3770CA"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tcPr>
          <w:p w14:paraId="67B6AC25" w14:textId="77777777" w:rsidR="00A4770C" w:rsidRPr="00B73C60" w:rsidRDefault="00C92237"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TR</w:t>
            </w:r>
            <w:r w:rsidR="00542DD6" w:rsidRPr="00B73C60">
              <w:rPr>
                <w:b/>
                <w:bCs/>
                <w:color w:val="000000" w:themeColor="text1"/>
                <w:sz w:val="16"/>
                <w:szCs w:val="16"/>
              </w:rPr>
              <w:t xml:space="preserve"> </w:t>
            </w:r>
            <w:r w:rsidR="00A4770C" w:rsidRPr="00B73C60">
              <w:rPr>
                <w:color w:val="000000" w:themeColor="text1"/>
                <w:sz w:val="16"/>
                <w:szCs w:val="16"/>
              </w:rPr>
              <w:t>27.949.469,83</w:t>
            </w:r>
          </w:p>
          <w:p w14:paraId="2BC6EE2E" w14:textId="65F6FBBA"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73C60">
              <w:rPr>
                <w:b/>
                <w:bCs/>
                <w:color w:val="000000" w:themeColor="text1"/>
                <w:sz w:val="16"/>
                <w:szCs w:val="16"/>
              </w:rPr>
              <w:tab/>
            </w:r>
          </w:p>
        </w:tc>
        <w:tc>
          <w:tcPr>
            <w:tcW w:w="908" w:type="pct"/>
          </w:tcPr>
          <w:p w14:paraId="30BB111E" w14:textId="77777777" w:rsidR="00A4770C" w:rsidRPr="00B73C60" w:rsidRDefault="00C92237"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CS</w:t>
            </w:r>
            <w:r w:rsidR="00AC2C2D" w:rsidRPr="00B73C60">
              <w:rPr>
                <w:b/>
                <w:bCs/>
                <w:color w:val="000000" w:themeColor="text1"/>
                <w:sz w:val="16"/>
                <w:szCs w:val="16"/>
              </w:rPr>
              <w:t xml:space="preserve"> </w:t>
            </w:r>
            <w:r w:rsidRPr="00B73C60">
              <w:rPr>
                <w:b/>
                <w:bCs/>
                <w:color w:val="000000" w:themeColor="text1"/>
                <w:sz w:val="16"/>
                <w:szCs w:val="16"/>
              </w:rPr>
              <w:t>-</w:t>
            </w:r>
            <w:r w:rsidR="00A4770C" w:rsidRPr="00B73C60">
              <w:rPr>
                <w:color w:val="000000" w:themeColor="text1"/>
                <w:sz w:val="16"/>
                <w:szCs w:val="16"/>
              </w:rPr>
              <w:t>-2.893.865,37</w:t>
            </w:r>
          </w:p>
          <w:p w14:paraId="09AC2ABD" w14:textId="138C88D0"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vMerge/>
          </w:tcPr>
          <w:p w14:paraId="2CF047D6" w14:textId="77777777" w:rsidR="00542DD6" w:rsidRPr="00B73C60" w:rsidRDefault="00542DD6"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15" w:type="pct"/>
          </w:tcPr>
          <w:p w14:paraId="1032603A" w14:textId="77777777" w:rsidR="00A4770C" w:rsidRPr="00B73C60" w:rsidRDefault="00542DD6" w:rsidP="00A4770C">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b/>
                <w:bCs/>
                <w:color w:val="000000" w:themeColor="text1"/>
                <w:sz w:val="16"/>
                <w:szCs w:val="16"/>
              </w:rPr>
              <w:t xml:space="preserve">TR </w:t>
            </w:r>
            <w:r w:rsidR="00A4770C" w:rsidRPr="00B73C60">
              <w:rPr>
                <w:color w:val="000000" w:themeColor="text1"/>
                <w:sz w:val="16"/>
                <w:szCs w:val="16"/>
              </w:rPr>
              <w:t>1.740.511,27</w:t>
            </w:r>
          </w:p>
          <w:p w14:paraId="1900B8E8" w14:textId="77A259E6" w:rsidR="00542DD6" w:rsidRPr="00B73C60" w:rsidRDefault="00542DD6" w:rsidP="003715AA">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r>
    </w:tbl>
    <w:p w14:paraId="7AE1BB78" w14:textId="77777777" w:rsidR="00497FA9" w:rsidRPr="00B73C60" w:rsidRDefault="00497FA9" w:rsidP="003715AA">
      <w:pPr>
        <w:tabs>
          <w:tab w:val="left" w:pos="426"/>
        </w:tabs>
        <w:autoSpaceDE w:val="0"/>
        <w:autoSpaceDN w:val="0"/>
        <w:adjustRightInd w:val="0"/>
        <w:spacing w:after="200" w:line="276" w:lineRule="auto"/>
        <w:ind w:left="720" w:hanging="862"/>
        <w:jc w:val="both"/>
        <w:rPr>
          <w:rFonts w:eastAsia="Calibri"/>
          <w:bCs/>
          <w:i/>
        </w:rPr>
      </w:pPr>
    </w:p>
    <w:p w14:paraId="40E1EACC" w14:textId="77777777" w:rsidR="009351B8" w:rsidRPr="00B73C60" w:rsidRDefault="009351B8" w:rsidP="003715AA">
      <w:pPr>
        <w:autoSpaceDE w:val="0"/>
        <w:autoSpaceDN w:val="0"/>
        <w:adjustRightInd w:val="0"/>
        <w:spacing w:line="276" w:lineRule="auto"/>
        <w:jc w:val="both"/>
        <w:rPr>
          <w:rFonts w:eastAsia="Calibri"/>
          <w:b/>
          <w:bCs/>
          <w:u w:val="single"/>
        </w:rPr>
      </w:pPr>
      <w:r w:rsidRPr="00B73C60">
        <w:rPr>
          <w:b/>
        </w:rPr>
        <w:t xml:space="preserve">Struttura organizzativa </w:t>
      </w:r>
      <w:r w:rsidRPr="00B73C60">
        <w:rPr>
          <w:rFonts w:eastAsia="Calibri"/>
          <w:b/>
          <w:bCs/>
        </w:rPr>
        <w:t>dell’ARCEA</w:t>
      </w:r>
    </w:p>
    <w:p w14:paraId="35F965DB" w14:textId="77777777" w:rsidR="009351B8" w:rsidRPr="00B73C60" w:rsidRDefault="009351B8" w:rsidP="003715AA">
      <w:pPr>
        <w:tabs>
          <w:tab w:val="left" w:pos="287"/>
        </w:tabs>
        <w:spacing w:after="120" w:line="276" w:lineRule="auto"/>
        <w:jc w:val="both"/>
      </w:pPr>
      <w:r w:rsidRPr="00B73C60">
        <w:t xml:space="preserve">La struttura organizzativa dell’ARCEA </w:t>
      </w:r>
      <w:r w:rsidR="001705C7" w:rsidRPr="00B73C60">
        <w:t>deve essere tale</w:t>
      </w:r>
      <w:r w:rsidRPr="00B73C60">
        <w:t xml:space="preserve"> da </w:t>
      </w:r>
      <w:r w:rsidR="009461D7" w:rsidRPr="00B73C60">
        <w:t xml:space="preserve">permetterle </w:t>
      </w:r>
      <w:r w:rsidRPr="00B73C60">
        <w:t>di svolgere le funzioni in relazione alla spesa del FEAGA e del FEASR, ed in particolare:</w:t>
      </w:r>
    </w:p>
    <w:p w14:paraId="3BC562EB" w14:textId="77777777" w:rsidR="009351B8" w:rsidRPr="00B73C60"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autorizzazione e controllo dei pagamenti per fissare l’importo da erogare a un richiedente conformemente alla normativa comunitaria, compresi, in particolare, i controlli amministrativi e in loco;</w:t>
      </w:r>
    </w:p>
    <w:p w14:paraId="1E709B7A" w14:textId="77777777" w:rsidR="009351B8" w:rsidRPr="00B73C60"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esecuzione dei pagamenti per erogare al richiedente (o a un suo rappresentante) l’importo autorizzato o, nel caso dello sviluppo rurale, la parte del cofinanziamento comunitario;</w:t>
      </w:r>
    </w:p>
    <w:p w14:paraId="61096372" w14:textId="77777777" w:rsidR="009351B8" w:rsidRPr="00B73C60"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 xml:space="preserve">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p>
    <w:p w14:paraId="4038FB3C" w14:textId="77777777" w:rsidR="009351B8" w:rsidRPr="00B73C60" w:rsidRDefault="009351B8" w:rsidP="003715AA">
      <w:pPr>
        <w:tabs>
          <w:tab w:val="left" w:pos="287"/>
        </w:tabs>
        <w:spacing w:after="120" w:line="276" w:lineRule="auto"/>
        <w:jc w:val="both"/>
      </w:pPr>
      <w:r w:rsidRPr="00B73C60">
        <w:t>L</w:t>
      </w:r>
      <w:r w:rsidR="0052578E" w:rsidRPr="00B73C60">
        <w:t>a struttura organizzativa dell’O</w:t>
      </w:r>
      <w:r w:rsidRPr="00B73C60">
        <w:t>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14:paraId="650AF912" w14:textId="77777777" w:rsidR="009351B8" w:rsidRPr="00B73C60" w:rsidRDefault="009351B8" w:rsidP="003715AA">
      <w:pPr>
        <w:tabs>
          <w:tab w:val="left" w:pos="287"/>
        </w:tabs>
        <w:spacing w:after="120" w:line="276" w:lineRule="auto"/>
        <w:jc w:val="both"/>
      </w:pPr>
      <w:r w:rsidRPr="00B73C60">
        <w:t xml:space="preserve">Pertanto, conformemente a quanto previsto dalla normativa sopra indicata, l’ARCEA, con Decreto </w:t>
      </w:r>
      <w:r w:rsidR="008C01B8" w:rsidRPr="00B73C60">
        <w:t>222 del 21/09/2018</w:t>
      </w:r>
      <w:r w:rsidRPr="00B73C60">
        <w:t>, ha approvato la seguente struttura organizzativa:</w:t>
      </w:r>
    </w:p>
    <w:p w14:paraId="7102244B" w14:textId="21873D90" w:rsidR="009351B8" w:rsidRPr="00B73C60" w:rsidRDefault="008C01B8" w:rsidP="003715AA">
      <w:pPr>
        <w:spacing w:line="276" w:lineRule="auto"/>
        <w:rPr>
          <w:b/>
        </w:rPr>
      </w:pPr>
      <w:r w:rsidRPr="00B73C60">
        <w:rPr>
          <w:noProof/>
          <w:color w:val="000000"/>
        </w:rPr>
        <w:lastRenderedPageBreak/>
        <w:drawing>
          <wp:inline distT="0" distB="0" distL="0" distR="0" wp14:anchorId="6331F579" wp14:editId="6B0DAB14">
            <wp:extent cx="6120130" cy="464375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0130" cy="4643755"/>
                    </a:xfrm>
                    <a:prstGeom prst="rect">
                      <a:avLst/>
                    </a:prstGeom>
                    <a:noFill/>
                    <a:ln>
                      <a:noFill/>
                    </a:ln>
                  </pic:spPr>
                </pic:pic>
              </a:graphicData>
            </a:graphic>
          </wp:inline>
        </w:drawing>
      </w:r>
      <w:r w:rsidR="009351B8" w:rsidRPr="00B73C60">
        <w:rPr>
          <w:noProof/>
          <w:color w:val="000000"/>
        </w:rPr>
        <w:br w:type="page"/>
      </w:r>
      <w:r w:rsidR="009351B8" w:rsidRPr="00B73C60">
        <w:rPr>
          <w:b/>
        </w:rPr>
        <w:lastRenderedPageBreak/>
        <w:t>Di seguito si riporta anche una versione tabellare dell’organigramma</w:t>
      </w:r>
      <w:r w:rsidR="009818F6" w:rsidRPr="00B73C60">
        <w:rPr>
          <w:b/>
        </w:rPr>
        <w:t xml:space="preserve"> al 31/12/201</w:t>
      </w:r>
      <w:r w:rsidR="007C41E7" w:rsidRPr="00B73C60">
        <w:rPr>
          <w:b/>
        </w:rPr>
        <w:t>9</w:t>
      </w:r>
    </w:p>
    <w:p w14:paraId="7A373BA4" w14:textId="77777777" w:rsidR="002F73D1" w:rsidRPr="00B73C60" w:rsidRDefault="002F73D1" w:rsidP="003715AA">
      <w:pPr>
        <w:spacing w:line="276" w:lineRule="auto"/>
        <w:rPr>
          <w:b/>
        </w:rPr>
      </w:pPr>
    </w:p>
    <w:p w14:paraId="33F80016" w14:textId="2661FA23" w:rsidR="002F73D1" w:rsidRPr="00B73C60" w:rsidRDefault="002F73D1" w:rsidP="003715AA">
      <w:pPr>
        <w:spacing w:line="276" w:lineRule="auto"/>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5</w:t>
      </w:r>
      <w:r w:rsidR="003907E3" w:rsidRPr="00B73C60">
        <w:rPr>
          <w:i/>
          <w:sz w:val="20"/>
          <w:szCs w:val="20"/>
        </w:rPr>
        <w:fldChar w:fldCharType="end"/>
      </w:r>
      <w:r w:rsidRPr="00B73C60">
        <w:rPr>
          <w:i/>
          <w:sz w:val="20"/>
          <w:szCs w:val="20"/>
        </w:rPr>
        <w:t>- Organigramma</w:t>
      </w:r>
      <w:r w:rsidR="001A34E1" w:rsidRPr="00B73C60">
        <w:rPr>
          <w:i/>
          <w:sz w:val="20"/>
          <w:szCs w:val="20"/>
        </w:rPr>
        <w:t xml:space="preserve"> (*)</w:t>
      </w:r>
    </w:p>
    <w:p w14:paraId="4C28090F" w14:textId="77777777" w:rsidR="00742FEC" w:rsidRPr="00B73C60" w:rsidRDefault="00742FEC" w:rsidP="003715AA">
      <w:pPr>
        <w:spacing w:line="276" w:lineRule="auto"/>
        <w:rPr>
          <w:b/>
        </w:rPr>
      </w:pPr>
    </w:p>
    <w:tbl>
      <w:tblPr>
        <w:tblStyle w:val="Tabellagriglia4-colore11"/>
        <w:tblW w:w="5000" w:type="pct"/>
        <w:tblLook w:val="04A0" w:firstRow="1" w:lastRow="0" w:firstColumn="1" w:lastColumn="0" w:noHBand="0" w:noVBand="1"/>
      </w:tblPr>
      <w:tblGrid>
        <w:gridCol w:w="3664"/>
        <w:gridCol w:w="5964"/>
      </w:tblGrid>
      <w:tr w:rsidR="009351B8" w:rsidRPr="00B73C60" w14:paraId="689B12E5" w14:textId="77777777" w:rsidTr="000005AF">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03" w:type="pct"/>
          </w:tcPr>
          <w:p w14:paraId="36F05FB6" w14:textId="77777777" w:rsidR="009351B8" w:rsidRPr="000005AF" w:rsidRDefault="009351B8" w:rsidP="003715AA">
            <w:pPr>
              <w:spacing w:after="120" w:line="276" w:lineRule="auto"/>
              <w:jc w:val="center"/>
              <w:rPr>
                <w:b w:val="0"/>
              </w:rPr>
            </w:pPr>
            <w:r w:rsidRPr="000005AF">
              <w:rPr>
                <w:b w:val="0"/>
              </w:rPr>
              <w:t>STRUTTURA DIRIGENZIALE</w:t>
            </w:r>
          </w:p>
        </w:tc>
        <w:tc>
          <w:tcPr>
            <w:tcW w:w="3097" w:type="pct"/>
          </w:tcPr>
          <w:p w14:paraId="3E94AC19" w14:textId="77777777" w:rsidR="009351B8" w:rsidRPr="000005AF" w:rsidRDefault="009351B8" w:rsidP="003715AA">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0005AF">
              <w:rPr>
                <w:b w:val="0"/>
              </w:rPr>
              <w:t>UFFICI E DOTAZIONE</w:t>
            </w:r>
          </w:p>
        </w:tc>
      </w:tr>
      <w:tr w:rsidR="009351B8" w:rsidRPr="00B73C60" w14:paraId="7D7157D5" w14:textId="77777777" w:rsidTr="000005A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03" w:type="pct"/>
          </w:tcPr>
          <w:p w14:paraId="2030D6E6" w14:textId="77777777" w:rsidR="009351B8" w:rsidRPr="00B73C60" w:rsidRDefault="009351B8" w:rsidP="003715AA">
            <w:pPr>
              <w:spacing w:after="120" w:line="276" w:lineRule="auto"/>
              <w:jc w:val="center"/>
            </w:pPr>
            <w:bookmarkStart w:id="12" w:name="_Hlk506227664"/>
            <w:r w:rsidRPr="00B73C60">
              <w:t>Direzione</w:t>
            </w:r>
          </w:p>
          <w:p w14:paraId="0CB10B20" w14:textId="77777777" w:rsidR="009351B8" w:rsidRPr="00B73C60" w:rsidRDefault="009351B8" w:rsidP="003715AA">
            <w:pPr>
              <w:spacing w:after="120" w:line="276" w:lineRule="auto"/>
              <w:jc w:val="center"/>
            </w:pPr>
            <w:r w:rsidRPr="00B73C60">
              <w:t>(Direttore Generale)</w:t>
            </w:r>
          </w:p>
          <w:p w14:paraId="7F048EBB" w14:textId="77777777" w:rsidR="009351B8" w:rsidRPr="00B73C60" w:rsidRDefault="009351B8" w:rsidP="003715AA">
            <w:pPr>
              <w:spacing w:after="120" w:line="276" w:lineRule="auto"/>
              <w:jc w:val="center"/>
            </w:pPr>
          </w:p>
        </w:tc>
        <w:tc>
          <w:tcPr>
            <w:tcW w:w="3097" w:type="pct"/>
          </w:tcPr>
          <w:p w14:paraId="6CE4A068" w14:textId="77777777"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DG: Direzione Generale</w:t>
            </w:r>
          </w:p>
          <w:p w14:paraId="19EA9505" w14:textId="633EE74E"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D1: Servizio di Controllo Interno (3 Categoria D, 2 Categoria C)</w:t>
            </w:r>
            <w:r w:rsidR="009818F6" w:rsidRPr="00B73C60">
              <w:t xml:space="preserve"> (*</w:t>
            </w:r>
            <w:r w:rsidR="001A34E1" w:rsidRPr="00B73C60">
              <w:t>*</w:t>
            </w:r>
            <w:r w:rsidR="009818F6" w:rsidRPr="00B73C60">
              <w:t>)</w:t>
            </w:r>
          </w:p>
          <w:p w14:paraId="57638F32" w14:textId="4DE68B54"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D2: Affari Generali (4 Categoria</w:t>
            </w:r>
            <w:r w:rsidR="002E1ED4" w:rsidRPr="00B73C60">
              <w:t xml:space="preserve"> </w:t>
            </w:r>
            <w:r w:rsidRPr="00B73C60">
              <w:t xml:space="preserve">D, 3 Categoria C, </w:t>
            </w:r>
            <w:r w:rsidR="00BA77FB" w:rsidRPr="00B73C60">
              <w:t>3</w:t>
            </w:r>
            <w:r w:rsidRPr="00B73C60">
              <w:t xml:space="preserve"> Categoria B)</w:t>
            </w:r>
            <w:r w:rsidR="009818F6" w:rsidRPr="00B73C60">
              <w:t xml:space="preserve"> </w:t>
            </w:r>
            <w:r w:rsidR="007B62B6" w:rsidRPr="00B73C60">
              <w:t>(*</w:t>
            </w:r>
            <w:r w:rsidR="001A34E1" w:rsidRPr="00B73C60">
              <w:t>*</w:t>
            </w:r>
            <w:r w:rsidR="007B62B6" w:rsidRPr="00B73C60">
              <w:t>)</w:t>
            </w:r>
          </w:p>
          <w:p w14:paraId="21795BB7" w14:textId="77777777"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D3: Segreteria di Direzione - Ufficio Monitoraggio e Comunicazione (1 Categoria D, 1 Categoria C)</w:t>
            </w:r>
          </w:p>
          <w:p w14:paraId="47C03A32" w14:textId="77777777"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D4: Servizio Informativo (2 Categoria D, 1 Categoria C)</w:t>
            </w:r>
          </w:p>
          <w:p w14:paraId="34856B47" w14:textId="207BF98C" w:rsidR="009351B8" w:rsidRPr="00B73C60"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B73C60">
              <w:t>D5: Servizio Tecnico (</w:t>
            </w:r>
            <w:r w:rsidR="009818F6" w:rsidRPr="00B73C60">
              <w:t>4</w:t>
            </w:r>
            <w:r w:rsidRPr="00B73C60">
              <w:t xml:space="preserve"> Categoria D, 4 Categoria C</w:t>
            </w:r>
            <w:r w:rsidR="009818F6" w:rsidRPr="00B73C60">
              <w:t>, 1 Categoria B</w:t>
            </w:r>
            <w:r w:rsidRPr="00B73C60">
              <w:t>)</w:t>
            </w:r>
            <w:r w:rsidR="009818F6" w:rsidRPr="00B73C60">
              <w:t xml:space="preserve"> (*</w:t>
            </w:r>
            <w:r w:rsidR="001A34E1" w:rsidRPr="00B73C60">
              <w:t>*</w:t>
            </w:r>
            <w:r w:rsidR="009818F6" w:rsidRPr="00B73C60">
              <w:t>)</w:t>
            </w:r>
          </w:p>
        </w:tc>
      </w:tr>
      <w:tr w:rsidR="009351B8" w:rsidRPr="00B73C60" w14:paraId="3C36A3DF" w14:textId="77777777" w:rsidTr="000005AF">
        <w:trPr>
          <w:trHeight w:val="252"/>
        </w:trPr>
        <w:tc>
          <w:tcPr>
            <w:cnfStyle w:val="001000000000" w:firstRow="0" w:lastRow="0" w:firstColumn="1" w:lastColumn="0" w:oddVBand="0" w:evenVBand="0" w:oddHBand="0" w:evenHBand="0" w:firstRowFirstColumn="0" w:firstRowLastColumn="0" w:lastRowFirstColumn="0" w:lastRowLastColumn="0"/>
            <w:tcW w:w="1903" w:type="pct"/>
          </w:tcPr>
          <w:p w14:paraId="00438CCE" w14:textId="77777777" w:rsidR="009351B8" w:rsidRPr="00B73C60" w:rsidRDefault="009351B8" w:rsidP="003715AA">
            <w:pPr>
              <w:spacing w:after="120" w:line="276" w:lineRule="auto"/>
              <w:jc w:val="center"/>
            </w:pPr>
            <w:r w:rsidRPr="00B73C60">
              <w:t>Funzione Autorizzazione dei pagamenti</w:t>
            </w:r>
          </w:p>
          <w:p w14:paraId="3A7D6938" w14:textId="77777777" w:rsidR="009351B8" w:rsidRPr="00B73C60" w:rsidRDefault="009351B8" w:rsidP="003715AA">
            <w:pPr>
              <w:spacing w:after="120" w:line="276" w:lineRule="auto"/>
              <w:jc w:val="center"/>
            </w:pPr>
            <w:r w:rsidRPr="00B73C60">
              <w:t>(Dirigente)</w:t>
            </w:r>
          </w:p>
        </w:tc>
        <w:tc>
          <w:tcPr>
            <w:tcW w:w="3097" w:type="pct"/>
          </w:tcPr>
          <w:p w14:paraId="783A4D87" w14:textId="4F213624" w:rsidR="009351B8" w:rsidRPr="00B73C60"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B73C60">
              <w:t>A1: Ufficio Funzioni di Supporto (</w:t>
            </w:r>
            <w:r w:rsidR="009818F6" w:rsidRPr="00B73C60">
              <w:t>2</w:t>
            </w:r>
            <w:r w:rsidRPr="00B73C60">
              <w:t xml:space="preserve"> Categoria D, 2 Categoria C, 1 Categoria B)</w:t>
            </w:r>
            <w:r w:rsidR="009818F6" w:rsidRPr="00B73C60">
              <w:t xml:space="preserve"> (*</w:t>
            </w:r>
            <w:r w:rsidR="001A34E1" w:rsidRPr="00B73C60">
              <w:t>*</w:t>
            </w:r>
            <w:r w:rsidR="009818F6" w:rsidRPr="00B73C60">
              <w:t>)</w:t>
            </w:r>
          </w:p>
          <w:p w14:paraId="6FBD2781" w14:textId="77777777" w:rsidR="009351B8" w:rsidRPr="00B73C60"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B73C60">
              <w:t>A2: Coordinamento dei Pagamenti Fondo FEAGA (</w:t>
            </w:r>
            <w:r w:rsidR="009818F6" w:rsidRPr="00B73C60">
              <w:t>2</w:t>
            </w:r>
            <w:r w:rsidRPr="00B73C60">
              <w:t xml:space="preserve"> Categoria C)</w:t>
            </w:r>
          </w:p>
          <w:p w14:paraId="46A17C9E" w14:textId="77777777" w:rsidR="009351B8" w:rsidRPr="00B73C60"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B73C60">
              <w:t>A3: Svilu</w:t>
            </w:r>
            <w:r w:rsidR="009818F6" w:rsidRPr="00B73C60">
              <w:t>ppo Rurale ARCEA (2 Categoria D</w:t>
            </w:r>
            <w:r w:rsidRPr="00B73C60">
              <w:t>)</w:t>
            </w:r>
          </w:p>
        </w:tc>
      </w:tr>
      <w:tr w:rsidR="009351B8" w:rsidRPr="00B73C60" w14:paraId="092715B6" w14:textId="77777777" w:rsidTr="000005A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03" w:type="pct"/>
          </w:tcPr>
          <w:p w14:paraId="17398020" w14:textId="77777777" w:rsidR="009351B8" w:rsidRPr="00B73C60" w:rsidRDefault="009351B8" w:rsidP="003715AA">
            <w:pPr>
              <w:spacing w:after="120" w:line="276" w:lineRule="auto"/>
              <w:jc w:val="center"/>
            </w:pPr>
            <w:r w:rsidRPr="00B73C60">
              <w:t>Funzione Esecuzione dei pagamenti</w:t>
            </w:r>
          </w:p>
          <w:p w14:paraId="39BA50CE" w14:textId="6976579B" w:rsidR="009351B8" w:rsidRPr="00B73C60" w:rsidRDefault="009351B8" w:rsidP="000005AF">
            <w:pPr>
              <w:spacing w:after="120" w:line="276" w:lineRule="auto"/>
              <w:jc w:val="center"/>
            </w:pPr>
            <w:r w:rsidRPr="00B73C60">
              <w:t>(Dirigente)</w:t>
            </w:r>
          </w:p>
        </w:tc>
        <w:tc>
          <w:tcPr>
            <w:tcW w:w="3097" w:type="pct"/>
          </w:tcPr>
          <w:p w14:paraId="3BBAD26B" w14:textId="77777777" w:rsidR="009351B8" w:rsidRPr="00B73C60" w:rsidRDefault="009351B8"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B73C60">
              <w:t>E1: Esecuzione Pagamenti (1 Categoria D, 1 Categoria C)</w:t>
            </w:r>
          </w:p>
        </w:tc>
      </w:tr>
      <w:tr w:rsidR="009351B8" w:rsidRPr="00B73C60" w14:paraId="0DA5D6AE" w14:textId="77777777" w:rsidTr="000005AF">
        <w:trPr>
          <w:trHeight w:val="252"/>
        </w:trPr>
        <w:tc>
          <w:tcPr>
            <w:cnfStyle w:val="001000000000" w:firstRow="0" w:lastRow="0" w:firstColumn="1" w:lastColumn="0" w:oddVBand="0" w:evenVBand="0" w:oddHBand="0" w:evenHBand="0" w:firstRowFirstColumn="0" w:firstRowLastColumn="0" w:lastRowFirstColumn="0" w:lastRowLastColumn="0"/>
            <w:tcW w:w="1903" w:type="pct"/>
          </w:tcPr>
          <w:p w14:paraId="3B789B7E" w14:textId="77777777" w:rsidR="009351B8" w:rsidRPr="00B73C60" w:rsidRDefault="009351B8" w:rsidP="003715AA">
            <w:pPr>
              <w:spacing w:after="120" w:line="276" w:lineRule="auto"/>
              <w:jc w:val="center"/>
            </w:pPr>
            <w:r w:rsidRPr="00B73C60">
              <w:t>Funzione Contabilizzazione</w:t>
            </w:r>
          </w:p>
          <w:p w14:paraId="0C5D1CE9" w14:textId="7C0BD522" w:rsidR="009351B8" w:rsidRPr="00B73C60" w:rsidRDefault="009351B8" w:rsidP="000005AF">
            <w:pPr>
              <w:spacing w:after="120" w:line="276" w:lineRule="auto"/>
              <w:jc w:val="center"/>
            </w:pPr>
            <w:r w:rsidRPr="00B73C60">
              <w:t>(Dirigente)</w:t>
            </w:r>
          </w:p>
        </w:tc>
        <w:tc>
          <w:tcPr>
            <w:tcW w:w="3097" w:type="pct"/>
          </w:tcPr>
          <w:p w14:paraId="6B2AC300" w14:textId="77777777" w:rsidR="009351B8" w:rsidRPr="00B73C60"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B73C60">
              <w:t>C1: Contabilizzazione (2 Categoria D, 3 Categoria C)</w:t>
            </w:r>
          </w:p>
          <w:p w14:paraId="6287C538" w14:textId="4826EB74" w:rsidR="009351B8" w:rsidRPr="00B73C60"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B73C60">
              <w:t>C2: Ufficio Contenzioso Comunitario (</w:t>
            </w:r>
            <w:r w:rsidR="009818F6" w:rsidRPr="00B73C60">
              <w:t>3</w:t>
            </w:r>
            <w:r w:rsidRPr="00B73C60">
              <w:t xml:space="preserve"> Categoria D)</w:t>
            </w:r>
            <w:r w:rsidR="009818F6" w:rsidRPr="00B73C60">
              <w:t xml:space="preserve"> (*</w:t>
            </w:r>
            <w:r w:rsidR="001A34E1" w:rsidRPr="00B73C60">
              <w:t>*</w:t>
            </w:r>
            <w:r w:rsidR="009818F6" w:rsidRPr="00B73C60">
              <w:t>)</w:t>
            </w:r>
          </w:p>
        </w:tc>
      </w:tr>
      <w:bookmarkEnd w:id="12"/>
    </w:tbl>
    <w:p w14:paraId="64B697B7" w14:textId="77777777" w:rsidR="008853F1" w:rsidRPr="00B73C60" w:rsidRDefault="008853F1" w:rsidP="003715AA">
      <w:pPr>
        <w:tabs>
          <w:tab w:val="left" w:pos="1600"/>
        </w:tabs>
        <w:spacing w:line="276" w:lineRule="auto"/>
        <w:rPr>
          <w:b/>
        </w:rPr>
      </w:pPr>
    </w:p>
    <w:p w14:paraId="6B3B5B73" w14:textId="2B8195C4" w:rsidR="007F0A87" w:rsidRPr="00B73C60" w:rsidRDefault="008853F1" w:rsidP="003715AA">
      <w:pPr>
        <w:tabs>
          <w:tab w:val="left" w:pos="1600"/>
        </w:tabs>
        <w:spacing w:line="276" w:lineRule="auto"/>
        <w:rPr>
          <w:b/>
        </w:rPr>
      </w:pPr>
      <w:r w:rsidRPr="00B73C60">
        <w:rPr>
          <w:b/>
        </w:rPr>
        <w:t>(*) La consistenza numerica della dotazione organica di ogni Ufficio e Strutturale Dirigenziale rappresenta una media ponderata derivante dalle variazioni in ingresso</w:t>
      </w:r>
      <w:r w:rsidR="007F0A87" w:rsidRPr="00B73C60">
        <w:rPr>
          <w:b/>
        </w:rPr>
        <w:t xml:space="preserve"> ed </w:t>
      </w:r>
      <w:r w:rsidRPr="00B73C60">
        <w:rPr>
          <w:b/>
        </w:rPr>
        <w:t>in uscita</w:t>
      </w:r>
      <w:r w:rsidR="007F0A87" w:rsidRPr="00B73C60">
        <w:rPr>
          <w:b/>
        </w:rPr>
        <w:t xml:space="preserve">. Per i dettagli si rimanda al seguito della presente sezione. </w:t>
      </w:r>
    </w:p>
    <w:p w14:paraId="2E2982D1" w14:textId="71E7F8A9" w:rsidR="009351B8" w:rsidRPr="00B73C60" w:rsidRDefault="007F0A87" w:rsidP="003715AA">
      <w:pPr>
        <w:tabs>
          <w:tab w:val="left" w:pos="1600"/>
        </w:tabs>
        <w:spacing w:line="276" w:lineRule="auto"/>
        <w:rPr>
          <w:b/>
        </w:rPr>
      </w:pPr>
      <w:r w:rsidRPr="00B73C60">
        <w:rPr>
          <w:b/>
        </w:rPr>
        <w:t xml:space="preserve"> </w:t>
      </w:r>
      <w:r w:rsidR="00FB295C" w:rsidRPr="00B73C60">
        <w:rPr>
          <w:b/>
        </w:rPr>
        <w:tab/>
      </w:r>
    </w:p>
    <w:p w14:paraId="098C48D9" w14:textId="5F302A29" w:rsidR="009818F6" w:rsidRPr="00B73C60" w:rsidRDefault="009818F6" w:rsidP="003715AA">
      <w:pPr>
        <w:tabs>
          <w:tab w:val="left" w:pos="1600"/>
        </w:tabs>
        <w:spacing w:line="276" w:lineRule="auto"/>
        <w:rPr>
          <w:b/>
        </w:rPr>
      </w:pPr>
      <w:r w:rsidRPr="00B73C60">
        <w:rPr>
          <w:b/>
        </w:rPr>
        <w:t>(*</w:t>
      </w:r>
      <w:r w:rsidR="007F0A87" w:rsidRPr="00B73C60">
        <w:rPr>
          <w:b/>
        </w:rPr>
        <w:t>*</w:t>
      </w:r>
      <w:r w:rsidRPr="00B73C60">
        <w:rPr>
          <w:b/>
        </w:rPr>
        <w:t xml:space="preserve">) La dotazione organica dell’ufficio ha subito variazioni durante l’anno per come di seguito specificato. </w:t>
      </w:r>
    </w:p>
    <w:p w14:paraId="65D353CB" w14:textId="77777777" w:rsidR="009818F6" w:rsidRPr="00B73C60" w:rsidRDefault="009818F6" w:rsidP="003715AA">
      <w:pPr>
        <w:tabs>
          <w:tab w:val="left" w:pos="1600"/>
        </w:tabs>
        <w:spacing w:line="276" w:lineRule="auto"/>
        <w:rPr>
          <w:b/>
        </w:rPr>
      </w:pPr>
    </w:p>
    <w:p w14:paraId="77427DF7" w14:textId="77777777" w:rsidR="00C64384" w:rsidRPr="00B73C60" w:rsidRDefault="00C64384" w:rsidP="003715AA">
      <w:pPr>
        <w:spacing w:line="276" w:lineRule="auto"/>
        <w:jc w:val="both"/>
        <w:rPr>
          <w:b/>
        </w:rPr>
      </w:pPr>
      <w:r w:rsidRPr="00B73C60">
        <w:rPr>
          <w:b/>
        </w:rPr>
        <w:t xml:space="preserve">Si precisa che durante l’anno </w:t>
      </w:r>
      <w:r w:rsidR="00BA7B5E" w:rsidRPr="00B73C60">
        <w:rPr>
          <w:b/>
        </w:rPr>
        <w:t>si</w:t>
      </w:r>
      <w:r w:rsidRPr="00B73C60">
        <w:rPr>
          <w:b/>
        </w:rPr>
        <w:t xml:space="preserve"> sono </w:t>
      </w:r>
      <w:r w:rsidR="00BA7B5E" w:rsidRPr="00B73C60">
        <w:rPr>
          <w:b/>
        </w:rPr>
        <w:t>verificate le seguenti</w:t>
      </w:r>
      <w:r w:rsidRPr="00B73C60">
        <w:rPr>
          <w:b/>
        </w:rPr>
        <w:t xml:space="preserve"> vari</w:t>
      </w:r>
      <w:r w:rsidR="00BF423C" w:rsidRPr="00B73C60">
        <w:rPr>
          <w:b/>
        </w:rPr>
        <w:t>azioni di personale:</w:t>
      </w:r>
    </w:p>
    <w:p w14:paraId="4CE76A29" w14:textId="77777777" w:rsidR="00BA7B5E" w:rsidRPr="00B73C60" w:rsidRDefault="00BA7B5E" w:rsidP="003715AA">
      <w:pPr>
        <w:spacing w:line="276" w:lineRule="auto"/>
        <w:jc w:val="both"/>
        <w:rPr>
          <w:b/>
        </w:rPr>
      </w:pPr>
    </w:p>
    <w:p w14:paraId="64E0836E" w14:textId="77777777" w:rsidR="00DB35CF" w:rsidRPr="00B73C60" w:rsidRDefault="00DB35CF" w:rsidP="003715AA">
      <w:pPr>
        <w:spacing w:line="276" w:lineRule="auto"/>
        <w:jc w:val="both"/>
        <w:rPr>
          <w:b/>
        </w:rPr>
      </w:pPr>
      <w:r w:rsidRPr="00B73C60">
        <w:rPr>
          <w:b/>
        </w:rPr>
        <w:t>Variazioni in uscita</w:t>
      </w:r>
    </w:p>
    <w:p w14:paraId="0C4E77F6" w14:textId="0E29C57B" w:rsidR="001568CB" w:rsidRPr="00B73C60" w:rsidRDefault="001568CB" w:rsidP="000B2A41">
      <w:pPr>
        <w:pStyle w:val="Paragrafoelenco"/>
        <w:numPr>
          <w:ilvl w:val="0"/>
          <w:numId w:val="26"/>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Con Decreto numero 9 del 15/01/2019 un dipendente dell’Ufficio Contabilizzazione è stato collocato in aspettativ</w:t>
      </w:r>
      <w:r w:rsidR="00B00362" w:rsidRPr="00B73C60">
        <w:rPr>
          <w:rFonts w:ascii="Times New Roman" w:hAnsi="Times New Roman" w:cs="Times New Roman"/>
          <w:sz w:val="24"/>
          <w:szCs w:val="24"/>
        </w:rPr>
        <w:t>a;</w:t>
      </w:r>
    </w:p>
    <w:p w14:paraId="141EF951" w14:textId="07823CDA" w:rsidR="00667428" w:rsidRPr="00B73C60" w:rsidRDefault="00667428" w:rsidP="000B2A41">
      <w:pPr>
        <w:pStyle w:val="Paragrafoelenco"/>
        <w:numPr>
          <w:ilvl w:val="0"/>
          <w:numId w:val="26"/>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Con Decreto numero </w:t>
      </w:r>
      <w:r w:rsidR="004B0CA0" w:rsidRPr="00B73C60">
        <w:rPr>
          <w:rFonts w:ascii="Times New Roman" w:hAnsi="Times New Roman" w:cs="Times New Roman"/>
          <w:sz w:val="24"/>
          <w:szCs w:val="24"/>
        </w:rPr>
        <w:t xml:space="preserve">95 del 02/04/2019 </w:t>
      </w:r>
      <w:r w:rsidRPr="00B73C60">
        <w:rPr>
          <w:rFonts w:ascii="Times New Roman" w:hAnsi="Times New Roman" w:cs="Times New Roman"/>
          <w:sz w:val="24"/>
          <w:szCs w:val="24"/>
        </w:rPr>
        <w:t xml:space="preserve">è stata approvata la mobilità in uscita di un dipendente </w:t>
      </w:r>
      <w:r w:rsidR="00DB35CF" w:rsidRPr="00B73C60">
        <w:rPr>
          <w:rFonts w:ascii="Times New Roman" w:hAnsi="Times New Roman" w:cs="Times New Roman"/>
          <w:sz w:val="24"/>
          <w:szCs w:val="24"/>
        </w:rPr>
        <w:t>afferente all’Ufficio Autorizzazione</w:t>
      </w:r>
      <w:r w:rsidR="00B00362" w:rsidRPr="00B73C60">
        <w:rPr>
          <w:rFonts w:ascii="Times New Roman" w:hAnsi="Times New Roman" w:cs="Times New Roman"/>
          <w:sz w:val="24"/>
          <w:szCs w:val="24"/>
        </w:rPr>
        <w:t>;</w:t>
      </w:r>
    </w:p>
    <w:p w14:paraId="034F508D" w14:textId="2A65237B" w:rsidR="00DB35CF" w:rsidRPr="00B73C60" w:rsidRDefault="00DB35CF" w:rsidP="000B2A41">
      <w:pPr>
        <w:pStyle w:val="Paragrafoelenco"/>
        <w:numPr>
          <w:ilvl w:val="0"/>
          <w:numId w:val="26"/>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lastRenderedPageBreak/>
        <w:t xml:space="preserve">Con Decreto numero </w:t>
      </w:r>
      <w:r w:rsidR="004B0CA0" w:rsidRPr="00B73C60">
        <w:rPr>
          <w:rFonts w:ascii="Times New Roman" w:hAnsi="Times New Roman" w:cs="Times New Roman"/>
          <w:sz w:val="24"/>
          <w:szCs w:val="24"/>
        </w:rPr>
        <w:t xml:space="preserve">219 del 07/08/2019 </w:t>
      </w:r>
      <w:r w:rsidRPr="00B73C60">
        <w:rPr>
          <w:rFonts w:ascii="Times New Roman" w:hAnsi="Times New Roman" w:cs="Times New Roman"/>
          <w:sz w:val="24"/>
          <w:szCs w:val="24"/>
        </w:rPr>
        <w:t xml:space="preserve">è </w:t>
      </w:r>
      <w:r w:rsidR="004B0CA0" w:rsidRPr="00B73C60">
        <w:rPr>
          <w:rFonts w:ascii="Times New Roman" w:hAnsi="Times New Roman" w:cs="Times New Roman"/>
          <w:sz w:val="24"/>
          <w:szCs w:val="24"/>
        </w:rPr>
        <w:t>stata approvata la mobilità in uscita di un dipendente afferente all’Ufficio Contabilizzazione</w:t>
      </w:r>
      <w:r w:rsidR="00B00362" w:rsidRPr="00B73C60">
        <w:rPr>
          <w:rFonts w:ascii="Times New Roman" w:hAnsi="Times New Roman" w:cs="Times New Roman"/>
          <w:sz w:val="24"/>
          <w:szCs w:val="24"/>
        </w:rPr>
        <w:t>;</w:t>
      </w:r>
    </w:p>
    <w:p w14:paraId="24C3496C" w14:textId="28E164A6" w:rsidR="004B0CA0" w:rsidRPr="00B73C60" w:rsidRDefault="004B0CA0" w:rsidP="000B2A41">
      <w:pPr>
        <w:pStyle w:val="Paragrafoelenco"/>
        <w:numPr>
          <w:ilvl w:val="0"/>
          <w:numId w:val="26"/>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Con Decreto numero </w:t>
      </w:r>
      <w:r w:rsidR="001568CB" w:rsidRPr="00B73C60">
        <w:rPr>
          <w:rFonts w:ascii="Times New Roman" w:hAnsi="Times New Roman" w:cs="Times New Roman"/>
          <w:sz w:val="24"/>
          <w:szCs w:val="24"/>
        </w:rPr>
        <w:t>118 del 29/04/2019 è stat</w:t>
      </w:r>
      <w:r w:rsidR="00B04DD0" w:rsidRPr="00B73C60">
        <w:rPr>
          <w:rFonts w:ascii="Times New Roman" w:hAnsi="Times New Roman" w:cs="Times New Roman"/>
          <w:sz w:val="24"/>
          <w:szCs w:val="24"/>
        </w:rPr>
        <w:t>a</w:t>
      </w:r>
      <w:r w:rsidR="001568CB" w:rsidRPr="00B73C60">
        <w:rPr>
          <w:rFonts w:ascii="Times New Roman" w:hAnsi="Times New Roman" w:cs="Times New Roman"/>
          <w:sz w:val="24"/>
          <w:szCs w:val="24"/>
        </w:rPr>
        <w:t xml:space="preserve"> approvata l’attivazione dell’istituto del comando per un dipendente afferente all’Ufficio Monitoraggio e Comunicazione</w:t>
      </w:r>
      <w:r w:rsidR="00B00362" w:rsidRPr="00B73C60">
        <w:rPr>
          <w:rFonts w:ascii="Times New Roman" w:hAnsi="Times New Roman" w:cs="Times New Roman"/>
          <w:sz w:val="24"/>
          <w:szCs w:val="24"/>
        </w:rPr>
        <w:t>;</w:t>
      </w:r>
    </w:p>
    <w:p w14:paraId="14D1E693" w14:textId="77777777" w:rsidR="00524758" w:rsidRPr="00B73C60" w:rsidRDefault="00935071" w:rsidP="003715AA">
      <w:pPr>
        <w:spacing w:line="276" w:lineRule="auto"/>
        <w:jc w:val="both"/>
        <w:rPr>
          <w:b/>
        </w:rPr>
      </w:pPr>
      <w:r w:rsidRPr="00B73C60">
        <w:rPr>
          <w:b/>
        </w:rPr>
        <w:t xml:space="preserve">Variazioni in entrata </w:t>
      </w:r>
    </w:p>
    <w:p w14:paraId="09E6B2B1" w14:textId="394125A2" w:rsidR="00935071" w:rsidRPr="00B73C60" w:rsidRDefault="001568CB" w:rsidP="003715AA">
      <w:pPr>
        <w:spacing w:line="276" w:lineRule="auto"/>
        <w:jc w:val="both"/>
      </w:pPr>
      <w:r w:rsidRPr="00B73C60">
        <w:t xml:space="preserve">Non si sono verificate variazioni in entrata per l’anno di riferimento. </w:t>
      </w:r>
    </w:p>
    <w:p w14:paraId="2EBA0E7F" w14:textId="77777777" w:rsidR="00524758" w:rsidRPr="00B73C60" w:rsidRDefault="00524758" w:rsidP="003715AA">
      <w:pPr>
        <w:spacing w:line="276" w:lineRule="auto"/>
        <w:jc w:val="both"/>
      </w:pPr>
      <w:r w:rsidRPr="00B73C60">
        <w:t xml:space="preserve"> </w:t>
      </w:r>
    </w:p>
    <w:p w14:paraId="383A76BA" w14:textId="263218B8" w:rsidR="00153025" w:rsidRPr="00B73C60" w:rsidRDefault="009818F6" w:rsidP="001568CB">
      <w:pPr>
        <w:shd w:val="clear" w:color="auto" w:fill="FFFFFF" w:themeFill="background1"/>
        <w:tabs>
          <w:tab w:val="left" w:pos="287"/>
        </w:tabs>
        <w:spacing w:after="120" w:line="276" w:lineRule="auto"/>
        <w:jc w:val="both"/>
        <w:rPr>
          <w:lang w:eastAsia="it-IT"/>
        </w:rPr>
      </w:pPr>
      <w:r w:rsidRPr="00B73C60">
        <w:t>Durante l’anno</w:t>
      </w:r>
      <w:r w:rsidR="001568CB" w:rsidRPr="00B73C60">
        <w:t xml:space="preserve"> si sono verificati </w:t>
      </w:r>
      <w:r w:rsidR="00562F4B" w:rsidRPr="00B73C60">
        <w:t xml:space="preserve">i seguenti </w:t>
      </w:r>
      <w:r w:rsidR="001568CB" w:rsidRPr="00B73C60">
        <w:t>spostamenti interni di personale</w:t>
      </w:r>
      <w:r w:rsidR="00562F4B" w:rsidRPr="00B73C60">
        <w:t xml:space="preserve">: </w:t>
      </w:r>
    </w:p>
    <w:p w14:paraId="5FAE2F34" w14:textId="0BF97642" w:rsidR="00562F4B"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1 del 16 Gennaio 2019 una </w:t>
      </w:r>
      <w:r w:rsidR="00F73450" w:rsidRPr="00B73C60">
        <w:rPr>
          <w:rFonts w:ascii="Times New Roman" w:eastAsia="Times New Roman" w:hAnsi="Times New Roman" w:cs="Times New Roman"/>
          <w:sz w:val="24"/>
          <w:szCs w:val="24"/>
          <w:lang w:eastAsia="en-GB"/>
        </w:rPr>
        <w:t xml:space="preserve">risorsa dell’Ufficio Affari Amministrativi è stata temporaneamente collocata anche a supporto dell’Ufficio Contabilizzazione; </w:t>
      </w:r>
    </w:p>
    <w:p w14:paraId="7C3A81D0" w14:textId="4F540511" w:rsidR="00F73450" w:rsidRPr="00B73C60" w:rsidRDefault="00F73450"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l’Ordine di servizio numero 2 del 16 Gennaio una risorsa dell’ufficio Protocollo è stata temporaneamente collocata anche a supporto dell’Ufficio Affari Amministrativi; </w:t>
      </w:r>
    </w:p>
    <w:p w14:paraId="2439DC2A" w14:textId="6967091D" w:rsidR="00562F4B"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3 del 18 Febbraio 2019 </w:t>
      </w:r>
      <w:r w:rsidR="00F73450" w:rsidRPr="00B73C60">
        <w:rPr>
          <w:rFonts w:ascii="Times New Roman" w:eastAsia="Times New Roman" w:hAnsi="Times New Roman" w:cs="Times New Roman"/>
          <w:sz w:val="24"/>
          <w:szCs w:val="24"/>
          <w:lang w:eastAsia="en-GB"/>
        </w:rPr>
        <w:t>la</w:t>
      </w:r>
      <w:r w:rsidRPr="00B73C60">
        <w:rPr>
          <w:rFonts w:ascii="Times New Roman" w:eastAsia="Times New Roman" w:hAnsi="Times New Roman" w:cs="Times New Roman"/>
          <w:sz w:val="24"/>
          <w:szCs w:val="24"/>
          <w:lang w:eastAsia="en-GB"/>
        </w:rPr>
        <w:t xml:space="preserve"> risorsa </w:t>
      </w:r>
      <w:r w:rsidR="00F73450" w:rsidRPr="00B73C60">
        <w:rPr>
          <w:rFonts w:ascii="Times New Roman" w:eastAsia="Times New Roman" w:hAnsi="Times New Roman" w:cs="Times New Roman"/>
          <w:sz w:val="24"/>
          <w:szCs w:val="24"/>
          <w:lang w:eastAsia="en-GB"/>
        </w:rPr>
        <w:t xml:space="preserve">di cui all’ODS numero 2 </w:t>
      </w:r>
      <w:r w:rsidRPr="00B73C60">
        <w:rPr>
          <w:rFonts w:ascii="Times New Roman" w:eastAsia="Times New Roman" w:hAnsi="Times New Roman" w:cs="Times New Roman"/>
          <w:sz w:val="24"/>
          <w:szCs w:val="24"/>
          <w:lang w:eastAsia="en-GB"/>
        </w:rPr>
        <w:t xml:space="preserve">è stata </w:t>
      </w:r>
      <w:r w:rsidR="00F73450" w:rsidRPr="00B73C60">
        <w:rPr>
          <w:rFonts w:ascii="Times New Roman" w:eastAsia="Times New Roman" w:hAnsi="Times New Roman" w:cs="Times New Roman"/>
          <w:sz w:val="24"/>
          <w:szCs w:val="24"/>
          <w:lang w:eastAsia="en-GB"/>
        </w:rPr>
        <w:t xml:space="preserve">stabilmente </w:t>
      </w:r>
      <w:r w:rsidRPr="00B73C60">
        <w:rPr>
          <w:rFonts w:ascii="Times New Roman" w:eastAsia="Times New Roman" w:hAnsi="Times New Roman" w:cs="Times New Roman"/>
          <w:sz w:val="24"/>
          <w:szCs w:val="24"/>
          <w:lang w:eastAsia="en-GB"/>
        </w:rPr>
        <w:t>assegnata all’ufficio Affari Amministrativi</w:t>
      </w:r>
    </w:p>
    <w:p w14:paraId="21C055AA" w14:textId="7E872784" w:rsidR="00562F4B"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4 del 18 Febbraio 2019 una risorsa dell’Ufficio Autorizzazione è stata temporaneamente assegnata all’Ufficio Contabilizzazione; </w:t>
      </w:r>
    </w:p>
    <w:p w14:paraId="2203DEC7" w14:textId="0C1A7512" w:rsidR="00562F4B"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5 del 17 Maggio 2019 è stato disposto in reintegro nella Funzione Autorizzazione della risorsa temporaneamente trasferita con l’ODS numero 4; </w:t>
      </w:r>
    </w:p>
    <w:p w14:paraId="536D0EE2" w14:textId="2EFDAD4A" w:rsidR="00562F4B" w:rsidRPr="00B73C60" w:rsidRDefault="00F73450"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9 del 23 Luglio 2019 è stato revocato l’incarico di cui all’ODS numero 1; </w:t>
      </w:r>
    </w:p>
    <w:p w14:paraId="35E98940" w14:textId="284CC54D" w:rsidR="00667428"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10 del 25 Settembre 2019 una risorsa dell’ufficio Sistema Informativo è stata assegnata anche all’Ufficio Monitoraggio e Comunicazione </w:t>
      </w:r>
    </w:p>
    <w:p w14:paraId="0E3D2502" w14:textId="704045EE" w:rsidR="00562F4B" w:rsidRPr="00B73C60"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B73C60">
        <w:rPr>
          <w:rFonts w:ascii="Times New Roman" w:eastAsia="Times New Roman" w:hAnsi="Times New Roman" w:cs="Times New Roman"/>
          <w:sz w:val="24"/>
          <w:szCs w:val="24"/>
          <w:lang w:eastAsia="en-GB"/>
        </w:rPr>
        <w:t xml:space="preserve">Con Ordine di servizio numero 11 del 21 Ottobre 2019 una risorsa dell’ufficio Affari Amministrativi e Contabili è </w:t>
      </w:r>
      <w:proofErr w:type="spellStart"/>
      <w:r w:rsidRPr="00B73C60">
        <w:rPr>
          <w:rFonts w:ascii="Times New Roman" w:eastAsia="Times New Roman" w:hAnsi="Times New Roman" w:cs="Times New Roman"/>
          <w:sz w:val="24"/>
          <w:szCs w:val="24"/>
          <w:lang w:eastAsia="en-GB"/>
        </w:rPr>
        <w:t>stato</w:t>
      </w:r>
      <w:proofErr w:type="spellEnd"/>
      <w:r w:rsidRPr="00B73C60">
        <w:rPr>
          <w:rFonts w:ascii="Times New Roman" w:eastAsia="Times New Roman" w:hAnsi="Times New Roman" w:cs="Times New Roman"/>
          <w:sz w:val="24"/>
          <w:szCs w:val="24"/>
          <w:lang w:eastAsia="en-GB"/>
        </w:rPr>
        <w:t xml:space="preserve"> assegnata anche all’ufficio Contabilizzazione</w:t>
      </w:r>
    </w:p>
    <w:p w14:paraId="395FC5FB" w14:textId="77777777" w:rsidR="009351B8" w:rsidRPr="00B73C60" w:rsidRDefault="009351B8" w:rsidP="003715AA">
      <w:pPr>
        <w:tabs>
          <w:tab w:val="left" w:pos="287"/>
        </w:tabs>
        <w:spacing w:after="120" w:line="276" w:lineRule="auto"/>
        <w:jc w:val="both"/>
      </w:pPr>
      <w:r w:rsidRPr="00B73C60">
        <w:t>L’ARCEA deve garantire, al fine del mantenimento del proprio riconoscimento:</w:t>
      </w:r>
    </w:p>
    <w:p w14:paraId="2A3B0254" w14:textId="77777777" w:rsidR="009351B8" w:rsidRPr="00B73C60"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la disponibilità di risorse umane adeguate per l’esecuzione delle operazioni e delle competenze tecniche necessarie ai differenti livelli delle operazioni;</w:t>
      </w:r>
    </w:p>
    <w:p w14:paraId="34D529AE" w14:textId="77777777" w:rsidR="009351B8" w:rsidRPr="00B73C60"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p>
    <w:p w14:paraId="70ACD7E4" w14:textId="77777777" w:rsidR="009351B8" w:rsidRPr="00B73C60"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 xml:space="preserve">che le responsabilità dei singoli funzionari </w:t>
      </w:r>
      <w:r w:rsidR="009461D7" w:rsidRPr="00B73C60">
        <w:rPr>
          <w:rFonts w:ascii="Times New Roman" w:hAnsi="Times New Roman" w:cs="Times New Roman"/>
          <w:bCs/>
          <w:sz w:val="24"/>
          <w:szCs w:val="24"/>
        </w:rPr>
        <w:t xml:space="preserve">siano </w:t>
      </w:r>
      <w:r w:rsidRPr="00B73C60">
        <w:rPr>
          <w:rFonts w:ascii="Times New Roman" w:hAnsi="Times New Roman" w:cs="Times New Roman"/>
          <w:bCs/>
          <w:sz w:val="24"/>
          <w:szCs w:val="24"/>
        </w:rPr>
        <w:t>definite per iscritto, inclusa la fissazione di limiti finanziari alle loro competenze;</w:t>
      </w:r>
    </w:p>
    <w:p w14:paraId="31E3444F" w14:textId="77777777" w:rsidR="009351B8" w:rsidRPr="00B73C60"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 xml:space="preserve">che </w:t>
      </w:r>
      <w:r w:rsidR="009461D7" w:rsidRPr="00B73C60">
        <w:rPr>
          <w:rFonts w:ascii="Times New Roman" w:hAnsi="Times New Roman" w:cs="Times New Roman"/>
          <w:bCs/>
          <w:sz w:val="24"/>
          <w:szCs w:val="24"/>
        </w:rPr>
        <w:t xml:space="preserve">sia </w:t>
      </w:r>
      <w:r w:rsidRPr="00B73C60">
        <w:rPr>
          <w:rFonts w:ascii="Times New Roman" w:hAnsi="Times New Roman" w:cs="Times New Roman"/>
          <w:bCs/>
          <w:sz w:val="24"/>
          <w:szCs w:val="24"/>
        </w:rPr>
        <w:t xml:space="preserve">prevista una formazione adeguata del personale a tutti i livelli e che </w:t>
      </w:r>
      <w:r w:rsidR="009461D7" w:rsidRPr="00B73C60">
        <w:rPr>
          <w:rFonts w:ascii="Times New Roman" w:hAnsi="Times New Roman" w:cs="Times New Roman"/>
          <w:bCs/>
          <w:sz w:val="24"/>
          <w:szCs w:val="24"/>
        </w:rPr>
        <w:t xml:space="preserve">esista </w:t>
      </w:r>
      <w:r w:rsidRPr="00B73C60">
        <w:rPr>
          <w:rFonts w:ascii="Times New Roman" w:hAnsi="Times New Roman" w:cs="Times New Roman"/>
          <w:bCs/>
          <w:sz w:val="24"/>
          <w:szCs w:val="24"/>
        </w:rPr>
        <w:t>una politica per la rotazione del personale addetto a funzioni sensibili o, in alternativa, per aumentare la supervisione sullo stesso;</w:t>
      </w:r>
    </w:p>
    <w:p w14:paraId="76C0558D" w14:textId="6EB4EB70" w:rsidR="009351B8" w:rsidRPr="00B73C60"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 xml:space="preserve">che </w:t>
      </w:r>
      <w:r w:rsidR="009461D7" w:rsidRPr="00B73C60">
        <w:rPr>
          <w:rFonts w:ascii="Times New Roman" w:hAnsi="Times New Roman" w:cs="Times New Roman"/>
          <w:bCs/>
          <w:sz w:val="24"/>
          <w:szCs w:val="24"/>
        </w:rPr>
        <w:t xml:space="preserve">siano </w:t>
      </w:r>
      <w:r w:rsidRPr="00B73C60">
        <w:rPr>
          <w:rFonts w:ascii="Times New Roman" w:hAnsi="Times New Roman" w:cs="Times New Roman"/>
          <w:bCs/>
          <w:sz w:val="24"/>
          <w:szCs w:val="24"/>
        </w:rPr>
        <w:t xml:space="preserve">adottate misure adeguate </w:t>
      </w:r>
      <w:r w:rsidR="00E2775A" w:rsidRPr="00B73C60">
        <w:rPr>
          <w:rFonts w:ascii="Times New Roman" w:hAnsi="Times New Roman" w:cs="Times New Roman"/>
          <w:bCs/>
          <w:sz w:val="24"/>
          <w:szCs w:val="24"/>
        </w:rPr>
        <w:t>a</w:t>
      </w:r>
      <w:r w:rsidRPr="00B73C60">
        <w:rPr>
          <w:rFonts w:ascii="Times New Roman" w:hAnsi="Times New Roman" w:cs="Times New Roman"/>
          <w:bCs/>
          <w:sz w:val="24"/>
          <w:szCs w:val="24"/>
        </w:rPr>
        <w:t xml:space="preserve">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p>
    <w:p w14:paraId="4B9EEDAB" w14:textId="77777777" w:rsidR="009351B8" w:rsidRPr="00B73C60" w:rsidRDefault="009351B8" w:rsidP="003715AA">
      <w:pPr>
        <w:spacing w:line="276" w:lineRule="auto"/>
        <w:rPr>
          <w:b/>
          <w:sz w:val="8"/>
        </w:rPr>
      </w:pPr>
    </w:p>
    <w:p w14:paraId="2B10A53F" w14:textId="77777777" w:rsidR="00140C07" w:rsidRPr="00B73C60" w:rsidRDefault="001705C7" w:rsidP="003715AA">
      <w:pPr>
        <w:spacing w:line="276" w:lineRule="auto"/>
        <w:rPr>
          <w:rFonts w:eastAsia="Calibri"/>
          <w:b/>
          <w:bCs/>
          <w:u w:val="single"/>
        </w:rPr>
      </w:pPr>
      <w:r w:rsidRPr="00B73C60">
        <w:rPr>
          <w:rFonts w:eastAsia="Calibri"/>
          <w:b/>
          <w:bCs/>
          <w:u w:val="single"/>
        </w:rPr>
        <w:t>Criticità legate alla dotazione organica</w:t>
      </w:r>
    </w:p>
    <w:p w14:paraId="38A0197C" w14:textId="77777777" w:rsidR="00BE28EE" w:rsidRPr="00B73C60" w:rsidRDefault="00BE28EE" w:rsidP="003715AA">
      <w:pPr>
        <w:spacing w:line="276" w:lineRule="auto"/>
        <w:rPr>
          <w:rFonts w:eastAsia="Calibri"/>
          <w:b/>
          <w:bCs/>
          <w:u w:val="single"/>
        </w:rPr>
      </w:pPr>
    </w:p>
    <w:p w14:paraId="70FE7B57" w14:textId="18E9261A" w:rsidR="00BE28EE" w:rsidRPr="00B73C60" w:rsidRDefault="00BE28EE" w:rsidP="003715AA">
      <w:pPr>
        <w:tabs>
          <w:tab w:val="left" w:pos="287"/>
        </w:tabs>
        <w:spacing w:after="120" w:line="276" w:lineRule="auto"/>
        <w:jc w:val="both"/>
      </w:pPr>
      <w:r w:rsidRPr="00B73C60">
        <w:t>L’attuale dotazione organica dell’ARCEA è decisamente sottodimensionata rispetto alle reali necessità dell’Ente ed in rapporto alla sua Missione istituzionale, di derivazione comunitaria</w:t>
      </w:r>
      <w:r w:rsidR="00D268B6" w:rsidRPr="00B73C60">
        <w:t>,</w:t>
      </w:r>
      <w:r w:rsidR="0052578E" w:rsidRPr="00B73C60">
        <w:t xml:space="preserve"> e ciò comporta notevoli difficoltà organizzative e procedurali</w:t>
      </w:r>
      <w:r w:rsidRPr="00B73C60">
        <w:t xml:space="preserve">. </w:t>
      </w:r>
    </w:p>
    <w:p w14:paraId="6DCEBBE1" w14:textId="77777777" w:rsidR="009351B8" w:rsidRPr="00B73C60" w:rsidRDefault="00140C07" w:rsidP="003715AA">
      <w:pPr>
        <w:tabs>
          <w:tab w:val="left" w:pos="287"/>
        </w:tabs>
        <w:spacing w:after="120" w:line="276" w:lineRule="auto"/>
        <w:jc w:val="both"/>
        <w:rPr>
          <w:b/>
        </w:rPr>
      </w:pPr>
      <w:r w:rsidRPr="00B73C60">
        <w:rPr>
          <w:b/>
        </w:rPr>
        <w:t>La dotazione organica, approvata con Delibera di Giunta 531 del 7 Agosto 2009, comprende 57 unità (di cui</w:t>
      </w:r>
      <w:r w:rsidR="002E1ED4" w:rsidRPr="00B73C60">
        <w:rPr>
          <w:b/>
        </w:rPr>
        <w:t xml:space="preserve"> </w:t>
      </w:r>
      <w:r w:rsidRPr="00B73C60">
        <w:rPr>
          <w:b/>
        </w:rPr>
        <w:t xml:space="preserve">tre dirigenti e un direttore). </w:t>
      </w:r>
    </w:p>
    <w:p w14:paraId="2F0A8992" w14:textId="2DB92D10" w:rsidR="00140C07" w:rsidRPr="00B73C60" w:rsidRDefault="00140C07" w:rsidP="003715AA">
      <w:pPr>
        <w:tabs>
          <w:tab w:val="left" w:pos="287"/>
        </w:tabs>
        <w:spacing w:after="120" w:line="276" w:lineRule="auto"/>
        <w:jc w:val="both"/>
      </w:pPr>
      <w:r w:rsidRPr="00B73C60">
        <w:t xml:space="preserve">Tale dotazione è stata peraltro soggetta a verifica da parte dei Servizi Ispettivi della Commissione Europa nell’indagine sul riconoscimento dell’Organismo </w:t>
      </w:r>
      <w:r w:rsidR="00742FEC" w:rsidRPr="00B73C60">
        <w:t>Pagatore</w:t>
      </w:r>
      <w:r w:rsidRPr="00B73C60">
        <w:t xml:space="preserve"> svolta tra i mesi di Novembre e Dicembre del 2010.</w:t>
      </w:r>
    </w:p>
    <w:p w14:paraId="424C6FFE" w14:textId="77777777" w:rsidR="00140C07" w:rsidRPr="00B73C60" w:rsidRDefault="00140C07" w:rsidP="003715AA">
      <w:pPr>
        <w:tabs>
          <w:tab w:val="left" w:pos="287"/>
        </w:tabs>
        <w:spacing w:after="120" w:line="276" w:lineRule="auto"/>
        <w:jc w:val="both"/>
      </w:pPr>
      <w:r w:rsidRPr="00B73C60">
        <w:t xml:space="preserve">In particolare, è necessario che l’Organismo Pagatore sia dotato di una pianta organica tale da consentire la completa esecuzione dei compiti propri dell’ente, nel rispetto degli stringenti requisiti previsti dai Regolamenti Comunitari di riferimento, che impongono la presenza di un istruttore, un revisore e di un </w:t>
      </w:r>
      <w:proofErr w:type="spellStart"/>
      <w:r w:rsidRPr="00B73C60">
        <w:t>validatore</w:t>
      </w:r>
      <w:proofErr w:type="spellEnd"/>
      <w:r w:rsidRPr="00B73C60">
        <w:t xml:space="preserve"> per ogni singolo procedimento inerente l’erogazion</w:t>
      </w:r>
      <w:r w:rsidR="00742FEC" w:rsidRPr="00B73C60">
        <w:t>e</w:t>
      </w:r>
      <w:r w:rsidRPr="00B73C60">
        <w:t xml:space="preserve"> dei Fondi in Agricoltura. </w:t>
      </w:r>
    </w:p>
    <w:p w14:paraId="097147D5" w14:textId="2C1DD65A" w:rsidR="00140C07" w:rsidRDefault="00140C07" w:rsidP="003715AA">
      <w:pPr>
        <w:tabs>
          <w:tab w:val="left" w:pos="287"/>
        </w:tabs>
        <w:spacing w:after="120" w:line="276" w:lineRule="auto"/>
        <w:jc w:val="both"/>
      </w:pPr>
      <w:r w:rsidRPr="00B73C60">
        <w:t xml:space="preserve">Pertanto, la perdurante carenza di personale avente carattere stabile, per come richiesta dalla normativa in materia di riconoscimento degli Organismi Pagatori in Agricoltura, comporta un maggiore sforzo organizzativo e tecnico-amministrativo da parte del personale attualmente in servizio, il quale, come peraltro dimostrato dai risultati di spesa ottenuti fin dal momento del riconoscimento, ha svolto le proprie attività conseguendo tutti gli obiettivi prefissati. </w:t>
      </w:r>
    </w:p>
    <w:p w14:paraId="3E18E3C2" w14:textId="117C9A38" w:rsidR="000005AF" w:rsidRPr="0099103D" w:rsidRDefault="000005AF" w:rsidP="000005AF">
      <w:pPr>
        <w:spacing w:line="276" w:lineRule="auto"/>
        <w:jc w:val="both"/>
        <w:rPr>
          <w:b/>
          <w:bCs/>
          <w:u w:val="single"/>
        </w:rPr>
      </w:pPr>
      <w:r w:rsidRPr="0099103D">
        <w:rPr>
          <w:b/>
          <w:bCs/>
          <w:u w:val="single"/>
        </w:rPr>
        <w:t xml:space="preserve">Come descritto anche in altre sezioni della relazione, tale situazione ha anche condotto il Ministero delle Politiche Agricole Alimentari Forestali e del Turismo a predisporre un Piano di interventi correttivi da attuare entro un anno al fine di superare le criticità emerse nel corso delle verifiche sul mantenimento dei requisiti previsti dalla normativa comunitaria ai fini del riconoscimento di un’organizzazione quale Organismo Pagatore in Agricoltura. </w:t>
      </w:r>
    </w:p>
    <w:p w14:paraId="3541A6DF" w14:textId="77777777" w:rsidR="000005AF" w:rsidRDefault="000005AF" w:rsidP="003715AA">
      <w:pPr>
        <w:tabs>
          <w:tab w:val="left" w:pos="287"/>
        </w:tabs>
        <w:spacing w:after="120" w:line="276" w:lineRule="auto"/>
        <w:jc w:val="both"/>
      </w:pPr>
    </w:p>
    <w:p w14:paraId="59DD60B6" w14:textId="7435210B" w:rsidR="00CF71E8" w:rsidRPr="00B73C60" w:rsidRDefault="00CF71E8" w:rsidP="003715AA">
      <w:pPr>
        <w:tabs>
          <w:tab w:val="left" w:pos="287"/>
        </w:tabs>
        <w:spacing w:after="120" w:line="276" w:lineRule="auto"/>
        <w:jc w:val="both"/>
      </w:pPr>
      <w:r w:rsidRPr="00B73C60">
        <w:t xml:space="preserve">Per approfondire tale aspetto si rimanda alla relativa sezione riportata all’interno del paragrafo “4.1. </w:t>
      </w:r>
      <w:r w:rsidR="00F32B14" w:rsidRPr="00B73C60">
        <w:t>l</w:t>
      </w:r>
      <w:r w:rsidRPr="00B73C60">
        <w:t>e criticità e le opportunità”</w:t>
      </w:r>
      <w:r w:rsidR="00F32B14" w:rsidRPr="00B73C60">
        <w:t xml:space="preserve"> ed in particolare al sotto-paragrafo </w:t>
      </w:r>
      <w:bookmarkStart w:id="13" w:name="OLE_LINK68"/>
      <w:bookmarkStart w:id="14" w:name="OLE_LINK69"/>
      <w:bookmarkStart w:id="15" w:name="OLE_LINK70"/>
      <w:r w:rsidR="00F32B14" w:rsidRPr="00B73C60">
        <w:t>“Critici</w:t>
      </w:r>
      <w:r w:rsidR="00544C25" w:rsidRPr="00B73C60">
        <w:t xml:space="preserve">tà ed opportunità di carattere </w:t>
      </w:r>
      <w:r w:rsidR="00F32B14" w:rsidRPr="00B73C60">
        <w:t>generale e strutturale”</w:t>
      </w:r>
      <w:r w:rsidRPr="00B73C60">
        <w:t xml:space="preserve">. </w:t>
      </w:r>
      <w:bookmarkEnd w:id="13"/>
      <w:bookmarkEnd w:id="14"/>
      <w:bookmarkEnd w:id="15"/>
    </w:p>
    <w:p w14:paraId="1CD41803" w14:textId="77777777" w:rsidR="00CF71E8" w:rsidRPr="00B73C60" w:rsidRDefault="00CF71E8" w:rsidP="003715AA">
      <w:pPr>
        <w:spacing w:line="276" w:lineRule="auto"/>
        <w:jc w:val="both"/>
        <w:rPr>
          <w:rFonts w:eastAsia="Calibri"/>
          <w:bCs/>
        </w:rPr>
      </w:pPr>
    </w:p>
    <w:p w14:paraId="0FA9E22A" w14:textId="77777777" w:rsidR="009C39E3" w:rsidRPr="00B73C60" w:rsidRDefault="009C39E3" w:rsidP="003715AA">
      <w:pPr>
        <w:spacing w:line="276" w:lineRule="auto"/>
        <w:jc w:val="both"/>
        <w:rPr>
          <w:rFonts w:eastAsia="Calibri"/>
          <w:b/>
          <w:bCs/>
          <w:u w:val="single"/>
        </w:rPr>
      </w:pPr>
      <w:r w:rsidRPr="00B73C60">
        <w:rPr>
          <w:rFonts w:eastAsia="Calibri"/>
          <w:b/>
          <w:bCs/>
          <w:u w:val="single"/>
        </w:rPr>
        <w:t>Il Benessere Organizzativo</w:t>
      </w:r>
    </w:p>
    <w:p w14:paraId="03562C25" w14:textId="391AC0C1" w:rsidR="009C39E3" w:rsidRPr="00B73C60" w:rsidRDefault="009C39E3" w:rsidP="003715AA">
      <w:pPr>
        <w:tabs>
          <w:tab w:val="left" w:pos="287"/>
        </w:tabs>
        <w:spacing w:after="120" w:line="276" w:lineRule="auto"/>
        <w:jc w:val="both"/>
      </w:pPr>
      <w:r w:rsidRPr="00B73C60">
        <w:t xml:space="preserve">L’ARCEA, relativamente all’anno </w:t>
      </w:r>
      <w:r w:rsidR="000F035B" w:rsidRPr="00B73C60">
        <w:t>201</w:t>
      </w:r>
      <w:r w:rsidR="001568CB" w:rsidRPr="00B73C60">
        <w:t>9</w:t>
      </w:r>
      <w:r w:rsidR="00544C25" w:rsidRPr="00B73C60">
        <w:t>,</w:t>
      </w:r>
      <w:r w:rsidRPr="00B73C60">
        <w:t xml:space="preserve"> ha realizzato un’indagine sul benessere organizzativo del personale, i cui risultati sono stati pubblicati sul sito internet dell’Agenzia nella sezione “Amministrazione trasparente”.</w:t>
      </w:r>
    </w:p>
    <w:p w14:paraId="1BE8347A" w14:textId="34027E94" w:rsidR="002274F7" w:rsidRPr="00B73C60" w:rsidRDefault="002274F7" w:rsidP="003715AA">
      <w:pPr>
        <w:spacing w:line="276" w:lineRule="auto"/>
        <w:ind w:right="-1"/>
        <w:jc w:val="both"/>
      </w:pPr>
      <w:r w:rsidRPr="00B73C60">
        <w:t>Al fine di esperire le procedure relative all’indagine suddetta, l’Ufficio Monitoraggio e Comunicazione ha provveduto alla diffusione via mail dell’apposito modello di questionario fornito dall’A.N.A.C. nel 2013 per gli Enti della la Pubblica Amministrazione invitando alla compilazione i dipendenti stessi ed indicando idonee tempistiche e logistiche di consegna del questionario per il quale è stato scrupolosamente garantito e osservato l’anonimato</w:t>
      </w:r>
      <w:r w:rsidR="00AC2C2D" w:rsidRPr="00B73C60">
        <w:t xml:space="preserve"> </w:t>
      </w:r>
      <w:r w:rsidRPr="00B73C60">
        <w:t>tanto della compilazione che della consegna, avvenuta presso il predetto Ufficio, in un’apposita urna deputata alla conservazione degli stessi.</w:t>
      </w:r>
    </w:p>
    <w:p w14:paraId="3631E62A" w14:textId="77777777" w:rsidR="002274F7" w:rsidRPr="00B73C60" w:rsidRDefault="002274F7" w:rsidP="003715AA">
      <w:pPr>
        <w:spacing w:line="276" w:lineRule="auto"/>
        <w:jc w:val="both"/>
      </w:pPr>
      <w:r w:rsidRPr="00B73C60">
        <w:lastRenderedPageBreak/>
        <w:t xml:space="preserve">Il questionario si pone l’obiettivo di fornire all’Amministrazione alcuni dati in forma strutturata, utili per attivare azioni di miglioramento e, quindi, “assicurare elevati standard qualitativi ed economici del servizio tramite la valorizzazione dei risultati e della performance organizzativa ed individuale”. </w:t>
      </w:r>
    </w:p>
    <w:p w14:paraId="3357BBCA" w14:textId="77777777" w:rsidR="002274F7" w:rsidRPr="00B73C60" w:rsidRDefault="002274F7" w:rsidP="003715AA">
      <w:pPr>
        <w:autoSpaceDE w:val="0"/>
        <w:autoSpaceDN w:val="0"/>
        <w:adjustRightInd w:val="0"/>
        <w:spacing w:line="276" w:lineRule="auto"/>
        <w:jc w:val="both"/>
      </w:pPr>
      <w:r w:rsidRPr="00B73C60">
        <w:t>Per l’indagine sono stati tenuti in considerazione tre ambiti di rilevazione: livello di benessere organizzativo, grado di condivisione del sistema di valutazione, valutazione del proprio superiore gerarchico, a loro volta articolati in sottosezioni.</w:t>
      </w:r>
    </w:p>
    <w:p w14:paraId="47CC08C0" w14:textId="77777777" w:rsidR="002274F7" w:rsidRPr="00B73C60" w:rsidRDefault="002274F7" w:rsidP="003715AA">
      <w:pPr>
        <w:autoSpaceDE w:val="0"/>
        <w:autoSpaceDN w:val="0"/>
        <w:adjustRightInd w:val="0"/>
        <w:spacing w:line="276" w:lineRule="auto"/>
        <w:jc w:val="both"/>
        <w:rPr>
          <w:b/>
        </w:rPr>
      </w:pPr>
    </w:p>
    <w:p w14:paraId="79789BD1" w14:textId="77777777" w:rsidR="002274F7" w:rsidRPr="00B73C60" w:rsidRDefault="002274F7" w:rsidP="003715AA">
      <w:pPr>
        <w:autoSpaceDE w:val="0"/>
        <w:autoSpaceDN w:val="0"/>
        <w:adjustRightInd w:val="0"/>
        <w:spacing w:line="276" w:lineRule="auto"/>
        <w:jc w:val="both"/>
        <w:rPr>
          <w:b/>
        </w:rPr>
      </w:pPr>
      <w:r w:rsidRPr="00B73C60">
        <w:rPr>
          <w:b/>
        </w:rPr>
        <w:t>Modalità di analisi dei dati.</w:t>
      </w:r>
    </w:p>
    <w:p w14:paraId="22FE9A9D" w14:textId="77777777" w:rsidR="002274F7" w:rsidRPr="00B73C60" w:rsidRDefault="002274F7" w:rsidP="003715AA">
      <w:pPr>
        <w:autoSpaceDE w:val="0"/>
        <w:autoSpaceDN w:val="0"/>
        <w:adjustRightInd w:val="0"/>
        <w:spacing w:line="276" w:lineRule="auto"/>
        <w:jc w:val="both"/>
        <w:rPr>
          <w:b/>
        </w:rPr>
      </w:pPr>
    </w:p>
    <w:p w14:paraId="1C7E2BEA" w14:textId="52617E16" w:rsidR="002274F7" w:rsidRPr="00B73C60" w:rsidRDefault="002274F7" w:rsidP="003715AA">
      <w:pPr>
        <w:spacing w:line="276" w:lineRule="auto"/>
        <w:jc w:val="both"/>
      </w:pPr>
      <w:r w:rsidRPr="00B73C60">
        <w:t>Ultimata la consegna dei questionari, si è provveduto all’apertura dell’urna. Si è proceduto, quindi, alla raccolta ed elaborazione dei dati in formato aggregato ed anonimo, nonché alla compilazione della griglia di valutazione. Si tiene a precisare che i dati ottenuti non sono più soggetti all’obbligo di</w:t>
      </w:r>
      <w:r w:rsidR="00AC2C2D" w:rsidRPr="00B73C60">
        <w:t xml:space="preserve"> </w:t>
      </w:r>
      <w:r w:rsidRPr="00B73C60">
        <w:t xml:space="preserve">pubblicazione obbligatoria ai sensi del </w:t>
      </w:r>
      <w:proofErr w:type="spellStart"/>
      <w:r w:rsidRPr="00B73C60">
        <w:t>D.Lgs</w:t>
      </w:r>
      <w:proofErr w:type="spellEnd"/>
      <w:r w:rsidRPr="00B73C60">
        <w:t xml:space="preserve"> 97/2016.</w:t>
      </w:r>
    </w:p>
    <w:p w14:paraId="012EE0E5" w14:textId="7F5F8CC4" w:rsidR="001568CB" w:rsidRPr="00B73C60" w:rsidRDefault="001568CB" w:rsidP="003715AA">
      <w:pPr>
        <w:spacing w:line="276" w:lineRule="auto"/>
        <w:jc w:val="both"/>
      </w:pPr>
    </w:p>
    <w:tbl>
      <w:tblPr>
        <w:tblW w:w="5000" w:type="pct"/>
        <w:tblCellMar>
          <w:left w:w="70" w:type="dxa"/>
          <w:right w:w="70" w:type="dxa"/>
        </w:tblCellMar>
        <w:tblLook w:val="04A0" w:firstRow="1" w:lastRow="0" w:firstColumn="1" w:lastColumn="0" w:noHBand="0" w:noVBand="1"/>
      </w:tblPr>
      <w:tblGrid>
        <w:gridCol w:w="579"/>
        <w:gridCol w:w="2183"/>
        <w:gridCol w:w="610"/>
        <w:gridCol w:w="603"/>
        <w:gridCol w:w="603"/>
        <w:gridCol w:w="603"/>
        <w:gridCol w:w="603"/>
        <w:gridCol w:w="602"/>
        <w:gridCol w:w="541"/>
        <w:gridCol w:w="542"/>
        <w:gridCol w:w="542"/>
        <w:gridCol w:w="542"/>
        <w:gridCol w:w="542"/>
        <w:gridCol w:w="543"/>
      </w:tblGrid>
      <w:tr w:rsidR="00D60439" w:rsidRPr="00B73C60" w14:paraId="7CBC3ABA" w14:textId="77777777" w:rsidTr="00D60439">
        <w:trPr>
          <w:trHeight w:val="315"/>
        </w:trPr>
        <w:tc>
          <w:tcPr>
            <w:tcW w:w="296" w:type="pct"/>
            <w:tcBorders>
              <w:top w:val="nil"/>
              <w:left w:val="nil"/>
              <w:bottom w:val="nil"/>
              <w:right w:val="nil"/>
            </w:tcBorders>
            <w:shd w:val="clear" w:color="auto" w:fill="auto"/>
            <w:noWrap/>
            <w:vAlign w:val="bottom"/>
            <w:hideMark/>
          </w:tcPr>
          <w:p w14:paraId="6DED2788" w14:textId="77777777" w:rsidR="00D60439" w:rsidRPr="00B73C60" w:rsidRDefault="00D60439" w:rsidP="00D60439">
            <w:pPr>
              <w:rPr>
                <w:sz w:val="20"/>
                <w:szCs w:val="20"/>
                <w:lang w:eastAsia="it-IT"/>
              </w:rPr>
            </w:pPr>
          </w:p>
        </w:tc>
        <w:tc>
          <w:tcPr>
            <w:tcW w:w="1148" w:type="pct"/>
            <w:tcBorders>
              <w:top w:val="nil"/>
              <w:left w:val="nil"/>
              <w:bottom w:val="nil"/>
              <w:right w:val="nil"/>
            </w:tcBorders>
            <w:shd w:val="clear" w:color="auto" w:fill="auto"/>
            <w:noWrap/>
            <w:vAlign w:val="bottom"/>
            <w:hideMark/>
          </w:tcPr>
          <w:p w14:paraId="3E127156" w14:textId="77777777" w:rsidR="00D60439" w:rsidRPr="00B73C60" w:rsidRDefault="00D60439" w:rsidP="00D60439">
            <w:pPr>
              <w:rPr>
                <w:sz w:val="20"/>
                <w:szCs w:val="20"/>
                <w:lang w:eastAsia="it-IT"/>
              </w:rPr>
            </w:pPr>
          </w:p>
        </w:tc>
        <w:tc>
          <w:tcPr>
            <w:tcW w:w="1778" w:type="pct"/>
            <w:gridSpan w:val="6"/>
            <w:tcBorders>
              <w:top w:val="single" w:sz="4" w:space="0" w:color="auto"/>
              <w:left w:val="single" w:sz="4" w:space="0" w:color="auto"/>
              <w:bottom w:val="nil"/>
              <w:right w:val="single" w:sz="4" w:space="0" w:color="auto"/>
            </w:tcBorders>
            <w:shd w:val="clear" w:color="000000" w:fill="FFFF99"/>
            <w:noWrap/>
            <w:vAlign w:val="bottom"/>
            <w:hideMark/>
          </w:tcPr>
          <w:p w14:paraId="6492BD7E" w14:textId="3F601904" w:rsidR="00D60439" w:rsidRPr="00B73C60" w:rsidRDefault="00D60439" w:rsidP="00D60439">
            <w:pPr>
              <w:jc w:val="center"/>
              <w:rPr>
                <w:b/>
                <w:bCs/>
                <w:color w:val="000000"/>
                <w:sz w:val="20"/>
                <w:szCs w:val="20"/>
                <w:lang w:eastAsia="it-IT"/>
              </w:rPr>
            </w:pPr>
            <w:r w:rsidRPr="00B73C60">
              <w:rPr>
                <w:b/>
                <w:bCs/>
                <w:color w:val="000000"/>
                <w:sz w:val="20"/>
                <w:szCs w:val="20"/>
                <w:lang w:eastAsia="it-IT"/>
              </w:rPr>
              <w:t>quadro sinottico delle risposte anno 201</w:t>
            </w:r>
            <w:r w:rsidR="007C41E7" w:rsidRPr="00B73C60">
              <w:rPr>
                <w:b/>
                <w:bCs/>
                <w:color w:val="000000"/>
                <w:sz w:val="20"/>
                <w:szCs w:val="20"/>
                <w:lang w:eastAsia="it-IT"/>
              </w:rPr>
              <w:t>9</w:t>
            </w:r>
          </w:p>
        </w:tc>
        <w:tc>
          <w:tcPr>
            <w:tcW w:w="1778" w:type="pct"/>
            <w:gridSpan w:val="6"/>
            <w:tcBorders>
              <w:top w:val="single" w:sz="4" w:space="0" w:color="auto"/>
              <w:left w:val="nil"/>
              <w:bottom w:val="nil"/>
              <w:right w:val="nil"/>
            </w:tcBorders>
            <w:shd w:val="clear" w:color="000000" w:fill="B4DE86"/>
            <w:noWrap/>
            <w:vAlign w:val="bottom"/>
            <w:hideMark/>
          </w:tcPr>
          <w:p w14:paraId="6C7C6F06" w14:textId="487FC7BB" w:rsidR="00D60439" w:rsidRPr="00B73C60" w:rsidRDefault="00D60439" w:rsidP="00D60439">
            <w:pPr>
              <w:jc w:val="center"/>
              <w:rPr>
                <w:b/>
                <w:bCs/>
                <w:color w:val="000000"/>
                <w:sz w:val="20"/>
                <w:szCs w:val="20"/>
                <w:lang w:eastAsia="it-IT"/>
              </w:rPr>
            </w:pPr>
            <w:r w:rsidRPr="00B73C60">
              <w:rPr>
                <w:b/>
                <w:bCs/>
                <w:color w:val="000000"/>
                <w:sz w:val="20"/>
                <w:szCs w:val="20"/>
                <w:lang w:eastAsia="it-IT"/>
              </w:rPr>
              <w:t>PERCENTUALE 201</w:t>
            </w:r>
            <w:r w:rsidR="007C41E7" w:rsidRPr="00B73C60">
              <w:rPr>
                <w:b/>
                <w:bCs/>
                <w:color w:val="000000"/>
                <w:sz w:val="20"/>
                <w:szCs w:val="20"/>
                <w:lang w:eastAsia="it-IT"/>
              </w:rPr>
              <w:t>9</w:t>
            </w:r>
          </w:p>
        </w:tc>
      </w:tr>
      <w:tr w:rsidR="00D60439" w:rsidRPr="00B73C60" w14:paraId="56D07BFC" w14:textId="77777777" w:rsidTr="00D60439">
        <w:trPr>
          <w:trHeight w:val="315"/>
        </w:trPr>
        <w:tc>
          <w:tcPr>
            <w:tcW w:w="296" w:type="pct"/>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5C25F40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w:t>
            </w:r>
          </w:p>
        </w:tc>
        <w:tc>
          <w:tcPr>
            <w:tcW w:w="1148" w:type="pct"/>
            <w:tcBorders>
              <w:top w:val="single" w:sz="8" w:space="0" w:color="auto"/>
              <w:left w:val="nil"/>
              <w:bottom w:val="single" w:sz="8" w:space="0" w:color="auto"/>
              <w:right w:val="nil"/>
            </w:tcBorders>
            <w:shd w:val="clear" w:color="000000" w:fill="FFFF99"/>
            <w:noWrap/>
            <w:vAlign w:val="bottom"/>
            <w:hideMark/>
          </w:tcPr>
          <w:p w14:paraId="370F46C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w:t>
            </w:r>
          </w:p>
        </w:tc>
        <w:tc>
          <w:tcPr>
            <w:tcW w:w="299" w:type="pct"/>
            <w:tcBorders>
              <w:top w:val="single" w:sz="8" w:space="0" w:color="auto"/>
              <w:left w:val="single" w:sz="4" w:space="0" w:color="auto"/>
              <w:bottom w:val="single" w:sz="8" w:space="0" w:color="auto"/>
              <w:right w:val="single" w:sz="4" w:space="0" w:color="auto"/>
            </w:tcBorders>
            <w:shd w:val="clear" w:color="000000" w:fill="FFFF99"/>
            <w:noWrap/>
            <w:vAlign w:val="bottom"/>
            <w:hideMark/>
          </w:tcPr>
          <w:p w14:paraId="601BD7E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1</w:t>
            </w:r>
          </w:p>
        </w:tc>
        <w:tc>
          <w:tcPr>
            <w:tcW w:w="296" w:type="pct"/>
            <w:tcBorders>
              <w:top w:val="single" w:sz="8" w:space="0" w:color="auto"/>
              <w:left w:val="nil"/>
              <w:bottom w:val="single" w:sz="8" w:space="0" w:color="auto"/>
              <w:right w:val="single" w:sz="4" w:space="0" w:color="auto"/>
            </w:tcBorders>
            <w:shd w:val="clear" w:color="000000" w:fill="FFFF99"/>
            <w:noWrap/>
            <w:vAlign w:val="bottom"/>
            <w:hideMark/>
          </w:tcPr>
          <w:p w14:paraId="2737747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2</w:t>
            </w:r>
          </w:p>
        </w:tc>
        <w:tc>
          <w:tcPr>
            <w:tcW w:w="296" w:type="pct"/>
            <w:tcBorders>
              <w:top w:val="single" w:sz="8" w:space="0" w:color="auto"/>
              <w:left w:val="nil"/>
              <w:bottom w:val="single" w:sz="8" w:space="0" w:color="auto"/>
              <w:right w:val="single" w:sz="4" w:space="0" w:color="auto"/>
            </w:tcBorders>
            <w:shd w:val="clear" w:color="000000" w:fill="FFFF99"/>
            <w:noWrap/>
            <w:vAlign w:val="bottom"/>
            <w:hideMark/>
          </w:tcPr>
          <w:p w14:paraId="157AE89F"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3</w:t>
            </w:r>
          </w:p>
        </w:tc>
        <w:tc>
          <w:tcPr>
            <w:tcW w:w="296" w:type="pct"/>
            <w:tcBorders>
              <w:top w:val="single" w:sz="8" w:space="0" w:color="auto"/>
              <w:left w:val="nil"/>
              <w:bottom w:val="single" w:sz="8" w:space="0" w:color="auto"/>
              <w:right w:val="single" w:sz="4" w:space="0" w:color="auto"/>
            </w:tcBorders>
            <w:shd w:val="clear" w:color="000000" w:fill="FFFF99"/>
            <w:noWrap/>
            <w:vAlign w:val="bottom"/>
            <w:hideMark/>
          </w:tcPr>
          <w:p w14:paraId="273ADFE0"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4</w:t>
            </w:r>
          </w:p>
        </w:tc>
        <w:tc>
          <w:tcPr>
            <w:tcW w:w="296" w:type="pct"/>
            <w:tcBorders>
              <w:top w:val="single" w:sz="8" w:space="0" w:color="auto"/>
              <w:left w:val="nil"/>
              <w:bottom w:val="single" w:sz="8" w:space="0" w:color="auto"/>
              <w:right w:val="nil"/>
            </w:tcBorders>
            <w:shd w:val="clear" w:color="000000" w:fill="FFFF99"/>
            <w:noWrap/>
            <w:vAlign w:val="bottom"/>
            <w:hideMark/>
          </w:tcPr>
          <w:p w14:paraId="18AB4C20"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5</w:t>
            </w:r>
          </w:p>
        </w:tc>
        <w:tc>
          <w:tcPr>
            <w:tcW w:w="296" w:type="pct"/>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7E94207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6</w:t>
            </w:r>
          </w:p>
        </w:tc>
        <w:tc>
          <w:tcPr>
            <w:tcW w:w="296" w:type="pct"/>
            <w:tcBorders>
              <w:top w:val="single" w:sz="8" w:space="0" w:color="auto"/>
              <w:left w:val="nil"/>
              <w:bottom w:val="single" w:sz="8" w:space="0" w:color="auto"/>
              <w:right w:val="single" w:sz="4" w:space="0" w:color="auto"/>
            </w:tcBorders>
            <w:shd w:val="clear" w:color="000000" w:fill="B4DE86"/>
            <w:noWrap/>
            <w:vAlign w:val="bottom"/>
            <w:hideMark/>
          </w:tcPr>
          <w:p w14:paraId="13AF7CCF"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1</w:t>
            </w:r>
          </w:p>
        </w:tc>
        <w:tc>
          <w:tcPr>
            <w:tcW w:w="296" w:type="pct"/>
            <w:tcBorders>
              <w:top w:val="single" w:sz="8" w:space="0" w:color="auto"/>
              <w:left w:val="nil"/>
              <w:bottom w:val="single" w:sz="8" w:space="0" w:color="auto"/>
              <w:right w:val="single" w:sz="4" w:space="0" w:color="auto"/>
            </w:tcBorders>
            <w:shd w:val="clear" w:color="000000" w:fill="B4DE86"/>
            <w:noWrap/>
            <w:vAlign w:val="bottom"/>
            <w:hideMark/>
          </w:tcPr>
          <w:p w14:paraId="4E53CE9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2</w:t>
            </w:r>
          </w:p>
        </w:tc>
        <w:tc>
          <w:tcPr>
            <w:tcW w:w="296" w:type="pct"/>
            <w:tcBorders>
              <w:top w:val="single" w:sz="8" w:space="0" w:color="auto"/>
              <w:left w:val="nil"/>
              <w:bottom w:val="single" w:sz="8" w:space="0" w:color="auto"/>
              <w:right w:val="single" w:sz="4" w:space="0" w:color="auto"/>
            </w:tcBorders>
            <w:shd w:val="clear" w:color="000000" w:fill="B4DE86"/>
            <w:noWrap/>
            <w:vAlign w:val="bottom"/>
            <w:hideMark/>
          </w:tcPr>
          <w:p w14:paraId="0028617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3</w:t>
            </w:r>
          </w:p>
        </w:tc>
        <w:tc>
          <w:tcPr>
            <w:tcW w:w="296" w:type="pct"/>
            <w:tcBorders>
              <w:top w:val="single" w:sz="8" w:space="0" w:color="auto"/>
              <w:left w:val="nil"/>
              <w:bottom w:val="single" w:sz="8" w:space="0" w:color="auto"/>
              <w:right w:val="single" w:sz="4" w:space="0" w:color="auto"/>
            </w:tcBorders>
            <w:shd w:val="clear" w:color="000000" w:fill="B4DE86"/>
            <w:noWrap/>
            <w:vAlign w:val="bottom"/>
            <w:hideMark/>
          </w:tcPr>
          <w:p w14:paraId="282F4B4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4</w:t>
            </w:r>
          </w:p>
        </w:tc>
        <w:tc>
          <w:tcPr>
            <w:tcW w:w="296" w:type="pct"/>
            <w:tcBorders>
              <w:top w:val="single" w:sz="8" w:space="0" w:color="auto"/>
              <w:left w:val="nil"/>
              <w:bottom w:val="single" w:sz="8" w:space="0" w:color="auto"/>
              <w:right w:val="single" w:sz="4" w:space="0" w:color="auto"/>
            </w:tcBorders>
            <w:shd w:val="clear" w:color="000000" w:fill="B4DE86"/>
            <w:noWrap/>
            <w:vAlign w:val="bottom"/>
            <w:hideMark/>
          </w:tcPr>
          <w:p w14:paraId="396795BF"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5</w:t>
            </w:r>
          </w:p>
        </w:tc>
        <w:tc>
          <w:tcPr>
            <w:tcW w:w="296" w:type="pct"/>
            <w:tcBorders>
              <w:top w:val="single" w:sz="8" w:space="0" w:color="auto"/>
              <w:left w:val="nil"/>
              <w:bottom w:val="single" w:sz="8" w:space="0" w:color="auto"/>
              <w:right w:val="nil"/>
            </w:tcBorders>
            <w:shd w:val="clear" w:color="000000" w:fill="B4DE86"/>
            <w:noWrap/>
            <w:vAlign w:val="bottom"/>
            <w:hideMark/>
          </w:tcPr>
          <w:p w14:paraId="55E8960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6</w:t>
            </w:r>
          </w:p>
        </w:tc>
      </w:tr>
      <w:tr w:rsidR="00D60439" w:rsidRPr="00B73C60" w14:paraId="6C0ECA43"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17314C8A"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A01 </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59520360" w14:textId="77777777" w:rsidR="00D60439" w:rsidRPr="00B73C60" w:rsidRDefault="00D60439" w:rsidP="00D60439">
            <w:pPr>
              <w:rPr>
                <w:color w:val="000000"/>
                <w:sz w:val="20"/>
                <w:szCs w:val="20"/>
                <w:lang w:eastAsia="it-IT"/>
              </w:rPr>
            </w:pPr>
            <w:r w:rsidRPr="00B73C60">
              <w:rPr>
                <w:color w:val="000000"/>
                <w:sz w:val="20"/>
                <w:szCs w:val="20"/>
                <w:lang w:eastAsia="it-IT"/>
              </w:rPr>
              <w:t>Il mio luogo di lavoro è sicuro (impianti elettrici, misure antincendio e di emergenza, ecc.)</w:t>
            </w:r>
          </w:p>
        </w:tc>
        <w:tc>
          <w:tcPr>
            <w:tcW w:w="299" w:type="pct"/>
            <w:tcBorders>
              <w:top w:val="nil"/>
              <w:left w:val="nil"/>
              <w:bottom w:val="single" w:sz="4" w:space="0" w:color="auto"/>
              <w:right w:val="single" w:sz="4" w:space="0" w:color="auto"/>
            </w:tcBorders>
            <w:shd w:val="clear" w:color="000000" w:fill="FFFF99"/>
            <w:noWrap/>
            <w:vAlign w:val="center"/>
            <w:hideMark/>
          </w:tcPr>
          <w:p w14:paraId="3A58716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E02B1F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8712F4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92EE68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74F4E2C" w14:textId="3C17B3C8"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876A223" w14:textId="0AD82D62"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4A36DC6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5B1298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89364B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98C2C5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18E716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20A16E3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3129B6B1" w14:textId="77777777" w:rsidTr="00D60439">
        <w:trPr>
          <w:trHeight w:val="1425"/>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0E725DB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A02 </w:t>
            </w:r>
          </w:p>
        </w:tc>
        <w:tc>
          <w:tcPr>
            <w:tcW w:w="1148" w:type="pct"/>
            <w:tcBorders>
              <w:top w:val="nil"/>
              <w:left w:val="nil"/>
              <w:bottom w:val="single" w:sz="4" w:space="0" w:color="auto"/>
              <w:right w:val="single" w:sz="4" w:space="0" w:color="auto"/>
            </w:tcBorders>
            <w:shd w:val="clear" w:color="auto" w:fill="auto"/>
            <w:vAlign w:val="center"/>
            <w:hideMark/>
          </w:tcPr>
          <w:p w14:paraId="5481BBD9"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Ho ricevuto informazione e formazione appropriate sui rischi connessi alla mia attività lavorativa e sulle relative misure di prevenzione e protezione </w:t>
            </w:r>
          </w:p>
        </w:tc>
        <w:tc>
          <w:tcPr>
            <w:tcW w:w="299" w:type="pct"/>
            <w:tcBorders>
              <w:top w:val="nil"/>
              <w:left w:val="nil"/>
              <w:bottom w:val="single" w:sz="4" w:space="0" w:color="auto"/>
              <w:right w:val="single" w:sz="4" w:space="0" w:color="auto"/>
            </w:tcBorders>
            <w:shd w:val="clear" w:color="000000" w:fill="FFFF99"/>
            <w:noWrap/>
            <w:vAlign w:val="center"/>
            <w:hideMark/>
          </w:tcPr>
          <w:p w14:paraId="10105E8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F07540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730965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E039D95" w14:textId="33ED2F0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BC13625" w14:textId="6C02EB1B"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4E46FB30" w14:textId="67840158"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141F40C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E059C3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846B61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BC518A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34EA4C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B13C99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2EB68A1A"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2852826A"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A03 </w:t>
            </w:r>
          </w:p>
        </w:tc>
        <w:tc>
          <w:tcPr>
            <w:tcW w:w="1148" w:type="pct"/>
            <w:tcBorders>
              <w:top w:val="nil"/>
              <w:left w:val="nil"/>
              <w:bottom w:val="single" w:sz="4" w:space="0" w:color="auto"/>
              <w:right w:val="single" w:sz="4" w:space="0" w:color="auto"/>
            </w:tcBorders>
            <w:shd w:val="clear" w:color="auto" w:fill="auto"/>
            <w:vAlign w:val="center"/>
            <w:hideMark/>
          </w:tcPr>
          <w:p w14:paraId="0061D562" w14:textId="77777777" w:rsidR="00D60439" w:rsidRPr="00B73C60" w:rsidRDefault="00D60439" w:rsidP="00D60439">
            <w:pPr>
              <w:rPr>
                <w:color w:val="000000"/>
                <w:sz w:val="20"/>
                <w:szCs w:val="20"/>
                <w:lang w:eastAsia="it-IT"/>
              </w:rPr>
            </w:pPr>
            <w:r w:rsidRPr="00B73C60">
              <w:rPr>
                <w:color w:val="000000"/>
                <w:sz w:val="20"/>
                <w:szCs w:val="20"/>
                <w:lang w:eastAsia="it-IT"/>
              </w:rPr>
              <w:t>Le caratteristiche del mio luogo di lavoro (spazi, postazioni di lavoro, luminosità, rumorosità, ecc.) sono soddisfacenti</w:t>
            </w:r>
          </w:p>
        </w:tc>
        <w:tc>
          <w:tcPr>
            <w:tcW w:w="299" w:type="pct"/>
            <w:tcBorders>
              <w:top w:val="nil"/>
              <w:left w:val="nil"/>
              <w:bottom w:val="single" w:sz="4" w:space="0" w:color="auto"/>
              <w:right w:val="single" w:sz="4" w:space="0" w:color="auto"/>
            </w:tcBorders>
            <w:shd w:val="clear" w:color="000000" w:fill="FFFF99"/>
            <w:noWrap/>
            <w:vAlign w:val="center"/>
            <w:hideMark/>
          </w:tcPr>
          <w:p w14:paraId="4443BEE8" w14:textId="1D5046D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5FFADD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CBDC881" w14:textId="05857B8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7C1F92B" w14:textId="78FFFB79"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780CDA5" w14:textId="00D55FDA"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235E29C8" w14:textId="0723321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6E75946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FCC115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2C1CDE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00529E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0126517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61069C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4971F799" w14:textId="77777777" w:rsidTr="00D60439">
        <w:trPr>
          <w:trHeight w:val="2280"/>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2BDCDD1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A04 </w:t>
            </w:r>
          </w:p>
        </w:tc>
        <w:tc>
          <w:tcPr>
            <w:tcW w:w="1148" w:type="pct"/>
            <w:tcBorders>
              <w:top w:val="nil"/>
              <w:left w:val="nil"/>
              <w:bottom w:val="single" w:sz="4" w:space="0" w:color="auto"/>
              <w:right w:val="single" w:sz="4" w:space="0" w:color="auto"/>
            </w:tcBorders>
            <w:shd w:val="clear" w:color="auto" w:fill="auto"/>
            <w:vAlign w:val="center"/>
            <w:hideMark/>
          </w:tcPr>
          <w:p w14:paraId="531A866F" w14:textId="77777777" w:rsidR="00D60439" w:rsidRPr="00B73C60" w:rsidRDefault="00D60439" w:rsidP="00D60439">
            <w:pPr>
              <w:rPr>
                <w:color w:val="000000"/>
                <w:sz w:val="20"/>
                <w:szCs w:val="20"/>
                <w:lang w:eastAsia="it-IT"/>
              </w:rPr>
            </w:pPr>
            <w:r w:rsidRPr="00B73C60">
              <w:rPr>
                <w:color w:val="000000"/>
                <w:sz w:val="20"/>
                <w:szCs w:val="20"/>
                <w:lang w:eastAsia="it-IT"/>
              </w:rPr>
              <w:t>Ho subito atti di mobbing (demansionamento formale o di fatto, esclusione di autonomia decisionale, isolamento, estromissione dal flusso delle informazioni, ingiustificate disparità di trattamento, forme di controllo esasperato, …)</w:t>
            </w:r>
          </w:p>
        </w:tc>
        <w:tc>
          <w:tcPr>
            <w:tcW w:w="299" w:type="pct"/>
            <w:tcBorders>
              <w:top w:val="nil"/>
              <w:left w:val="nil"/>
              <w:bottom w:val="single" w:sz="4" w:space="0" w:color="auto"/>
              <w:right w:val="single" w:sz="4" w:space="0" w:color="auto"/>
            </w:tcBorders>
            <w:shd w:val="clear" w:color="000000" w:fill="FFFF99"/>
            <w:noWrap/>
            <w:vAlign w:val="center"/>
            <w:hideMark/>
          </w:tcPr>
          <w:p w14:paraId="3BA42A50" w14:textId="2029BEE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23F81EA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0BD7DA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0897ED5" w14:textId="3D86A12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35D34FBA" w14:textId="6F19B05D"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6A66734" w14:textId="172817B3"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38D1EBD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851688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624D41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DE8912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E14699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024A8F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4B62965F" w14:textId="77777777" w:rsidTr="00D60439">
        <w:trPr>
          <w:trHeight w:val="1425"/>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34347E8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A05 </w:t>
            </w:r>
          </w:p>
        </w:tc>
        <w:tc>
          <w:tcPr>
            <w:tcW w:w="1148" w:type="pct"/>
            <w:tcBorders>
              <w:top w:val="nil"/>
              <w:left w:val="nil"/>
              <w:bottom w:val="single" w:sz="4" w:space="0" w:color="auto"/>
              <w:right w:val="single" w:sz="4" w:space="0" w:color="auto"/>
            </w:tcBorders>
            <w:shd w:val="clear" w:color="auto" w:fill="auto"/>
            <w:vAlign w:val="center"/>
            <w:hideMark/>
          </w:tcPr>
          <w:p w14:paraId="5CE6C1A1" w14:textId="77777777" w:rsidR="00D60439" w:rsidRPr="00B73C60" w:rsidRDefault="00D60439" w:rsidP="00D60439">
            <w:pPr>
              <w:rPr>
                <w:color w:val="000000"/>
                <w:sz w:val="20"/>
                <w:szCs w:val="20"/>
                <w:lang w:eastAsia="it-IT"/>
              </w:rPr>
            </w:pPr>
            <w:r w:rsidRPr="00B73C60">
              <w:rPr>
                <w:color w:val="000000"/>
                <w:sz w:val="20"/>
                <w:szCs w:val="20"/>
                <w:lang w:eastAsia="it-IT"/>
              </w:rPr>
              <w:t>Sono soggetto/aa molestie sotto forma di parole o comportamenti idonei a ledere la mia dignità e a creare un clima negativo sul luogo di lavoro</w:t>
            </w:r>
          </w:p>
        </w:tc>
        <w:tc>
          <w:tcPr>
            <w:tcW w:w="299" w:type="pct"/>
            <w:tcBorders>
              <w:top w:val="nil"/>
              <w:left w:val="nil"/>
              <w:bottom w:val="single" w:sz="4" w:space="0" w:color="auto"/>
              <w:right w:val="single" w:sz="4" w:space="0" w:color="auto"/>
            </w:tcBorders>
            <w:shd w:val="clear" w:color="000000" w:fill="FFFF99"/>
            <w:noWrap/>
            <w:vAlign w:val="center"/>
            <w:hideMark/>
          </w:tcPr>
          <w:p w14:paraId="1B9F2D5C" w14:textId="655EF95C"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449BDD2A" w14:textId="34F8FA5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A807DAF" w14:textId="5FE4CF2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E626BDB" w14:textId="15E2A6F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40D07CC3" w14:textId="6A6B5C1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94F144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09C93CD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08309AB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BAB38D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2AF6C7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EE0D01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19C11C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7B3FD79A"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202F924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A06 </w:t>
            </w:r>
          </w:p>
        </w:tc>
        <w:tc>
          <w:tcPr>
            <w:tcW w:w="1148" w:type="pct"/>
            <w:tcBorders>
              <w:top w:val="nil"/>
              <w:left w:val="nil"/>
              <w:bottom w:val="single" w:sz="4" w:space="0" w:color="auto"/>
              <w:right w:val="single" w:sz="4" w:space="0" w:color="auto"/>
            </w:tcBorders>
            <w:shd w:val="clear" w:color="auto" w:fill="auto"/>
            <w:vAlign w:val="center"/>
            <w:hideMark/>
          </w:tcPr>
          <w:p w14:paraId="5C0A95FD" w14:textId="77777777" w:rsidR="00D60439" w:rsidRPr="00B73C60" w:rsidRDefault="00D60439" w:rsidP="00D60439">
            <w:pPr>
              <w:rPr>
                <w:color w:val="000000"/>
                <w:sz w:val="20"/>
                <w:szCs w:val="20"/>
                <w:lang w:eastAsia="it-IT"/>
              </w:rPr>
            </w:pPr>
            <w:r w:rsidRPr="00B73C60">
              <w:rPr>
                <w:color w:val="000000"/>
                <w:sz w:val="20"/>
                <w:szCs w:val="20"/>
                <w:lang w:eastAsia="it-IT"/>
              </w:rPr>
              <w:t>Sul mio luogo di lavoro è rispettato il divieto di fumare</w:t>
            </w:r>
          </w:p>
        </w:tc>
        <w:tc>
          <w:tcPr>
            <w:tcW w:w="299" w:type="pct"/>
            <w:tcBorders>
              <w:top w:val="nil"/>
              <w:left w:val="nil"/>
              <w:bottom w:val="single" w:sz="4" w:space="0" w:color="auto"/>
              <w:right w:val="single" w:sz="4" w:space="0" w:color="auto"/>
            </w:tcBorders>
            <w:shd w:val="clear" w:color="000000" w:fill="FFFF99"/>
            <w:noWrap/>
            <w:vAlign w:val="center"/>
            <w:hideMark/>
          </w:tcPr>
          <w:p w14:paraId="1D28E49A" w14:textId="0B9DD73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4D6ABAE" w14:textId="3D0DA08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A8513D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E5712F1" w14:textId="466D08B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D7EA0DC" w14:textId="545D13E3"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DEDF4B0" w14:textId="7ED520E7"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7CD0B27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D5B77B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90C845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03CF35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D510BC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93CC43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31BADFFD"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5B3F318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lastRenderedPageBreak/>
              <w:t xml:space="preserve"> A07 </w:t>
            </w:r>
          </w:p>
        </w:tc>
        <w:tc>
          <w:tcPr>
            <w:tcW w:w="1148" w:type="pct"/>
            <w:tcBorders>
              <w:top w:val="nil"/>
              <w:left w:val="nil"/>
              <w:bottom w:val="single" w:sz="4" w:space="0" w:color="auto"/>
              <w:right w:val="single" w:sz="4" w:space="0" w:color="auto"/>
            </w:tcBorders>
            <w:shd w:val="clear" w:color="auto" w:fill="auto"/>
            <w:vAlign w:val="center"/>
            <w:hideMark/>
          </w:tcPr>
          <w:p w14:paraId="225C926A"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Ho la possibilità di prendere sufficienti pause </w:t>
            </w:r>
          </w:p>
        </w:tc>
        <w:tc>
          <w:tcPr>
            <w:tcW w:w="299" w:type="pct"/>
            <w:tcBorders>
              <w:top w:val="nil"/>
              <w:left w:val="nil"/>
              <w:bottom w:val="single" w:sz="4" w:space="0" w:color="auto"/>
              <w:right w:val="single" w:sz="4" w:space="0" w:color="auto"/>
            </w:tcBorders>
            <w:shd w:val="clear" w:color="000000" w:fill="FFFF99"/>
            <w:noWrap/>
            <w:vAlign w:val="center"/>
            <w:hideMark/>
          </w:tcPr>
          <w:p w14:paraId="5469BC15" w14:textId="01D912A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76147B8" w14:textId="4AFA49D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A0952BB" w14:textId="67481C0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2B7B790" w14:textId="11B80C8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D09CACE" w14:textId="1658902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BB62338" w14:textId="5284ED05"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7571F8C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061D78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4969C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10586F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C18989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6A1A16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2328AF85"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692FBD7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A08 </w:t>
            </w:r>
          </w:p>
        </w:tc>
        <w:tc>
          <w:tcPr>
            <w:tcW w:w="1148" w:type="pct"/>
            <w:tcBorders>
              <w:top w:val="nil"/>
              <w:left w:val="nil"/>
              <w:bottom w:val="single" w:sz="4" w:space="0" w:color="auto"/>
              <w:right w:val="single" w:sz="4" w:space="0" w:color="auto"/>
            </w:tcBorders>
            <w:shd w:val="clear" w:color="auto" w:fill="auto"/>
            <w:vAlign w:val="center"/>
            <w:hideMark/>
          </w:tcPr>
          <w:p w14:paraId="67841575" w14:textId="77777777" w:rsidR="00D60439" w:rsidRPr="00B73C60" w:rsidRDefault="00D60439" w:rsidP="00D60439">
            <w:pPr>
              <w:rPr>
                <w:color w:val="000000"/>
                <w:sz w:val="20"/>
                <w:szCs w:val="20"/>
                <w:lang w:eastAsia="it-IT"/>
              </w:rPr>
            </w:pPr>
            <w:r w:rsidRPr="00B73C60">
              <w:rPr>
                <w:color w:val="000000"/>
                <w:sz w:val="20"/>
                <w:szCs w:val="20"/>
                <w:lang w:eastAsia="it-IT"/>
              </w:rPr>
              <w:t>Posso svolgere il mio lavoro con ritmi sostenibili</w:t>
            </w:r>
          </w:p>
        </w:tc>
        <w:tc>
          <w:tcPr>
            <w:tcW w:w="299" w:type="pct"/>
            <w:tcBorders>
              <w:top w:val="nil"/>
              <w:left w:val="nil"/>
              <w:bottom w:val="single" w:sz="4" w:space="0" w:color="auto"/>
              <w:right w:val="single" w:sz="4" w:space="0" w:color="auto"/>
            </w:tcBorders>
            <w:shd w:val="clear" w:color="000000" w:fill="FFFF99"/>
            <w:noWrap/>
            <w:vAlign w:val="center"/>
            <w:hideMark/>
          </w:tcPr>
          <w:p w14:paraId="51380F2E" w14:textId="1116F962"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EAB4434" w14:textId="1BA0BE3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B647FB1" w14:textId="25C8C48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9838C6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6AF3DB6" w14:textId="6389205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BDF6294" w14:textId="578C2820"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73D5C47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ADE2CD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86B35C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73FC09D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713179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27CA7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58C9975E" w14:textId="77777777" w:rsidTr="00D60439">
        <w:trPr>
          <w:trHeight w:val="2565"/>
        </w:trPr>
        <w:tc>
          <w:tcPr>
            <w:tcW w:w="296" w:type="pct"/>
            <w:tcBorders>
              <w:top w:val="nil"/>
              <w:left w:val="single" w:sz="4" w:space="0" w:color="auto"/>
              <w:bottom w:val="single" w:sz="4" w:space="0" w:color="auto"/>
              <w:right w:val="single" w:sz="4" w:space="0" w:color="auto"/>
            </w:tcBorders>
            <w:shd w:val="clear" w:color="000000" w:fill="C5D9F1"/>
            <w:noWrap/>
            <w:vAlign w:val="center"/>
            <w:hideMark/>
          </w:tcPr>
          <w:p w14:paraId="6AE24B6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A09 </w:t>
            </w:r>
          </w:p>
        </w:tc>
        <w:tc>
          <w:tcPr>
            <w:tcW w:w="1148" w:type="pct"/>
            <w:tcBorders>
              <w:top w:val="nil"/>
              <w:left w:val="nil"/>
              <w:bottom w:val="single" w:sz="4" w:space="0" w:color="auto"/>
              <w:right w:val="single" w:sz="4" w:space="0" w:color="auto"/>
            </w:tcBorders>
            <w:shd w:val="clear" w:color="auto" w:fill="auto"/>
            <w:vAlign w:val="center"/>
            <w:hideMark/>
          </w:tcPr>
          <w:p w14:paraId="06743A5E" w14:textId="77777777" w:rsidR="00D60439" w:rsidRPr="00B73C60" w:rsidRDefault="00D60439" w:rsidP="00D60439">
            <w:pPr>
              <w:rPr>
                <w:color w:val="000000"/>
                <w:sz w:val="20"/>
                <w:szCs w:val="20"/>
                <w:lang w:eastAsia="it-IT"/>
              </w:rPr>
            </w:pPr>
            <w:r w:rsidRPr="00B73C60">
              <w:rPr>
                <w:color w:val="000000"/>
                <w:sz w:val="20"/>
                <w:szCs w:val="20"/>
                <w:lang w:eastAsia="it-IT"/>
              </w:rPr>
              <w:t>Avverto situazioni di malessere o disturbi legati allo svolgimento del mio lavoro quotidiano (insofferenza, disinteresse, sensazione di inutilità, assenza di iniziativa, nervosismo, senso di depressione, insonnia, mal di testa, mal di stomaco, dolori muscolari o articolari, difficoltà respiratorie …)</w:t>
            </w:r>
          </w:p>
        </w:tc>
        <w:tc>
          <w:tcPr>
            <w:tcW w:w="299" w:type="pct"/>
            <w:tcBorders>
              <w:top w:val="nil"/>
              <w:left w:val="nil"/>
              <w:bottom w:val="single" w:sz="4" w:space="0" w:color="auto"/>
              <w:right w:val="single" w:sz="4" w:space="0" w:color="auto"/>
            </w:tcBorders>
            <w:shd w:val="clear" w:color="000000" w:fill="FFFF99"/>
            <w:noWrap/>
            <w:vAlign w:val="center"/>
            <w:hideMark/>
          </w:tcPr>
          <w:p w14:paraId="33EFCA3E" w14:textId="15455BA2"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12E78C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EDD26DE" w14:textId="6B7F9CAE"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4528D6AF" w14:textId="3DD3FDC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AC0CEB7" w14:textId="31F3C29F"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1C725D5" w14:textId="576D3B4E"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B2DE82"/>
            <w:noWrap/>
            <w:vAlign w:val="center"/>
            <w:hideMark/>
          </w:tcPr>
          <w:p w14:paraId="3003570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B2EDB6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FA2A2F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D52438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7F4960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D2CBFD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r>
      <w:tr w:rsidR="00D60439" w:rsidRPr="00B73C60" w14:paraId="1E4EFFAE"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48C0C45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B01 </w:t>
            </w:r>
          </w:p>
        </w:tc>
        <w:tc>
          <w:tcPr>
            <w:tcW w:w="1148" w:type="pct"/>
            <w:tcBorders>
              <w:top w:val="nil"/>
              <w:left w:val="nil"/>
              <w:bottom w:val="single" w:sz="4" w:space="0" w:color="auto"/>
              <w:right w:val="single" w:sz="4" w:space="0" w:color="auto"/>
            </w:tcBorders>
            <w:shd w:val="clear" w:color="auto" w:fill="auto"/>
            <w:vAlign w:val="center"/>
            <w:hideMark/>
          </w:tcPr>
          <w:p w14:paraId="26384918"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Sono trattato correttamente e con rispetto in relazione alla mia appartenenza sindacale </w:t>
            </w:r>
          </w:p>
        </w:tc>
        <w:tc>
          <w:tcPr>
            <w:tcW w:w="299" w:type="pct"/>
            <w:tcBorders>
              <w:top w:val="nil"/>
              <w:left w:val="nil"/>
              <w:bottom w:val="single" w:sz="4" w:space="0" w:color="auto"/>
              <w:right w:val="single" w:sz="4" w:space="0" w:color="auto"/>
            </w:tcBorders>
            <w:shd w:val="clear" w:color="000000" w:fill="FFFF99"/>
            <w:noWrap/>
            <w:vAlign w:val="center"/>
            <w:hideMark/>
          </w:tcPr>
          <w:p w14:paraId="5858E640" w14:textId="50D5987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585F87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F9AF268" w14:textId="70025D88"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6526A8E" w14:textId="335F6D6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2CE9D35" w14:textId="7147497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B71C901" w14:textId="2142CF4D"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1739018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0FC93E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4C2C20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E9B9B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2B04CA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07AB3C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3505F623"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57B386C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B02 </w:t>
            </w:r>
          </w:p>
        </w:tc>
        <w:tc>
          <w:tcPr>
            <w:tcW w:w="1148" w:type="pct"/>
            <w:tcBorders>
              <w:top w:val="nil"/>
              <w:left w:val="nil"/>
              <w:bottom w:val="single" w:sz="4" w:space="0" w:color="auto"/>
              <w:right w:val="single" w:sz="4" w:space="0" w:color="auto"/>
            </w:tcBorders>
            <w:shd w:val="clear" w:color="auto" w:fill="auto"/>
            <w:vAlign w:val="center"/>
            <w:hideMark/>
          </w:tcPr>
          <w:p w14:paraId="1D45A46F"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Sono trattato correttamente e con rispetto in relazione al mio orientamento politico </w:t>
            </w:r>
          </w:p>
        </w:tc>
        <w:tc>
          <w:tcPr>
            <w:tcW w:w="299" w:type="pct"/>
            <w:tcBorders>
              <w:top w:val="nil"/>
              <w:left w:val="nil"/>
              <w:bottom w:val="single" w:sz="4" w:space="0" w:color="auto"/>
              <w:right w:val="single" w:sz="4" w:space="0" w:color="auto"/>
            </w:tcBorders>
            <w:shd w:val="clear" w:color="000000" w:fill="FFFF99"/>
            <w:noWrap/>
            <w:vAlign w:val="center"/>
            <w:hideMark/>
          </w:tcPr>
          <w:p w14:paraId="13C1F5A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2F95AB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319D28F" w14:textId="7BD0132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0AF74A5" w14:textId="68C17E2A"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61A965E" w14:textId="6112539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5075603" w14:textId="4250767B"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757B7DF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D9C548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162C8B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5BB8F0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76B5C0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CB774B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46E33C0A"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D99795"/>
            <w:noWrap/>
            <w:vAlign w:val="center"/>
            <w:hideMark/>
          </w:tcPr>
          <w:p w14:paraId="40C06C2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B03 </w:t>
            </w:r>
          </w:p>
        </w:tc>
        <w:tc>
          <w:tcPr>
            <w:tcW w:w="1148" w:type="pct"/>
            <w:tcBorders>
              <w:top w:val="nil"/>
              <w:left w:val="nil"/>
              <w:bottom w:val="single" w:sz="4" w:space="0" w:color="auto"/>
              <w:right w:val="single" w:sz="4" w:space="0" w:color="auto"/>
            </w:tcBorders>
            <w:shd w:val="clear" w:color="auto" w:fill="auto"/>
            <w:vAlign w:val="center"/>
            <w:hideMark/>
          </w:tcPr>
          <w:p w14:paraId="3101693C"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Sono trattato correttamente e con rispetto in relazione alla mia religione </w:t>
            </w:r>
          </w:p>
        </w:tc>
        <w:tc>
          <w:tcPr>
            <w:tcW w:w="299" w:type="pct"/>
            <w:tcBorders>
              <w:top w:val="nil"/>
              <w:left w:val="nil"/>
              <w:bottom w:val="single" w:sz="4" w:space="0" w:color="auto"/>
              <w:right w:val="single" w:sz="4" w:space="0" w:color="auto"/>
            </w:tcBorders>
            <w:shd w:val="clear" w:color="000000" w:fill="FFFF99"/>
            <w:noWrap/>
            <w:vAlign w:val="center"/>
            <w:hideMark/>
          </w:tcPr>
          <w:p w14:paraId="1E2EF99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B28F03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C934A56" w14:textId="1E83AFA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997AA78" w14:textId="5F76B48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A73A6A5" w14:textId="333C4CE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1CCD4E4" w14:textId="64147F63"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3A101D9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74B55B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02401A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05F678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712E74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B3E7A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3F460378"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16831DF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B04 </w:t>
            </w:r>
          </w:p>
        </w:tc>
        <w:tc>
          <w:tcPr>
            <w:tcW w:w="1148" w:type="pct"/>
            <w:tcBorders>
              <w:top w:val="nil"/>
              <w:left w:val="nil"/>
              <w:bottom w:val="single" w:sz="4" w:space="0" w:color="auto"/>
              <w:right w:val="single" w:sz="4" w:space="0" w:color="auto"/>
            </w:tcBorders>
            <w:shd w:val="clear" w:color="auto" w:fill="auto"/>
            <w:vAlign w:val="center"/>
            <w:hideMark/>
          </w:tcPr>
          <w:p w14:paraId="3F21F190"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La mia identità di genere costituisce un ostacolo alla mia valorizzazione sul lavoro </w:t>
            </w:r>
          </w:p>
        </w:tc>
        <w:tc>
          <w:tcPr>
            <w:tcW w:w="299" w:type="pct"/>
            <w:tcBorders>
              <w:top w:val="nil"/>
              <w:left w:val="nil"/>
              <w:bottom w:val="single" w:sz="4" w:space="0" w:color="auto"/>
              <w:right w:val="single" w:sz="4" w:space="0" w:color="auto"/>
            </w:tcBorders>
            <w:shd w:val="clear" w:color="000000" w:fill="FFFF99"/>
            <w:noWrap/>
            <w:vAlign w:val="center"/>
            <w:hideMark/>
          </w:tcPr>
          <w:p w14:paraId="143CF0D0" w14:textId="11A45056"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0EF2AB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2457495" w14:textId="242453D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D965F61" w14:textId="6DD38F4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CD5FD28" w14:textId="07F2E1E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85DB72D" w14:textId="5066951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3E493CC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AAD427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3DC5EA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826CFD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400D31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EAEB44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3E723874"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7BFFF51F"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B05 </w:t>
            </w:r>
          </w:p>
        </w:tc>
        <w:tc>
          <w:tcPr>
            <w:tcW w:w="1148" w:type="pct"/>
            <w:tcBorders>
              <w:top w:val="nil"/>
              <w:left w:val="nil"/>
              <w:bottom w:val="single" w:sz="4" w:space="0" w:color="auto"/>
              <w:right w:val="single" w:sz="4" w:space="0" w:color="auto"/>
            </w:tcBorders>
            <w:shd w:val="clear" w:color="auto" w:fill="auto"/>
            <w:vAlign w:val="center"/>
            <w:hideMark/>
          </w:tcPr>
          <w:p w14:paraId="256BA0FF" w14:textId="77777777" w:rsidR="00D60439" w:rsidRPr="00B73C60" w:rsidRDefault="00D60439" w:rsidP="00D60439">
            <w:pPr>
              <w:rPr>
                <w:color w:val="000000"/>
                <w:sz w:val="20"/>
                <w:szCs w:val="20"/>
                <w:lang w:eastAsia="it-IT"/>
              </w:rPr>
            </w:pPr>
            <w:r w:rsidRPr="00B73C60">
              <w:rPr>
                <w:color w:val="000000"/>
                <w:sz w:val="20"/>
                <w:szCs w:val="20"/>
                <w:lang w:eastAsia="it-IT"/>
              </w:rPr>
              <w:t>Sono trattato correttamente e con rispetto in relazione alla mia etnia e/o razza</w:t>
            </w:r>
          </w:p>
        </w:tc>
        <w:tc>
          <w:tcPr>
            <w:tcW w:w="299" w:type="pct"/>
            <w:tcBorders>
              <w:top w:val="nil"/>
              <w:left w:val="nil"/>
              <w:bottom w:val="single" w:sz="4" w:space="0" w:color="auto"/>
              <w:right w:val="single" w:sz="4" w:space="0" w:color="auto"/>
            </w:tcBorders>
            <w:shd w:val="clear" w:color="000000" w:fill="FFFF99"/>
            <w:noWrap/>
            <w:vAlign w:val="center"/>
            <w:hideMark/>
          </w:tcPr>
          <w:p w14:paraId="2D0C1E7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4FAA90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F3368E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24C4D51" w14:textId="3BC9986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43F0FBD" w14:textId="3112F96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24BB468" w14:textId="74D84910"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7D54BF1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733AFD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4EEC1A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688BE2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6F3896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7EB06D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29FE46BF"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3EEC858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B06 </w:t>
            </w:r>
          </w:p>
        </w:tc>
        <w:tc>
          <w:tcPr>
            <w:tcW w:w="1148" w:type="pct"/>
            <w:tcBorders>
              <w:top w:val="nil"/>
              <w:left w:val="nil"/>
              <w:bottom w:val="single" w:sz="4" w:space="0" w:color="auto"/>
              <w:right w:val="single" w:sz="4" w:space="0" w:color="auto"/>
            </w:tcBorders>
            <w:shd w:val="clear" w:color="auto" w:fill="auto"/>
            <w:vAlign w:val="center"/>
            <w:hideMark/>
          </w:tcPr>
          <w:p w14:paraId="12CB0ED2" w14:textId="77777777" w:rsidR="00D60439" w:rsidRPr="00B73C60" w:rsidRDefault="00D60439" w:rsidP="00D60439">
            <w:pPr>
              <w:rPr>
                <w:color w:val="000000"/>
                <w:sz w:val="20"/>
                <w:szCs w:val="20"/>
                <w:lang w:eastAsia="it-IT"/>
              </w:rPr>
            </w:pPr>
            <w:r w:rsidRPr="00B73C60">
              <w:rPr>
                <w:color w:val="000000"/>
                <w:sz w:val="20"/>
                <w:szCs w:val="20"/>
                <w:lang w:eastAsia="it-IT"/>
              </w:rPr>
              <w:t>Sono trattato correttamente e con rispetto in relazione alla mia lingua</w:t>
            </w:r>
          </w:p>
        </w:tc>
        <w:tc>
          <w:tcPr>
            <w:tcW w:w="299" w:type="pct"/>
            <w:tcBorders>
              <w:top w:val="nil"/>
              <w:left w:val="nil"/>
              <w:bottom w:val="single" w:sz="4" w:space="0" w:color="auto"/>
              <w:right w:val="single" w:sz="4" w:space="0" w:color="auto"/>
            </w:tcBorders>
            <w:shd w:val="clear" w:color="000000" w:fill="FFFF99"/>
            <w:noWrap/>
            <w:vAlign w:val="center"/>
            <w:hideMark/>
          </w:tcPr>
          <w:p w14:paraId="1304370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3C0C05F" w14:textId="5E3A621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4A0BD6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58ED77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3EB8DF3" w14:textId="2AC883A4"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EB167D7" w14:textId="44D37E91"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16E95E4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1D3767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875239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0E3996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680986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E64542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74DB2333"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1AECE5A8"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B07 </w:t>
            </w:r>
          </w:p>
        </w:tc>
        <w:tc>
          <w:tcPr>
            <w:tcW w:w="1148" w:type="pct"/>
            <w:tcBorders>
              <w:top w:val="nil"/>
              <w:left w:val="nil"/>
              <w:bottom w:val="single" w:sz="4" w:space="0" w:color="auto"/>
              <w:right w:val="single" w:sz="4" w:space="0" w:color="auto"/>
            </w:tcBorders>
            <w:shd w:val="clear" w:color="auto" w:fill="auto"/>
            <w:vAlign w:val="center"/>
            <w:hideMark/>
          </w:tcPr>
          <w:p w14:paraId="0D331076" w14:textId="77777777" w:rsidR="00D60439" w:rsidRPr="00B73C60" w:rsidRDefault="00D60439" w:rsidP="00D60439">
            <w:pPr>
              <w:rPr>
                <w:color w:val="000000"/>
                <w:sz w:val="20"/>
                <w:szCs w:val="20"/>
                <w:lang w:eastAsia="it-IT"/>
              </w:rPr>
            </w:pPr>
            <w:r w:rsidRPr="00B73C60">
              <w:rPr>
                <w:color w:val="000000"/>
                <w:sz w:val="20"/>
                <w:szCs w:val="20"/>
                <w:lang w:eastAsia="it-IT"/>
              </w:rPr>
              <w:t>La mia età costituisce un ostacolo alla mia valorizzazione sul lavoro</w:t>
            </w:r>
          </w:p>
        </w:tc>
        <w:tc>
          <w:tcPr>
            <w:tcW w:w="299" w:type="pct"/>
            <w:tcBorders>
              <w:top w:val="nil"/>
              <w:left w:val="nil"/>
              <w:bottom w:val="single" w:sz="4" w:space="0" w:color="auto"/>
              <w:right w:val="single" w:sz="4" w:space="0" w:color="auto"/>
            </w:tcBorders>
            <w:shd w:val="clear" w:color="000000" w:fill="FFFF99"/>
            <w:noWrap/>
            <w:vAlign w:val="center"/>
            <w:hideMark/>
          </w:tcPr>
          <w:p w14:paraId="7B0B3BB5" w14:textId="4580C6EB"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78FE7B79" w14:textId="5FB075A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5D3C060" w14:textId="6EA4CD7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788009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78C436D" w14:textId="5121C64E"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B0395DF" w14:textId="7FA15B8A"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33996DC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2015E02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2454F7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805BE5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F6458C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7AF22E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552136C6"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15E26493"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B08 </w:t>
            </w:r>
          </w:p>
        </w:tc>
        <w:tc>
          <w:tcPr>
            <w:tcW w:w="1148" w:type="pct"/>
            <w:tcBorders>
              <w:top w:val="nil"/>
              <w:left w:val="nil"/>
              <w:bottom w:val="single" w:sz="4" w:space="0" w:color="auto"/>
              <w:right w:val="single" w:sz="4" w:space="0" w:color="auto"/>
            </w:tcBorders>
            <w:shd w:val="clear" w:color="auto" w:fill="auto"/>
            <w:vAlign w:val="center"/>
            <w:hideMark/>
          </w:tcPr>
          <w:p w14:paraId="2939176C" w14:textId="77777777" w:rsidR="00D60439" w:rsidRPr="00B73C60" w:rsidRDefault="00D60439" w:rsidP="00D60439">
            <w:pPr>
              <w:rPr>
                <w:color w:val="000000"/>
                <w:sz w:val="20"/>
                <w:szCs w:val="20"/>
                <w:lang w:eastAsia="it-IT"/>
              </w:rPr>
            </w:pPr>
            <w:r w:rsidRPr="00B73C60">
              <w:rPr>
                <w:color w:val="000000"/>
                <w:sz w:val="20"/>
                <w:szCs w:val="20"/>
                <w:lang w:eastAsia="it-IT"/>
              </w:rPr>
              <w:t>Sono trattato correttamente e con rispetto in relazione al mio orientamento sessuale</w:t>
            </w:r>
          </w:p>
        </w:tc>
        <w:tc>
          <w:tcPr>
            <w:tcW w:w="299" w:type="pct"/>
            <w:tcBorders>
              <w:top w:val="nil"/>
              <w:left w:val="nil"/>
              <w:bottom w:val="single" w:sz="4" w:space="0" w:color="auto"/>
              <w:right w:val="single" w:sz="4" w:space="0" w:color="auto"/>
            </w:tcBorders>
            <w:shd w:val="clear" w:color="000000" w:fill="FFFF99"/>
            <w:noWrap/>
            <w:vAlign w:val="center"/>
            <w:hideMark/>
          </w:tcPr>
          <w:p w14:paraId="0E4450A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DD78011" w14:textId="06B5463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F59051B"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525E39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9998274" w14:textId="097E00C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12E917B" w14:textId="6B20A7BC" w:rsidR="00D60439" w:rsidRPr="00B73C60" w:rsidRDefault="00D60439" w:rsidP="00D60439">
            <w:pPr>
              <w:jc w:val="center"/>
              <w:rPr>
                <w:sz w:val="20"/>
                <w:szCs w:val="20"/>
                <w:lang w:eastAsia="it-IT"/>
              </w:rPr>
            </w:pPr>
            <w:r w:rsidRPr="00B73C60">
              <w:rPr>
                <w:sz w:val="20"/>
                <w:szCs w:val="20"/>
                <w:lang w:eastAsia="it-IT"/>
              </w:rPr>
              <w:t xml:space="preserve">8 </w:t>
            </w:r>
          </w:p>
        </w:tc>
        <w:tc>
          <w:tcPr>
            <w:tcW w:w="296" w:type="pct"/>
            <w:tcBorders>
              <w:top w:val="nil"/>
              <w:left w:val="nil"/>
              <w:bottom w:val="single" w:sz="4" w:space="0" w:color="auto"/>
              <w:right w:val="single" w:sz="4" w:space="0" w:color="auto"/>
            </w:tcBorders>
            <w:shd w:val="clear" w:color="000000" w:fill="B2DE82"/>
            <w:noWrap/>
            <w:vAlign w:val="center"/>
            <w:hideMark/>
          </w:tcPr>
          <w:p w14:paraId="328FE06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4A04BD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4899BE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E2F5E0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A376D0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B5EF67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73%</w:t>
            </w:r>
          </w:p>
        </w:tc>
      </w:tr>
      <w:tr w:rsidR="00D60439" w:rsidRPr="00B73C60" w14:paraId="1205DB57"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DA9694"/>
            <w:noWrap/>
            <w:vAlign w:val="center"/>
            <w:hideMark/>
          </w:tcPr>
          <w:p w14:paraId="763F2F1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B09 </w:t>
            </w:r>
          </w:p>
        </w:tc>
        <w:tc>
          <w:tcPr>
            <w:tcW w:w="1148" w:type="pct"/>
            <w:tcBorders>
              <w:top w:val="nil"/>
              <w:left w:val="nil"/>
              <w:bottom w:val="single" w:sz="4" w:space="0" w:color="auto"/>
              <w:right w:val="single" w:sz="4" w:space="0" w:color="auto"/>
            </w:tcBorders>
            <w:shd w:val="clear" w:color="auto" w:fill="auto"/>
            <w:vAlign w:val="center"/>
            <w:hideMark/>
          </w:tcPr>
          <w:p w14:paraId="70FE1AB5" w14:textId="77777777" w:rsidR="00D60439" w:rsidRPr="00B73C60" w:rsidRDefault="00D60439" w:rsidP="00D60439">
            <w:pPr>
              <w:rPr>
                <w:color w:val="000000"/>
                <w:sz w:val="20"/>
                <w:szCs w:val="20"/>
                <w:lang w:eastAsia="it-IT"/>
              </w:rPr>
            </w:pPr>
            <w:r w:rsidRPr="00B73C60">
              <w:rPr>
                <w:color w:val="000000"/>
                <w:sz w:val="20"/>
                <w:szCs w:val="20"/>
                <w:lang w:eastAsia="it-IT"/>
              </w:rPr>
              <w:t>Sono trattato correttamente e con rispetto in relazione alla mia disabilità (</w:t>
            </w:r>
            <w:r w:rsidRPr="00B73C60">
              <w:rPr>
                <w:i/>
                <w:iCs/>
                <w:color w:val="000000"/>
                <w:sz w:val="20"/>
                <w:szCs w:val="20"/>
                <w:lang w:eastAsia="it-IT"/>
              </w:rPr>
              <w:t>se applicabile</w:t>
            </w:r>
            <w:r w:rsidRPr="00B73C60">
              <w:rPr>
                <w:color w:val="000000"/>
                <w:sz w:val="20"/>
                <w:szCs w:val="20"/>
                <w:lang w:eastAsia="it-IT"/>
              </w:rPr>
              <w:t>)</w:t>
            </w:r>
          </w:p>
        </w:tc>
        <w:tc>
          <w:tcPr>
            <w:tcW w:w="299" w:type="pct"/>
            <w:tcBorders>
              <w:top w:val="nil"/>
              <w:left w:val="nil"/>
              <w:bottom w:val="single" w:sz="4" w:space="0" w:color="auto"/>
              <w:right w:val="single" w:sz="4" w:space="0" w:color="auto"/>
            </w:tcBorders>
            <w:shd w:val="clear" w:color="000000" w:fill="FFFF99"/>
            <w:noWrap/>
            <w:vAlign w:val="center"/>
            <w:hideMark/>
          </w:tcPr>
          <w:p w14:paraId="5F53891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2C0050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B8D180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EDEEF5A"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991156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DEE013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7EB209D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F30CCB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E2B085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3EC96E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664E6F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7FD788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555AFC04"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FF00"/>
            <w:noWrap/>
            <w:vAlign w:val="center"/>
            <w:hideMark/>
          </w:tcPr>
          <w:p w14:paraId="05BC5B98"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C01 </w:t>
            </w:r>
          </w:p>
        </w:tc>
        <w:tc>
          <w:tcPr>
            <w:tcW w:w="1148" w:type="pct"/>
            <w:tcBorders>
              <w:top w:val="nil"/>
              <w:left w:val="nil"/>
              <w:bottom w:val="single" w:sz="4" w:space="0" w:color="auto"/>
              <w:right w:val="single" w:sz="4" w:space="0" w:color="auto"/>
            </w:tcBorders>
            <w:shd w:val="clear" w:color="auto" w:fill="auto"/>
            <w:vAlign w:val="center"/>
            <w:hideMark/>
          </w:tcPr>
          <w:p w14:paraId="26129888" w14:textId="77777777" w:rsidR="00D60439" w:rsidRPr="00B73C60" w:rsidRDefault="00D60439" w:rsidP="00D60439">
            <w:pPr>
              <w:rPr>
                <w:color w:val="000000"/>
                <w:sz w:val="20"/>
                <w:szCs w:val="20"/>
                <w:lang w:eastAsia="it-IT"/>
              </w:rPr>
            </w:pPr>
            <w:r w:rsidRPr="00B73C60">
              <w:rPr>
                <w:color w:val="000000"/>
                <w:sz w:val="20"/>
                <w:szCs w:val="20"/>
                <w:lang w:eastAsia="it-IT"/>
              </w:rPr>
              <w:t>Ritengo che vi sia equità nell’assegnazione del carico di lavoro</w:t>
            </w:r>
          </w:p>
        </w:tc>
        <w:tc>
          <w:tcPr>
            <w:tcW w:w="299" w:type="pct"/>
            <w:tcBorders>
              <w:top w:val="nil"/>
              <w:left w:val="nil"/>
              <w:bottom w:val="single" w:sz="4" w:space="0" w:color="auto"/>
              <w:right w:val="single" w:sz="4" w:space="0" w:color="auto"/>
            </w:tcBorders>
            <w:shd w:val="clear" w:color="000000" w:fill="FFFF99"/>
            <w:noWrap/>
            <w:vAlign w:val="center"/>
            <w:hideMark/>
          </w:tcPr>
          <w:p w14:paraId="327269BB" w14:textId="64CB38BE"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6A4EF9FB" w14:textId="01A91AC6"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2D90439" w14:textId="5C0E379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A83EA15" w14:textId="4EF2E45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1B7E65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70C9916" w14:textId="052B3F3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09598F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4BE9B08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F265A6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D67042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417F54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628C6A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091E23FE"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FF00"/>
            <w:noWrap/>
            <w:vAlign w:val="center"/>
            <w:hideMark/>
          </w:tcPr>
          <w:p w14:paraId="1E831A7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lastRenderedPageBreak/>
              <w:t xml:space="preserve"> C02 </w:t>
            </w:r>
          </w:p>
        </w:tc>
        <w:tc>
          <w:tcPr>
            <w:tcW w:w="1148" w:type="pct"/>
            <w:tcBorders>
              <w:top w:val="nil"/>
              <w:left w:val="nil"/>
              <w:bottom w:val="single" w:sz="4" w:space="0" w:color="auto"/>
              <w:right w:val="single" w:sz="4" w:space="0" w:color="auto"/>
            </w:tcBorders>
            <w:shd w:val="clear" w:color="auto" w:fill="auto"/>
            <w:vAlign w:val="center"/>
            <w:hideMark/>
          </w:tcPr>
          <w:p w14:paraId="269C22F9" w14:textId="77777777" w:rsidR="00D60439" w:rsidRPr="00B73C60" w:rsidRDefault="00D60439" w:rsidP="00D60439">
            <w:pPr>
              <w:rPr>
                <w:color w:val="000000"/>
                <w:sz w:val="20"/>
                <w:szCs w:val="20"/>
                <w:lang w:eastAsia="it-IT"/>
              </w:rPr>
            </w:pPr>
            <w:r w:rsidRPr="00B73C60">
              <w:rPr>
                <w:color w:val="000000"/>
                <w:sz w:val="20"/>
                <w:szCs w:val="20"/>
                <w:lang w:eastAsia="it-IT"/>
              </w:rPr>
              <w:t>Ritengo che vi sia equità nella distribuzione delle responsabilità</w:t>
            </w:r>
          </w:p>
        </w:tc>
        <w:tc>
          <w:tcPr>
            <w:tcW w:w="299" w:type="pct"/>
            <w:tcBorders>
              <w:top w:val="nil"/>
              <w:left w:val="nil"/>
              <w:bottom w:val="single" w:sz="4" w:space="0" w:color="auto"/>
              <w:right w:val="single" w:sz="4" w:space="0" w:color="auto"/>
            </w:tcBorders>
            <w:shd w:val="clear" w:color="000000" w:fill="FFFF99"/>
            <w:noWrap/>
            <w:vAlign w:val="center"/>
            <w:hideMark/>
          </w:tcPr>
          <w:p w14:paraId="4EF68412" w14:textId="713F54E7"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FFFF99"/>
            <w:noWrap/>
            <w:vAlign w:val="center"/>
            <w:hideMark/>
          </w:tcPr>
          <w:p w14:paraId="623589AB" w14:textId="04EC2D1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AEF4AE0" w14:textId="6204D12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918407B"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26E5EA4" w14:textId="678FEB5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F3176A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07A173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c>
          <w:tcPr>
            <w:tcW w:w="296" w:type="pct"/>
            <w:tcBorders>
              <w:top w:val="nil"/>
              <w:left w:val="nil"/>
              <w:bottom w:val="single" w:sz="4" w:space="0" w:color="auto"/>
              <w:right w:val="single" w:sz="4" w:space="0" w:color="auto"/>
            </w:tcBorders>
            <w:shd w:val="clear" w:color="000000" w:fill="B2DE82"/>
            <w:noWrap/>
            <w:vAlign w:val="center"/>
            <w:hideMark/>
          </w:tcPr>
          <w:p w14:paraId="57CD8BD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37BDF2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22BA4C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F5DD5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DCA68A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6DDC3B4E"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FFF00"/>
            <w:noWrap/>
            <w:vAlign w:val="center"/>
            <w:hideMark/>
          </w:tcPr>
          <w:p w14:paraId="64577FD8"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C03 </w:t>
            </w:r>
          </w:p>
        </w:tc>
        <w:tc>
          <w:tcPr>
            <w:tcW w:w="1148" w:type="pct"/>
            <w:tcBorders>
              <w:top w:val="nil"/>
              <w:left w:val="nil"/>
              <w:bottom w:val="single" w:sz="4" w:space="0" w:color="auto"/>
              <w:right w:val="single" w:sz="4" w:space="0" w:color="auto"/>
            </w:tcBorders>
            <w:shd w:val="clear" w:color="auto" w:fill="auto"/>
            <w:vAlign w:val="center"/>
            <w:hideMark/>
          </w:tcPr>
          <w:p w14:paraId="0BD060A2" w14:textId="77777777" w:rsidR="00D60439" w:rsidRPr="00B73C60" w:rsidRDefault="00D60439" w:rsidP="00D60439">
            <w:pPr>
              <w:rPr>
                <w:color w:val="000000"/>
                <w:sz w:val="20"/>
                <w:szCs w:val="20"/>
                <w:lang w:eastAsia="it-IT"/>
              </w:rPr>
            </w:pPr>
            <w:r w:rsidRPr="00B73C60">
              <w:rPr>
                <w:color w:val="000000"/>
                <w:sz w:val="20"/>
                <w:szCs w:val="20"/>
                <w:lang w:eastAsia="it-IT"/>
              </w:rPr>
              <w:t>Giudico equilibrato il rapporto tra l’impegno richiesto e la mia retribuzione</w:t>
            </w:r>
          </w:p>
        </w:tc>
        <w:tc>
          <w:tcPr>
            <w:tcW w:w="299" w:type="pct"/>
            <w:tcBorders>
              <w:top w:val="nil"/>
              <w:left w:val="nil"/>
              <w:bottom w:val="single" w:sz="4" w:space="0" w:color="auto"/>
              <w:right w:val="single" w:sz="4" w:space="0" w:color="auto"/>
            </w:tcBorders>
            <w:shd w:val="clear" w:color="000000" w:fill="FFFF99"/>
            <w:noWrap/>
            <w:vAlign w:val="center"/>
            <w:hideMark/>
          </w:tcPr>
          <w:p w14:paraId="5417CE30" w14:textId="58C4378C"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304DEF24" w14:textId="31F85C60"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38DBFA8A" w14:textId="68255391"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A275E64" w14:textId="752F9FD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35D0F8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4286DE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3E0E016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3A5994C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19AC880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AEA6A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E0B404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0AE681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1C07BFFE"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FFFF00"/>
            <w:noWrap/>
            <w:vAlign w:val="center"/>
            <w:hideMark/>
          </w:tcPr>
          <w:p w14:paraId="34DC106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C04 </w:t>
            </w:r>
          </w:p>
        </w:tc>
        <w:tc>
          <w:tcPr>
            <w:tcW w:w="1148" w:type="pct"/>
            <w:tcBorders>
              <w:top w:val="nil"/>
              <w:left w:val="nil"/>
              <w:bottom w:val="single" w:sz="4" w:space="0" w:color="auto"/>
              <w:right w:val="single" w:sz="4" w:space="0" w:color="auto"/>
            </w:tcBorders>
            <w:shd w:val="clear" w:color="auto" w:fill="auto"/>
            <w:vAlign w:val="center"/>
            <w:hideMark/>
          </w:tcPr>
          <w:p w14:paraId="796E1D00"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Ritengo equilibrato il modo in cui la retribuzione viene differenziata in rapporto alla quantità e qualità del lavoro svolto </w:t>
            </w:r>
          </w:p>
        </w:tc>
        <w:tc>
          <w:tcPr>
            <w:tcW w:w="299" w:type="pct"/>
            <w:tcBorders>
              <w:top w:val="nil"/>
              <w:left w:val="nil"/>
              <w:bottom w:val="single" w:sz="4" w:space="0" w:color="auto"/>
              <w:right w:val="single" w:sz="4" w:space="0" w:color="auto"/>
            </w:tcBorders>
            <w:shd w:val="clear" w:color="000000" w:fill="FFFF99"/>
            <w:noWrap/>
            <w:vAlign w:val="center"/>
            <w:hideMark/>
          </w:tcPr>
          <w:p w14:paraId="105B842F" w14:textId="47531581"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FFFF99"/>
            <w:noWrap/>
            <w:vAlign w:val="center"/>
            <w:hideMark/>
          </w:tcPr>
          <w:p w14:paraId="21EACA3B" w14:textId="0A92066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75CF407" w14:textId="3BEA66D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40A8C0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3AAE06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D70A76A"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25D363F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c>
          <w:tcPr>
            <w:tcW w:w="296" w:type="pct"/>
            <w:tcBorders>
              <w:top w:val="nil"/>
              <w:left w:val="nil"/>
              <w:bottom w:val="single" w:sz="4" w:space="0" w:color="auto"/>
              <w:right w:val="single" w:sz="4" w:space="0" w:color="auto"/>
            </w:tcBorders>
            <w:shd w:val="clear" w:color="000000" w:fill="B2DE82"/>
            <w:noWrap/>
            <w:vAlign w:val="center"/>
            <w:hideMark/>
          </w:tcPr>
          <w:p w14:paraId="39AF38D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223C9A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1FCAF3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5DAA1C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F7C3B9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19A36C49"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FFF00"/>
            <w:noWrap/>
            <w:vAlign w:val="center"/>
            <w:hideMark/>
          </w:tcPr>
          <w:p w14:paraId="705D317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C05 </w:t>
            </w:r>
          </w:p>
        </w:tc>
        <w:tc>
          <w:tcPr>
            <w:tcW w:w="1148" w:type="pct"/>
            <w:tcBorders>
              <w:top w:val="nil"/>
              <w:left w:val="nil"/>
              <w:bottom w:val="single" w:sz="4" w:space="0" w:color="auto"/>
              <w:right w:val="single" w:sz="4" w:space="0" w:color="auto"/>
            </w:tcBorders>
            <w:shd w:val="clear" w:color="auto" w:fill="auto"/>
            <w:vAlign w:val="center"/>
            <w:hideMark/>
          </w:tcPr>
          <w:p w14:paraId="423F72EE" w14:textId="77777777" w:rsidR="00D60439" w:rsidRPr="00B73C60" w:rsidRDefault="00D60439" w:rsidP="00D60439">
            <w:pPr>
              <w:rPr>
                <w:color w:val="000000"/>
                <w:sz w:val="20"/>
                <w:szCs w:val="20"/>
                <w:lang w:eastAsia="it-IT"/>
              </w:rPr>
            </w:pPr>
            <w:r w:rsidRPr="00B73C60">
              <w:rPr>
                <w:color w:val="000000"/>
                <w:sz w:val="20"/>
                <w:szCs w:val="20"/>
                <w:lang w:eastAsia="it-IT"/>
              </w:rPr>
              <w:t>Le decisioni che riguardano il lavoro sono prese dal mio responsabile in modo imparziale</w:t>
            </w:r>
          </w:p>
        </w:tc>
        <w:tc>
          <w:tcPr>
            <w:tcW w:w="299" w:type="pct"/>
            <w:tcBorders>
              <w:top w:val="nil"/>
              <w:left w:val="nil"/>
              <w:bottom w:val="single" w:sz="4" w:space="0" w:color="auto"/>
              <w:right w:val="single" w:sz="4" w:space="0" w:color="auto"/>
            </w:tcBorders>
            <w:shd w:val="clear" w:color="000000" w:fill="FFFF99"/>
            <w:noWrap/>
            <w:vAlign w:val="center"/>
            <w:hideMark/>
          </w:tcPr>
          <w:p w14:paraId="1728E011" w14:textId="220F574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628AA38" w14:textId="0654E755"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116E91B" w14:textId="4FF209D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6F9849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D5FFE74" w14:textId="7C727E6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6B17611" w14:textId="51A59BF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010B406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7B3255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EAC0D4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985B17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8F54C6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580CF7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6424CB35"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00B0F0"/>
            <w:noWrap/>
            <w:vAlign w:val="center"/>
            <w:hideMark/>
          </w:tcPr>
          <w:p w14:paraId="2D7DE983"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D01 </w:t>
            </w:r>
          </w:p>
        </w:tc>
        <w:tc>
          <w:tcPr>
            <w:tcW w:w="1148" w:type="pct"/>
            <w:tcBorders>
              <w:top w:val="nil"/>
              <w:left w:val="nil"/>
              <w:bottom w:val="single" w:sz="4" w:space="0" w:color="auto"/>
              <w:right w:val="single" w:sz="4" w:space="0" w:color="auto"/>
            </w:tcBorders>
            <w:shd w:val="clear" w:color="auto" w:fill="auto"/>
            <w:vAlign w:val="center"/>
            <w:hideMark/>
          </w:tcPr>
          <w:p w14:paraId="52741AE2" w14:textId="77777777" w:rsidR="00D60439" w:rsidRPr="00B73C60" w:rsidRDefault="00D60439" w:rsidP="00D60439">
            <w:pPr>
              <w:rPr>
                <w:color w:val="000000"/>
                <w:sz w:val="20"/>
                <w:szCs w:val="20"/>
                <w:lang w:eastAsia="it-IT"/>
              </w:rPr>
            </w:pPr>
            <w:r w:rsidRPr="00B73C60">
              <w:rPr>
                <w:color w:val="000000"/>
                <w:sz w:val="20"/>
                <w:szCs w:val="20"/>
                <w:lang w:eastAsia="it-IT"/>
              </w:rPr>
              <w:t>Nel mio ente il percorso di sviluppo professionale di ciascuno è ben delineato e chiaro</w:t>
            </w:r>
          </w:p>
        </w:tc>
        <w:tc>
          <w:tcPr>
            <w:tcW w:w="299" w:type="pct"/>
            <w:tcBorders>
              <w:top w:val="nil"/>
              <w:left w:val="nil"/>
              <w:bottom w:val="single" w:sz="4" w:space="0" w:color="auto"/>
              <w:right w:val="single" w:sz="4" w:space="0" w:color="auto"/>
            </w:tcBorders>
            <w:shd w:val="clear" w:color="000000" w:fill="FFFF99"/>
            <w:noWrap/>
            <w:vAlign w:val="center"/>
            <w:hideMark/>
          </w:tcPr>
          <w:p w14:paraId="4B383734" w14:textId="34D19DD3" w:rsidR="00D60439" w:rsidRPr="00B73C60" w:rsidRDefault="00D60439" w:rsidP="00D60439">
            <w:pPr>
              <w:jc w:val="center"/>
              <w:rPr>
                <w:sz w:val="20"/>
                <w:szCs w:val="20"/>
                <w:lang w:eastAsia="it-IT"/>
              </w:rPr>
            </w:pPr>
            <w:r w:rsidRPr="00B73C60">
              <w:rPr>
                <w:sz w:val="20"/>
                <w:szCs w:val="20"/>
                <w:lang w:eastAsia="it-IT"/>
              </w:rPr>
              <w:t xml:space="preserve">9 </w:t>
            </w:r>
          </w:p>
        </w:tc>
        <w:tc>
          <w:tcPr>
            <w:tcW w:w="296" w:type="pct"/>
            <w:tcBorders>
              <w:top w:val="nil"/>
              <w:left w:val="nil"/>
              <w:bottom w:val="single" w:sz="4" w:space="0" w:color="auto"/>
              <w:right w:val="single" w:sz="4" w:space="0" w:color="auto"/>
            </w:tcBorders>
            <w:shd w:val="clear" w:color="000000" w:fill="FFFF99"/>
            <w:noWrap/>
            <w:vAlign w:val="center"/>
            <w:hideMark/>
          </w:tcPr>
          <w:p w14:paraId="46AA9D55" w14:textId="2A09CB0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A629EBF" w14:textId="570A847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470C93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5E36BC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0AA079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15F0CC1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82%</w:t>
            </w:r>
          </w:p>
        </w:tc>
        <w:tc>
          <w:tcPr>
            <w:tcW w:w="296" w:type="pct"/>
            <w:tcBorders>
              <w:top w:val="nil"/>
              <w:left w:val="nil"/>
              <w:bottom w:val="single" w:sz="4" w:space="0" w:color="auto"/>
              <w:right w:val="single" w:sz="4" w:space="0" w:color="auto"/>
            </w:tcBorders>
            <w:shd w:val="clear" w:color="000000" w:fill="B2DE82"/>
            <w:noWrap/>
            <w:vAlign w:val="center"/>
            <w:hideMark/>
          </w:tcPr>
          <w:p w14:paraId="51D38C9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BC46AB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93E839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E4BDA0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EF9119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6FF24982"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00B0F0"/>
            <w:noWrap/>
            <w:vAlign w:val="center"/>
            <w:hideMark/>
          </w:tcPr>
          <w:p w14:paraId="7294AC1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D02 </w:t>
            </w:r>
          </w:p>
        </w:tc>
        <w:tc>
          <w:tcPr>
            <w:tcW w:w="1148" w:type="pct"/>
            <w:tcBorders>
              <w:top w:val="nil"/>
              <w:left w:val="nil"/>
              <w:bottom w:val="single" w:sz="4" w:space="0" w:color="auto"/>
              <w:right w:val="single" w:sz="4" w:space="0" w:color="auto"/>
            </w:tcBorders>
            <w:shd w:val="clear" w:color="auto" w:fill="auto"/>
            <w:vAlign w:val="center"/>
            <w:hideMark/>
          </w:tcPr>
          <w:p w14:paraId="4C9B91AD" w14:textId="77777777" w:rsidR="00D60439" w:rsidRPr="00B73C60" w:rsidRDefault="00D60439" w:rsidP="00D60439">
            <w:pPr>
              <w:rPr>
                <w:color w:val="000000"/>
                <w:sz w:val="20"/>
                <w:szCs w:val="20"/>
                <w:lang w:eastAsia="it-IT"/>
              </w:rPr>
            </w:pPr>
            <w:r w:rsidRPr="00B73C60">
              <w:rPr>
                <w:color w:val="000000"/>
                <w:sz w:val="20"/>
                <w:szCs w:val="20"/>
                <w:lang w:eastAsia="it-IT"/>
              </w:rPr>
              <w:t>Ritengo che le possibilità reali di fare carriera nel mio ente siano legate al merito</w:t>
            </w:r>
          </w:p>
        </w:tc>
        <w:tc>
          <w:tcPr>
            <w:tcW w:w="299" w:type="pct"/>
            <w:tcBorders>
              <w:top w:val="nil"/>
              <w:left w:val="nil"/>
              <w:bottom w:val="single" w:sz="4" w:space="0" w:color="auto"/>
              <w:right w:val="single" w:sz="4" w:space="0" w:color="auto"/>
            </w:tcBorders>
            <w:shd w:val="clear" w:color="000000" w:fill="FFFF99"/>
            <w:noWrap/>
            <w:vAlign w:val="center"/>
            <w:hideMark/>
          </w:tcPr>
          <w:p w14:paraId="07307C15" w14:textId="470847B3" w:rsidR="00D60439" w:rsidRPr="00B73C60" w:rsidRDefault="00D60439" w:rsidP="00D60439">
            <w:pPr>
              <w:jc w:val="center"/>
              <w:rPr>
                <w:sz w:val="20"/>
                <w:szCs w:val="20"/>
                <w:lang w:eastAsia="it-IT"/>
              </w:rPr>
            </w:pPr>
            <w:r w:rsidRPr="00B73C60">
              <w:rPr>
                <w:sz w:val="20"/>
                <w:szCs w:val="20"/>
                <w:lang w:eastAsia="it-IT"/>
              </w:rPr>
              <w:t xml:space="preserve">10 </w:t>
            </w:r>
          </w:p>
        </w:tc>
        <w:tc>
          <w:tcPr>
            <w:tcW w:w="296" w:type="pct"/>
            <w:tcBorders>
              <w:top w:val="nil"/>
              <w:left w:val="nil"/>
              <w:bottom w:val="single" w:sz="4" w:space="0" w:color="auto"/>
              <w:right w:val="single" w:sz="4" w:space="0" w:color="auto"/>
            </w:tcBorders>
            <w:shd w:val="clear" w:color="000000" w:fill="FFFF99"/>
            <w:noWrap/>
            <w:vAlign w:val="center"/>
            <w:hideMark/>
          </w:tcPr>
          <w:p w14:paraId="6A14EA1F" w14:textId="4F04467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F66A5D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FF414B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1CCCAB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889947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711165B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91%</w:t>
            </w:r>
          </w:p>
        </w:tc>
        <w:tc>
          <w:tcPr>
            <w:tcW w:w="296" w:type="pct"/>
            <w:tcBorders>
              <w:top w:val="nil"/>
              <w:left w:val="nil"/>
              <w:bottom w:val="single" w:sz="4" w:space="0" w:color="auto"/>
              <w:right w:val="single" w:sz="4" w:space="0" w:color="auto"/>
            </w:tcBorders>
            <w:shd w:val="clear" w:color="000000" w:fill="B2DE82"/>
            <w:noWrap/>
            <w:vAlign w:val="center"/>
            <w:hideMark/>
          </w:tcPr>
          <w:p w14:paraId="4378A23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5F48F7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230C6D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449BEB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C262F5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1CDDD467"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00B0F0"/>
            <w:noWrap/>
            <w:vAlign w:val="center"/>
            <w:hideMark/>
          </w:tcPr>
          <w:p w14:paraId="3CFAEF9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D03 </w:t>
            </w:r>
          </w:p>
        </w:tc>
        <w:tc>
          <w:tcPr>
            <w:tcW w:w="1148" w:type="pct"/>
            <w:tcBorders>
              <w:top w:val="nil"/>
              <w:left w:val="nil"/>
              <w:bottom w:val="single" w:sz="4" w:space="0" w:color="auto"/>
              <w:right w:val="single" w:sz="4" w:space="0" w:color="auto"/>
            </w:tcBorders>
            <w:shd w:val="clear" w:color="auto" w:fill="auto"/>
            <w:vAlign w:val="center"/>
            <w:hideMark/>
          </w:tcPr>
          <w:p w14:paraId="01C58AE3" w14:textId="77777777" w:rsidR="00D60439" w:rsidRPr="00B73C60" w:rsidRDefault="00D60439" w:rsidP="00D60439">
            <w:pPr>
              <w:rPr>
                <w:color w:val="000000"/>
                <w:sz w:val="20"/>
                <w:szCs w:val="20"/>
                <w:lang w:eastAsia="it-IT"/>
              </w:rPr>
            </w:pPr>
            <w:r w:rsidRPr="00B73C60">
              <w:rPr>
                <w:color w:val="000000"/>
                <w:sz w:val="20"/>
                <w:szCs w:val="20"/>
                <w:lang w:eastAsia="it-IT"/>
              </w:rPr>
              <w:t>Il mio ente dà la possibilità di sviluppare capacità e attitudini degli individui in relazione ai requisiti richiesti dai diversi ruoli</w:t>
            </w:r>
          </w:p>
        </w:tc>
        <w:tc>
          <w:tcPr>
            <w:tcW w:w="299" w:type="pct"/>
            <w:tcBorders>
              <w:top w:val="nil"/>
              <w:left w:val="nil"/>
              <w:bottom w:val="single" w:sz="4" w:space="0" w:color="auto"/>
              <w:right w:val="single" w:sz="4" w:space="0" w:color="auto"/>
            </w:tcBorders>
            <w:shd w:val="clear" w:color="000000" w:fill="FFFF99"/>
            <w:noWrap/>
            <w:vAlign w:val="center"/>
            <w:hideMark/>
          </w:tcPr>
          <w:p w14:paraId="126DC796" w14:textId="1D41D8C6"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188E83EA" w14:textId="10E18240"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2E6757E3" w14:textId="11B7728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DA37BE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3D6127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68FDB4B"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27DC813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51562B4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71C7AFF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4B5864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2ECD71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305496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4BDFB13A"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00B0F0"/>
            <w:noWrap/>
            <w:vAlign w:val="center"/>
            <w:hideMark/>
          </w:tcPr>
          <w:p w14:paraId="052A410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D04 </w:t>
            </w:r>
          </w:p>
        </w:tc>
        <w:tc>
          <w:tcPr>
            <w:tcW w:w="1148" w:type="pct"/>
            <w:tcBorders>
              <w:top w:val="nil"/>
              <w:left w:val="nil"/>
              <w:bottom w:val="single" w:sz="4" w:space="0" w:color="auto"/>
              <w:right w:val="single" w:sz="4" w:space="0" w:color="auto"/>
            </w:tcBorders>
            <w:shd w:val="clear" w:color="auto" w:fill="auto"/>
            <w:vAlign w:val="center"/>
            <w:hideMark/>
          </w:tcPr>
          <w:p w14:paraId="410E23BB" w14:textId="77777777" w:rsidR="00D60439" w:rsidRPr="00B73C60" w:rsidRDefault="00D60439" w:rsidP="00D60439">
            <w:pPr>
              <w:rPr>
                <w:color w:val="000000"/>
                <w:sz w:val="20"/>
                <w:szCs w:val="20"/>
                <w:lang w:eastAsia="it-IT"/>
              </w:rPr>
            </w:pPr>
            <w:r w:rsidRPr="00B73C60">
              <w:rPr>
                <w:color w:val="000000"/>
                <w:sz w:val="20"/>
                <w:szCs w:val="20"/>
                <w:lang w:eastAsia="it-IT"/>
              </w:rPr>
              <w:t>Il ruolo da me attualmente svolto è adeguato al mio profilo professionale</w:t>
            </w:r>
          </w:p>
        </w:tc>
        <w:tc>
          <w:tcPr>
            <w:tcW w:w="299" w:type="pct"/>
            <w:tcBorders>
              <w:top w:val="nil"/>
              <w:left w:val="nil"/>
              <w:bottom w:val="single" w:sz="4" w:space="0" w:color="auto"/>
              <w:right w:val="single" w:sz="4" w:space="0" w:color="auto"/>
            </w:tcBorders>
            <w:shd w:val="clear" w:color="000000" w:fill="FFFF99"/>
            <w:noWrap/>
            <w:vAlign w:val="center"/>
            <w:hideMark/>
          </w:tcPr>
          <w:p w14:paraId="567D8384" w14:textId="3D10F542"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282B3CD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DC9CE70" w14:textId="3EFF87D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201595B" w14:textId="530B1342"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8CDDA83" w14:textId="5E062B1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C44C75B" w14:textId="7FA2EA1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35A0B9E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72080C6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9D0F4E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0503D5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14D79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42FE1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66DD99FC"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B0F0"/>
            <w:noWrap/>
            <w:vAlign w:val="center"/>
            <w:hideMark/>
          </w:tcPr>
          <w:p w14:paraId="5F9EEB6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D05 </w:t>
            </w:r>
          </w:p>
        </w:tc>
        <w:tc>
          <w:tcPr>
            <w:tcW w:w="1148" w:type="pct"/>
            <w:tcBorders>
              <w:top w:val="nil"/>
              <w:left w:val="nil"/>
              <w:bottom w:val="single" w:sz="4" w:space="0" w:color="auto"/>
              <w:right w:val="single" w:sz="4" w:space="0" w:color="auto"/>
            </w:tcBorders>
            <w:shd w:val="clear" w:color="auto" w:fill="auto"/>
            <w:vAlign w:val="center"/>
            <w:hideMark/>
          </w:tcPr>
          <w:p w14:paraId="6EB935B0" w14:textId="77777777" w:rsidR="00D60439" w:rsidRPr="00B73C60" w:rsidRDefault="00D60439" w:rsidP="00D60439">
            <w:pPr>
              <w:rPr>
                <w:color w:val="000000"/>
                <w:sz w:val="20"/>
                <w:szCs w:val="20"/>
                <w:lang w:eastAsia="it-IT"/>
              </w:rPr>
            </w:pPr>
            <w:r w:rsidRPr="00B73C60">
              <w:rPr>
                <w:color w:val="000000"/>
                <w:sz w:val="20"/>
                <w:szCs w:val="20"/>
                <w:lang w:eastAsia="it-IT"/>
              </w:rPr>
              <w:t>Sono soddisfatto del mio percorso professionale all’interno dell’ente</w:t>
            </w:r>
          </w:p>
        </w:tc>
        <w:tc>
          <w:tcPr>
            <w:tcW w:w="299" w:type="pct"/>
            <w:tcBorders>
              <w:top w:val="nil"/>
              <w:left w:val="nil"/>
              <w:bottom w:val="single" w:sz="4" w:space="0" w:color="auto"/>
              <w:right w:val="single" w:sz="4" w:space="0" w:color="auto"/>
            </w:tcBorders>
            <w:shd w:val="clear" w:color="000000" w:fill="FFFF99"/>
            <w:noWrap/>
            <w:vAlign w:val="center"/>
            <w:hideMark/>
          </w:tcPr>
          <w:p w14:paraId="524DA363" w14:textId="25703BE3"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FFFF99"/>
            <w:noWrap/>
            <w:vAlign w:val="center"/>
            <w:hideMark/>
          </w:tcPr>
          <w:p w14:paraId="0781EFF3" w14:textId="65259176"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EDEEEBB" w14:textId="3C7A67B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9795146"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E2FE65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EA541E5" w14:textId="1ABB4A6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64DDCC6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c>
          <w:tcPr>
            <w:tcW w:w="296" w:type="pct"/>
            <w:tcBorders>
              <w:top w:val="nil"/>
              <w:left w:val="nil"/>
              <w:bottom w:val="single" w:sz="4" w:space="0" w:color="auto"/>
              <w:right w:val="single" w:sz="4" w:space="0" w:color="auto"/>
            </w:tcBorders>
            <w:shd w:val="clear" w:color="000000" w:fill="B2DE82"/>
            <w:noWrap/>
            <w:vAlign w:val="center"/>
            <w:hideMark/>
          </w:tcPr>
          <w:p w14:paraId="2BF6651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69080D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0AA8F8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A50A0A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22F2CF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0E80A946"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D050"/>
            <w:noWrap/>
            <w:vAlign w:val="center"/>
            <w:hideMark/>
          </w:tcPr>
          <w:p w14:paraId="5E693B9A"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E01 </w:t>
            </w:r>
          </w:p>
        </w:tc>
        <w:tc>
          <w:tcPr>
            <w:tcW w:w="1148" w:type="pct"/>
            <w:tcBorders>
              <w:top w:val="nil"/>
              <w:left w:val="nil"/>
              <w:bottom w:val="single" w:sz="4" w:space="0" w:color="auto"/>
              <w:right w:val="single" w:sz="4" w:space="0" w:color="auto"/>
            </w:tcBorders>
            <w:shd w:val="clear" w:color="auto" w:fill="auto"/>
            <w:vAlign w:val="center"/>
            <w:hideMark/>
          </w:tcPr>
          <w:p w14:paraId="062078BD" w14:textId="77777777" w:rsidR="00D60439" w:rsidRPr="00B73C60" w:rsidRDefault="00D60439" w:rsidP="00D60439">
            <w:pPr>
              <w:rPr>
                <w:color w:val="000000"/>
                <w:sz w:val="20"/>
                <w:szCs w:val="20"/>
                <w:lang w:eastAsia="it-IT"/>
              </w:rPr>
            </w:pPr>
            <w:r w:rsidRPr="00B73C60">
              <w:rPr>
                <w:color w:val="000000"/>
                <w:sz w:val="20"/>
                <w:szCs w:val="20"/>
                <w:lang w:eastAsia="it-IT"/>
              </w:rPr>
              <w:t>So quello che ci si aspetta dal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26C48C74" w14:textId="08E0E72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D4D14E8" w14:textId="55B0BD8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7127EF28" w14:textId="68F0D50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40EBA6F" w14:textId="2026026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412F330" w14:textId="60669BFA"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608617D" w14:textId="3A61C5E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4A90C5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EEA896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6A6E82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C24D39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BD552E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1D9E05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67A865C5"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D050"/>
            <w:noWrap/>
            <w:vAlign w:val="center"/>
            <w:hideMark/>
          </w:tcPr>
          <w:p w14:paraId="78EAAE5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E02 </w:t>
            </w:r>
          </w:p>
        </w:tc>
        <w:tc>
          <w:tcPr>
            <w:tcW w:w="1148" w:type="pct"/>
            <w:tcBorders>
              <w:top w:val="nil"/>
              <w:left w:val="nil"/>
              <w:bottom w:val="single" w:sz="4" w:space="0" w:color="auto"/>
              <w:right w:val="single" w:sz="4" w:space="0" w:color="auto"/>
            </w:tcBorders>
            <w:shd w:val="clear" w:color="auto" w:fill="auto"/>
            <w:vAlign w:val="center"/>
            <w:hideMark/>
          </w:tcPr>
          <w:p w14:paraId="5E2ECCCB" w14:textId="77777777" w:rsidR="00D60439" w:rsidRPr="00B73C60" w:rsidRDefault="00D60439" w:rsidP="00D60439">
            <w:pPr>
              <w:rPr>
                <w:color w:val="000000"/>
                <w:sz w:val="20"/>
                <w:szCs w:val="20"/>
                <w:lang w:eastAsia="it-IT"/>
              </w:rPr>
            </w:pPr>
            <w:r w:rsidRPr="00B73C60">
              <w:rPr>
                <w:color w:val="000000"/>
                <w:sz w:val="20"/>
                <w:szCs w:val="20"/>
                <w:lang w:eastAsia="it-IT"/>
              </w:rPr>
              <w:t>Ho le competenze necessarie per svolgere il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4473606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9458B3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BFB4B66" w14:textId="55E63FF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288504A" w14:textId="262665C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27CDE42" w14:textId="6685CA3A"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B67465E" w14:textId="4653569A"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24036D6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289A9F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64956F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69B435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D72234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0EBF9AF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74D21B5F"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D050"/>
            <w:noWrap/>
            <w:vAlign w:val="center"/>
            <w:hideMark/>
          </w:tcPr>
          <w:p w14:paraId="42551C5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E03 </w:t>
            </w:r>
          </w:p>
        </w:tc>
        <w:tc>
          <w:tcPr>
            <w:tcW w:w="1148" w:type="pct"/>
            <w:tcBorders>
              <w:top w:val="nil"/>
              <w:left w:val="nil"/>
              <w:bottom w:val="single" w:sz="4" w:space="0" w:color="auto"/>
              <w:right w:val="single" w:sz="4" w:space="0" w:color="auto"/>
            </w:tcBorders>
            <w:shd w:val="clear" w:color="auto" w:fill="auto"/>
            <w:vAlign w:val="center"/>
            <w:hideMark/>
          </w:tcPr>
          <w:p w14:paraId="562C42E4" w14:textId="77777777" w:rsidR="00D60439" w:rsidRPr="00B73C60" w:rsidRDefault="00D60439" w:rsidP="00D60439">
            <w:pPr>
              <w:rPr>
                <w:color w:val="000000"/>
                <w:sz w:val="20"/>
                <w:szCs w:val="20"/>
                <w:lang w:eastAsia="it-IT"/>
              </w:rPr>
            </w:pPr>
            <w:r w:rsidRPr="00B73C60">
              <w:rPr>
                <w:color w:val="000000"/>
                <w:sz w:val="20"/>
                <w:szCs w:val="20"/>
                <w:lang w:eastAsia="it-IT"/>
              </w:rPr>
              <w:t>Ho le risorse e gli strumenti necessari per svolgere il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7B0EFB2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8C59DE0" w14:textId="7EC271A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0464F5A" w14:textId="09C0254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45EF348" w14:textId="27264F4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9A7E4DB" w14:textId="01001BD1"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FFFF99"/>
            <w:noWrap/>
            <w:vAlign w:val="center"/>
            <w:hideMark/>
          </w:tcPr>
          <w:p w14:paraId="090354EB" w14:textId="7706D90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5FDD670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BC759F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9D2C5A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5F458C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9FD9E7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c>
          <w:tcPr>
            <w:tcW w:w="296" w:type="pct"/>
            <w:tcBorders>
              <w:top w:val="nil"/>
              <w:left w:val="nil"/>
              <w:bottom w:val="single" w:sz="4" w:space="0" w:color="auto"/>
              <w:right w:val="single" w:sz="4" w:space="0" w:color="auto"/>
            </w:tcBorders>
            <w:shd w:val="clear" w:color="000000" w:fill="B2DE82"/>
            <w:noWrap/>
            <w:vAlign w:val="center"/>
            <w:hideMark/>
          </w:tcPr>
          <w:p w14:paraId="41B5C1A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25F7DF07"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D050"/>
            <w:noWrap/>
            <w:vAlign w:val="center"/>
            <w:hideMark/>
          </w:tcPr>
          <w:p w14:paraId="3B70FC3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E04 </w:t>
            </w:r>
          </w:p>
        </w:tc>
        <w:tc>
          <w:tcPr>
            <w:tcW w:w="1148" w:type="pct"/>
            <w:tcBorders>
              <w:top w:val="nil"/>
              <w:left w:val="nil"/>
              <w:bottom w:val="single" w:sz="4" w:space="0" w:color="auto"/>
              <w:right w:val="single" w:sz="4" w:space="0" w:color="auto"/>
            </w:tcBorders>
            <w:shd w:val="clear" w:color="000000" w:fill="FFFFFF"/>
            <w:vAlign w:val="center"/>
            <w:hideMark/>
          </w:tcPr>
          <w:p w14:paraId="788837EB" w14:textId="77777777" w:rsidR="00D60439" w:rsidRPr="00B73C60" w:rsidRDefault="00D60439" w:rsidP="00D60439">
            <w:pPr>
              <w:rPr>
                <w:color w:val="000000"/>
                <w:sz w:val="20"/>
                <w:szCs w:val="20"/>
                <w:lang w:eastAsia="it-IT"/>
              </w:rPr>
            </w:pPr>
            <w:r w:rsidRPr="00B73C60">
              <w:rPr>
                <w:color w:val="000000"/>
                <w:sz w:val="20"/>
                <w:szCs w:val="20"/>
                <w:lang w:eastAsia="it-IT"/>
              </w:rPr>
              <w:t>Ho un adeguato livello di autonomia nello svolgimento del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1CD63B31" w14:textId="4D80E70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1A9945A" w14:textId="19A03FD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1AD1A76" w14:textId="7AFD066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8DCEB93" w14:textId="292489B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E461D8D" w14:textId="7C92B63E"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22E87813" w14:textId="5FB5683A"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4B53402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3D1DEE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5622F7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2C3F4B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29026C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6F2CD51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5BECAD9E"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D050"/>
            <w:noWrap/>
            <w:vAlign w:val="center"/>
            <w:hideMark/>
          </w:tcPr>
          <w:p w14:paraId="3133C9EA"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E05 </w:t>
            </w:r>
          </w:p>
        </w:tc>
        <w:tc>
          <w:tcPr>
            <w:tcW w:w="1148" w:type="pct"/>
            <w:tcBorders>
              <w:top w:val="nil"/>
              <w:left w:val="nil"/>
              <w:bottom w:val="single" w:sz="4" w:space="0" w:color="auto"/>
              <w:right w:val="single" w:sz="4" w:space="0" w:color="auto"/>
            </w:tcBorders>
            <w:shd w:val="clear" w:color="000000" w:fill="FFFFFF"/>
            <w:vAlign w:val="center"/>
            <w:hideMark/>
          </w:tcPr>
          <w:p w14:paraId="2AD5DC98" w14:textId="77777777" w:rsidR="00D60439" w:rsidRPr="00B73C60" w:rsidRDefault="00D60439" w:rsidP="00D60439">
            <w:pPr>
              <w:rPr>
                <w:color w:val="000000"/>
                <w:sz w:val="20"/>
                <w:szCs w:val="20"/>
                <w:lang w:eastAsia="it-IT"/>
              </w:rPr>
            </w:pPr>
            <w:r w:rsidRPr="00B73C60">
              <w:rPr>
                <w:color w:val="000000"/>
                <w:sz w:val="20"/>
                <w:szCs w:val="20"/>
                <w:lang w:eastAsia="it-IT"/>
              </w:rPr>
              <w:t>Il mio lavoro mi dà un senso di realizzazione personale</w:t>
            </w:r>
          </w:p>
        </w:tc>
        <w:tc>
          <w:tcPr>
            <w:tcW w:w="299" w:type="pct"/>
            <w:tcBorders>
              <w:top w:val="nil"/>
              <w:left w:val="nil"/>
              <w:bottom w:val="single" w:sz="4" w:space="0" w:color="auto"/>
              <w:right w:val="single" w:sz="4" w:space="0" w:color="auto"/>
            </w:tcBorders>
            <w:shd w:val="clear" w:color="000000" w:fill="FFFF99"/>
            <w:noWrap/>
            <w:vAlign w:val="center"/>
            <w:hideMark/>
          </w:tcPr>
          <w:p w14:paraId="697C6ABD" w14:textId="7508A04A"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517C55A" w14:textId="6E51EC5D"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BFAEEBA" w14:textId="113879B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4A53807" w14:textId="7B1B643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16331F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57FDCBE" w14:textId="031DE7F8"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B2DE82"/>
            <w:noWrap/>
            <w:vAlign w:val="center"/>
            <w:hideMark/>
          </w:tcPr>
          <w:p w14:paraId="354437F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152401D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168037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E594B4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2A9262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E2A683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r>
      <w:tr w:rsidR="00D60439" w:rsidRPr="00B73C60" w14:paraId="71A1E46B"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ABF8F"/>
            <w:noWrap/>
            <w:vAlign w:val="center"/>
            <w:hideMark/>
          </w:tcPr>
          <w:p w14:paraId="21CD639D"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F01 </w:t>
            </w:r>
          </w:p>
        </w:tc>
        <w:tc>
          <w:tcPr>
            <w:tcW w:w="1148" w:type="pct"/>
            <w:tcBorders>
              <w:top w:val="nil"/>
              <w:left w:val="nil"/>
              <w:bottom w:val="single" w:sz="4" w:space="0" w:color="auto"/>
              <w:right w:val="single" w:sz="4" w:space="0" w:color="auto"/>
            </w:tcBorders>
            <w:shd w:val="clear" w:color="auto" w:fill="auto"/>
            <w:vAlign w:val="center"/>
            <w:hideMark/>
          </w:tcPr>
          <w:p w14:paraId="5F733003" w14:textId="77777777" w:rsidR="00D60439" w:rsidRPr="00B73C60" w:rsidRDefault="00D60439" w:rsidP="00D60439">
            <w:pPr>
              <w:rPr>
                <w:color w:val="000000"/>
                <w:sz w:val="20"/>
                <w:szCs w:val="20"/>
                <w:lang w:eastAsia="it-IT"/>
              </w:rPr>
            </w:pPr>
            <w:r w:rsidRPr="00B73C60">
              <w:rPr>
                <w:color w:val="000000"/>
                <w:sz w:val="20"/>
                <w:szCs w:val="20"/>
                <w:lang w:eastAsia="it-IT"/>
              </w:rPr>
              <w:t>Mi sento parte di una squadra</w:t>
            </w:r>
          </w:p>
        </w:tc>
        <w:tc>
          <w:tcPr>
            <w:tcW w:w="299" w:type="pct"/>
            <w:tcBorders>
              <w:top w:val="nil"/>
              <w:left w:val="nil"/>
              <w:bottom w:val="single" w:sz="4" w:space="0" w:color="auto"/>
              <w:right w:val="single" w:sz="4" w:space="0" w:color="auto"/>
            </w:tcBorders>
            <w:shd w:val="clear" w:color="000000" w:fill="FFFF99"/>
            <w:noWrap/>
            <w:vAlign w:val="center"/>
            <w:hideMark/>
          </w:tcPr>
          <w:p w14:paraId="6105C2D9" w14:textId="435B11D5"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3510DDEB" w14:textId="1D1E24A7"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31E471A" w14:textId="732CEF8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B9A9C45" w14:textId="2162854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569C52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5BD4AF4" w14:textId="792BF90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19F127B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538C7BD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4F78502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5A6FE7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27C29F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061C3D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32654FA2"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ABF8F"/>
            <w:noWrap/>
            <w:vAlign w:val="center"/>
            <w:hideMark/>
          </w:tcPr>
          <w:p w14:paraId="6AC4D65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F02 </w:t>
            </w:r>
          </w:p>
        </w:tc>
        <w:tc>
          <w:tcPr>
            <w:tcW w:w="1148" w:type="pct"/>
            <w:tcBorders>
              <w:top w:val="nil"/>
              <w:left w:val="nil"/>
              <w:bottom w:val="single" w:sz="4" w:space="0" w:color="auto"/>
              <w:right w:val="single" w:sz="4" w:space="0" w:color="auto"/>
            </w:tcBorders>
            <w:shd w:val="clear" w:color="auto" w:fill="auto"/>
            <w:vAlign w:val="center"/>
            <w:hideMark/>
          </w:tcPr>
          <w:p w14:paraId="1C5F3F4A" w14:textId="77777777" w:rsidR="00D60439" w:rsidRPr="00B73C60" w:rsidRDefault="00D60439" w:rsidP="00D60439">
            <w:pPr>
              <w:rPr>
                <w:color w:val="000000"/>
                <w:sz w:val="20"/>
                <w:szCs w:val="20"/>
                <w:lang w:eastAsia="it-IT"/>
              </w:rPr>
            </w:pPr>
            <w:r w:rsidRPr="00B73C60">
              <w:rPr>
                <w:color w:val="000000"/>
                <w:sz w:val="20"/>
                <w:szCs w:val="20"/>
                <w:lang w:eastAsia="it-IT"/>
              </w:rPr>
              <w:t>Mi rendo disponibile per aiutare i colleghi anche se non rientra nei miei compiti</w:t>
            </w:r>
          </w:p>
        </w:tc>
        <w:tc>
          <w:tcPr>
            <w:tcW w:w="299" w:type="pct"/>
            <w:tcBorders>
              <w:top w:val="nil"/>
              <w:left w:val="nil"/>
              <w:bottom w:val="single" w:sz="4" w:space="0" w:color="auto"/>
              <w:right w:val="single" w:sz="4" w:space="0" w:color="auto"/>
            </w:tcBorders>
            <w:shd w:val="clear" w:color="000000" w:fill="FFFF99"/>
            <w:noWrap/>
            <w:vAlign w:val="center"/>
            <w:hideMark/>
          </w:tcPr>
          <w:p w14:paraId="0D0BCD9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8DA7C7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0E67319" w14:textId="34FE88A3"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73DA359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5469B7A" w14:textId="6D41269D"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0C76505" w14:textId="4D7BEA16"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0C7B588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2FFA8C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4FAB88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3186E68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F473CD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0AF6A00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5C23B1BE"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ABF8F"/>
            <w:noWrap/>
            <w:vAlign w:val="center"/>
            <w:hideMark/>
          </w:tcPr>
          <w:p w14:paraId="73ACCAB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lastRenderedPageBreak/>
              <w:t xml:space="preserve"> F03 </w:t>
            </w:r>
          </w:p>
        </w:tc>
        <w:tc>
          <w:tcPr>
            <w:tcW w:w="1148" w:type="pct"/>
            <w:tcBorders>
              <w:top w:val="nil"/>
              <w:left w:val="nil"/>
              <w:bottom w:val="single" w:sz="4" w:space="0" w:color="auto"/>
              <w:right w:val="single" w:sz="4" w:space="0" w:color="auto"/>
            </w:tcBorders>
            <w:shd w:val="clear" w:color="auto" w:fill="auto"/>
            <w:vAlign w:val="center"/>
            <w:hideMark/>
          </w:tcPr>
          <w:p w14:paraId="46E90E7E" w14:textId="77777777" w:rsidR="00D60439" w:rsidRPr="00B73C60" w:rsidRDefault="00D60439" w:rsidP="00D60439">
            <w:pPr>
              <w:rPr>
                <w:color w:val="000000"/>
                <w:sz w:val="20"/>
                <w:szCs w:val="20"/>
                <w:lang w:eastAsia="it-IT"/>
              </w:rPr>
            </w:pPr>
            <w:r w:rsidRPr="00B73C60">
              <w:rPr>
                <w:color w:val="000000"/>
                <w:sz w:val="20"/>
                <w:szCs w:val="20"/>
                <w:lang w:eastAsia="it-IT"/>
              </w:rPr>
              <w:t>Sono stimato e trattato con rispetto dai colleghi</w:t>
            </w:r>
          </w:p>
        </w:tc>
        <w:tc>
          <w:tcPr>
            <w:tcW w:w="299" w:type="pct"/>
            <w:tcBorders>
              <w:top w:val="nil"/>
              <w:left w:val="nil"/>
              <w:bottom w:val="single" w:sz="4" w:space="0" w:color="auto"/>
              <w:right w:val="single" w:sz="4" w:space="0" w:color="auto"/>
            </w:tcBorders>
            <w:shd w:val="clear" w:color="000000" w:fill="FFFF99"/>
            <w:noWrap/>
            <w:vAlign w:val="center"/>
            <w:hideMark/>
          </w:tcPr>
          <w:p w14:paraId="75DDCD1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912CD7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16138DB" w14:textId="7D46957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49CEEF3E" w14:textId="2E702213"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22BCF484" w14:textId="59FA6923"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45FD415F" w14:textId="17305FC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1FC1B60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571D0B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A60B49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4AFD53A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37F3A7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2F27FF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15FC1A69"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ABF8F"/>
            <w:noWrap/>
            <w:vAlign w:val="center"/>
            <w:hideMark/>
          </w:tcPr>
          <w:p w14:paraId="6066BAD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F04 </w:t>
            </w:r>
          </w:p>
        </w:tc>
        <w:tc>
          <w:tcPr>
            <w:tcW w:w="1148" w:type="pct"/>
            <w:tcBorders>
              <w:top w:val="nil"/>
              <w:left w:val="nil"/>
              <w:bottom w:val="single" w:sz="4" w:space="0" w:color="auto"/>
              <w:right w:val="single" w:sz="4" w:space="0" w:color="auto"/>
            </w:tcBorders>
            <w:shd w:val="clear" w:color="auto" w:fill="auto"/>
            <w:vAlign w:val="center"/>
            <w:hideMark/>
          </w:tcPr>
          <w:p w14:paraId="601A8466" w14:textId="77777777" w:rsidR="00D60439" w:rsidRPr="00B73C60" w:rsidRDefault="00D60439" w:rsidP="00D60439">
            <w:pPr>
              <w:rPr>
                <w:color w:val="000000"/>
                <w:sz w:val="20"/>
                <w:szCs w:val="20"/>
                <w:lang w:eastAsia="it-IT"/>
              </w:rPr>
            </w:pPr>
            <w:r w:rsidRPr="00B73C60">
              <w:rPr>
                <w:color w:val="000000"/>
                <w:sz w:val="20"/>
                <w:szCs w:val="20"/>
                <w:lang w:eastAsia="it-IT"/>
              </w:rPr>
              <w:t>Nel mio gruppo chi ha un’informazione la mette a disposizione di tutti</w:t>
            </w:r>
          </w:p>
        </w:tc>
        <w:tc>
          <w:tcPr>
            <w:tcW w:w="299" w:type="pct"/>
            <w:tcBorders>
              <w:top w:val="nil"/>
              <w:left w:val="nil"/>
              <w:bottom w:val="single" w:sz="4" w:space="0" w:color="auto"/>
              <w:right w:val="single" w:sz="4" w:space="0" w:color="auto"/>
            </w:tcBorders>
            <w:shd w:val="clear" w:color="000000" w:fill="FFFF99"/>
            <w:noWrap/>
            <w:vAlign w:val="center"/>
            <w:hideMark/>
          </w:tcPr>
          <w:p w14:paraId="74562307" w14:textId="100594F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278ACBEA" w14:textId="444531D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12BD99F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EC856ED" w14:textId="4773142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6BB6C6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F3BA9DA" w14:textId="4190B21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3EEFEDA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57C26B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6E6CDB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F6DDF8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52460C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FA0C6E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26F5B246"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AC090"/>
            <w:noWrap/>
            <w:vAlign w:val="center"/>
            <w:hideMark/>
          </w:tcPr>
          <w:p w14:paraId="038DFD59"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F05 </w:t>
            </w:r>
          </w:p>
        </w:tc>
        <w:tc>
          <w:tcPr>
            <w:tcW w:w="1148" w:type="pct"/>
            <w:tcBorders>
              <w:top w:val="nil"/>
              <w:left w:val="nil"/>
              <w:bottom w:val="single" w:sz="4" w:space="0" w:color="auto"/>
              <w:right w:val="single" w:sz="4" w:space="0" w:color="auto"/>
            </w:tcBorders>
            <w:shd w:val="clear" w:color="000000" w:fill="FFFFFF"/>
            <w:vAlign w:val="center"/>
            <w:hideMark/>
          </w:tcPr>
          <w:p w14:paraId="793CF294"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L’organizzazione spinge a lavorare ingruppo e a collaborare </w:t>
            </w:r>
          </w:p>
        </w:tc>
        <w:tc>
          <w:tcPr>
            <w:tcW w:w="299" w:type="pct"/>
            <w:tcBorders>
              <w:top w:val="nil"/>
              <w:left w:val="nil"/>
              <w:bottom w:val="single" w:sz="4" w:space="0" w:color="auto"/>
              <w:right w:val="single" w:sz="4" w:space="0" w:color="auto"/>
            </w:tcBorders>
            <w:shd w:val="clear" w:color="000000" w:fill="FFFF99"/>
            <w:noWrap/>
            <w:vAlign w:val="center"/>
            <w:hideMark/>
          </w:tcPr>
          <w:p w14:paraId="32332143" w14:textId="190E43BD"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E8FC6CD" w14:textId="1603FC70"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1CCAA0E8" w14:textId="33AB7A15"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248BB6A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EEA09D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389592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172DD5E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5474DE1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2279991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2DF1B9D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D72CAA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7D4BA2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7BCA09F5"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3AC4EDF0"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G01 </w:t>
            </w:r>
          </w:p>
        </w:tc>
        <w:tc>
          <w:tcPr>
            <w:tcW w:w="1148" w:type="pct"/>
            <w:tcBorders>
              <w:top w:val="nil"/>
              <w:left w:val="nil"/>
              <w:bottom w:val="single" w:sz="4" w:space="0" w:color="auto"/>
              <w:right w:val="single" w:sz="4" w:space="0" w:color="auto"/>
            </w:tcBorders>
            <w:shd w:val="clear" w:color="auto" w:fill="auto"/>
            <w:vAlign w:val="center"/>
            <w:hideMark/>
          </w:tcPr>
          <w:p w14:paraId="2FE8E71B" w14:textId="77777777" w:rsidR="00D60439" w:rsidRPr="00B73C60" w:rsidRDefault="00D60439" w:rsidP="00D60439">
            <w:pPr>
              <w:rPr>
                <w:color w:val="000000"/>
                <w:sz w:val="20"/>
                <w:szCs w:val="20"/>
                <w:lang w:eastAsia="it-IT"/>
              </w:rPr>
            </w:pPr>
            <w:r w:rsidRPr="00B73C60">
              <w:rPr>
                <w:color w:val="000000"/>
                <w:sz w:val="20"/>
                <w:szCs w:val="20"/>
                <w:lang w:eastAsia="it-IT"/>
              </w:rPr>
              <w:t>La mia organizzazione investe sulle persone, anche attraverso un’adeguata attività di formazione</w:t>
            </w:r>
          </w:p>
        </w:tc>
        <w:tc>
          <w:tcPr>
            <w:tcW w:w="299" w:type="pct"/>
            <w:tcBorders>
              <w:top w:val="nil"/>
              <w:left w:val="nil"/>
              <w:bottom w:val="single" w:sz="4" w:space="0" w:color="auto"/>
              <w:right w:val="single" w:sz="4" w:space="0" w:color="auto"/>
            </w:tcBorders>
            <w:shd w:val="clear" w:color="000000" w:fill="FFFF99"/>
            <w:noWrap/>
            <w:vAlign w:val="center"/>
            <w:hideMark/>
          </w:tcPr>
          <w:p w14:paraId="14F6C543" w14:textId="7DA73023"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59FA55A2" w14:textId="79AAC471"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73B40DD3" w14:textId="1D99449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D836005" w14:textId="6438621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407902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1314CE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5B6030F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443D8B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09DDA70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75D29A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C14E14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812942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37F53169"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10ECF6F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G02 </w:t>
            </w:r>
          </w:p>
        </w:tc>
        <w:tc>
          <w:tcPr>
            <w:tcW w:w="1148" w:type="pct"/>
            <w:tcBorders>
              <w:top w:val="nil"/>
              <w:left w:val="nil"/>
              <w:bottom w:val="single" w:sz="4" w:space="0" w:color="auto"/>
              <w:right w:val="single" w:sz="4" w:space="0" w:color="auto"/>
            </w:tcBorders>
            <w:shd w:val="clear" w:color="auto" w:fill="auto"/>
            <w:vAlign w:val="center"/>
            <w:hideMark/>
          </w:tcPr>
          <w:p w14:paraId="6DCB180D" w14:textId="77777777" w:rsidR="00D60439" w:rsidRPr="00B73C60" w:rsidRDefault="00D60439" w:rsidP="00D60439">
            <w:pPr>
              <w:rPr>
                <w:color w:val="000000"/>
                <w:sz w:val="20"/>
                <w:szCs w:val="20"/>
                <w:lang w:eastAsia="it-IT"/>
              </w:rPr>
            </w:pPr>
            <w:r w:rsidRPr="00B73C60">
              <w:rPr>
                <w:color w:val="000000"/>
                <w:sz w:val="20"/>
                <w:szCs w:val="20"/>
                <w:lang w:eastAsia="it-IT"/>
              </w:rPr>
              <w:t>Le regole di comportamento sono definite in modo chiaro</w:t>
            </w:r>
          </w:p>
        </w:tc>
        <w:tc>
          <w:tcPr>
            <w:tcW w:w="299" w:type="pct"/>
            <w:tcBorders>
              <w:top w:val="nil"/>
              <w:left w:val="nil"/>
              <w:bottom w:val="single" w:sz="4" w:space="0" w:color="auto"/>
              <w:right w:val="single" w:sz="4" w:space="0" w:color="auto"/>
            </w:tcBorders>
            <w:shd w:val="clear" w:color="000000" w:fill="FFFF99"/>
            <w:noWrap/>
            <w:vAlign w:val="center"/>
            <w:hideMark/>
          </w:tcPr>
          <w:p w14:paraId="23669F03" w14:textId="1FD58F3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2EF0C55" w14:textId="17652431"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17B8F558" w14:textId="17E59517"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2DA8E9FE" w14:textId="2898043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4257184" w14:textId="6167017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B80B04A" w14:textId="3A1DE04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42F7F0D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CDEEF3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4F8C415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2B4569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B6AB57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7C0BBE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756751EA"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54754E4D"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G03 </w:t>
            </w:r>
          </w:p>
        </w:tc>
        <w:tc>
          <w:tcPr>
            <w:tcW w:w="1148" w:type="pct"/>
            <w:tcBorders>
              <w:top w:val="nil"/>
              <w:left w:val="nil"/>
              <w:bottom w:val="single" w:sz="4" w:space="0" w:color="auto"/>
              <w:right w:val="single" w:sz="4" w:space="0" w:color="auto"/>
            </w:tcBorders>
            <w:shd w:val="clear" w:color="auto" w:fill="auto"/>
            <w:vAlign w:val="center"/>
            <w:hideMark/>
          </w:tcPr>
          <w:p w14:paraId="3349D2EA" w14:textId="77777777" w:rsidR="00D60439" w:rsidRPr="00B73C60" w:rsidRDefault="00D60439" w:rsidP="00D60439">
            <w:pPr>
              <w:rPr>
                <w:color w:val="000000"/>
                <w:sz w:val="20"/>
                <w:szCs w:val="20"/>
                <w:lang w:eastAsia="it-IT"/>
              </w:rPr>
            </w:pPr>
            <w:r w:rsidRPr="00B73C60">
              <w:rPr>
                <w:color w:val="000000"/>
                <w:sz w:val="20"/>
                <w:szCs w:val="20"/>
                <w:lang w:eastAsia="it-IT"/>
              </w:rPr>
              <w:t>I compiti e ruoli organizzativi sono ben definiti</w:t>
            </w:r>
          </w:p>
        </w:tc>
        <w:tc>
          <w:tcPr>
            <w:tcW w:w="299" w:type="pct"/>
            <w:tcBorders>
              <w:top w:val="nil"/>
              <w:left w:val="nil"/>
              <w:bottom w:val="single" w:sz="4" w:space="0" w:color="auto"/>
              <w:right w:val="single" w:sz="4" w:space="0" w:color="auto"/>
            </w:tcBorders>
            <w:shd w:val="clear" w:color="000000" w:fill="FFFF99"/>
            <w:noWrap/>
            <w:vAlign w:val="center"/>
            <w:hideMark/>
          </w:tcPr>
          <w:p w14:paraId="322D26E9" w14:textId="6DD4BC5F"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093A9290" w14:textId="3BCAF122"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2715509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7C1861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6434839" w14:textId="7ED3DA3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E36A16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40D9C49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7D57406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174E72B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79341B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74D4A5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B2A00A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6E7A6504"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17BE8302"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G04 </w:t>
            </w:r>
          </w:p>
        </w:tc>
        <w:tc>
          <w:tcPr>
            <w:tcW w:w="1148" w:type="pct"/>
            <w:tcBorders>
              <w:top w:val="nil"/>
              <w:left w:val="nil"/>
              <w:bottom w:val="single" w:sz="4" w:space="0" w:color="auto"/>
              <w:right w:val="single" w:sz="4" w:space="0" w:color="auto"/>
            </w:tcBorders>
            <w:shd w:val="clear" w:color="auto" w:fill="auto"/>
            <w:vAlign w:val="center"/>
            <w:hideMark/>
          </w:tcPr>
          <w:p w14:paraId="02B4A717" w14:textId="77777777" w:rsidR="00D60439" w:rsidRPr="00B73C60" w:rsidRDefault="00D60439" w:rsidP="00D60439">
            <w:pPr>
              <w:rPr>
                <w:color w:val="000000"/>
                <w:sz w:val="20"/>
                <w:szCs w:val="20"/>
                <w:lang w:eastAsia="it-IT"/>
              </w:rPr>
            </w:pPr>
            <w:r w:rsidRPr="00B73C60">
              <w:rPr>
                <w:color w:val="000000"/>
                <w:sz w:val="20"/>
                <w:szCs w:val="20"/>
                <w:lang w:eastAsia="it-IT"/>
              </w:rPr>
              <w:t>La circolazione delle informazioni all’interno dell’organizzazione è adeguata</w:t>
            </w:r>
          </w:p>
        </w:tc>
        <w:tc>
          <w:tcPr>
            <w:tcW w:w="299" w:type="pct"/>
            <w:tcBorders>
              <w:top w:val="nil"/>
              <w:left w:val="nil"/>
              <w:bottom w:val="single" w:sz="4" w:space="0" w:color="auto"/>
              <w:right w:val="single" w:sz="4" w:space="0" w:color="auto"/>
            </w:tcBorders>
            <w:shd w:val="clear" w:color="000000" w:fill="FFFF99"/>
            <w:noWrap/>
            <w:vAlign w:val="center"/>
            <w:hideMark/>
          </w:tcPr>
          <w:p w14:paraId="677ADC25" w14:textId="7CA88253"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6F5C5986" w14:textId="75F3B023"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4E3519B" w14:textId="2D606018"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FBE7EC0" w14:textId="31B5766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A11649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84DC53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5A936AD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64771CE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89D102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4C82800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575E1F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66B53C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6D39DDC8"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E46D0A"/>
            <w:noWrap/>
            <w:vAlign w:val="center"/>
            <w:hideMark/>
          </w:tcPr>
          <w:p w14:paraId="68823539"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G05 </w:t>
            </w:r>
          </w:p>
        </w:tc>
        <w:tc>
          <w:tcPr>
            <w:tcW w:w="1148" w:type="pct"/>
            <w:tcBorders>
              <w:top w:val="nil"/>
              <w:left w:val="nil"/>
              <w:bottom w:val="single" w:sz="4" w:space="0" w:color="auto"/>
              <w:right w:val="single" w:sz="4" w:space="0" w:color="auto"/>
            </w:tcBorders>
            <w:shd w:val="clear" w:color="auto" w:fill="auto"/>
            <w:vAlign w:val="center"/>
            <w:hideMark/>
          </w:tcPr>
          <w:p w14:paraId="6640C5C3" w14:textId="77777777" w:rsidR="00D60439" w:rsidRPr="00B73C60" w:rsidRDefault="00D60439" w:rsidP="00D60439">
            <w:pPr>
              <w:rPr>
                <w:color w:val="000000"/>
                <w:sz w:val="20"/>
                <w:szCs w:val="20"/>
                <w:lang w:eastAsia="it-IT"/>
              </w:rPr>
            </w:pPr>
            <w:r w:rsidRPr="00B73C60">
              <w:rPr>
                <w:color w:val="000000"/>
                <w:sz w:val="20"/>
                <w:szCs w:val="20"/>
                <w:lang w:eastAsia="it-IT"/>
              </w:rPr>
              <w:t>La mia organizzazione promuove azioni a favore della conciliazione dei tempi lavoro e dei tempi di vita</w:t>
            </w:r>
          </w:p>
        </w:tc>
        <w:tc>
          <w:tcPr>
            <w:tcW w:w="299" w:type="pct"/>
            <w:tcBorders>
              <w:top w:val="nil"/>
              <w:left w:val="nil"/>
              <w:bottom w:val="single" w:sz="4" w:space="0" w:color="auto"/>
              <w:right w:val="single" w:sz="4" w:space="0" w:color="auto"/>
            </w:tcBorders>
            <w:shd w:val="clear" w:color="000000" w:fill="FFFF99"/>
            <w:noWrap/>
            <w:vAlign w:val="center"/>
            <w:hideMark/>
          </w:tcPr>
          <w:p w14:paraId="5DEFC5EB" w14:textId="500ADBD4"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5288C0C8" w14:textId="11FEC461"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3588E86" w14:textId="7E4AE9F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7608AA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DB46963" w14:textId="6B075D7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D3BB555" w14:textId="2FE6F7F2"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76A86AD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3616FEB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B357E4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E3A498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D24854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D1AEE6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1F73B70D"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70C0"/>
            <w:noWrap/>
            <w:vAlign w:val="center"/>
            <w:hideMark/>
          </w:tcPr>
          <w:p w14:paraId="5FFE2A1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H01 </w:t>
            </w:r>
          </w:p>
        </w:tc>
        <w:tc>
          <w:tcPr>
            <w:tcW w:w="1148" w:type="pct"/>
            <w:tcBorders>
              <w:top w:val="nil"/>
              <w:left w:val="nil"/>
              <w:bottom w:val="single" w:sz="4" w:space="0" w:color="auto"/>
              <w:right w:val="single" w:sz="4" w:space="0" w:color="auto"/>
            </w:tcBorders>
            <w:shd w:val="clear" w:color="auto" w:fill="auto"/>
            <w:vAlign w:val="center"/>
            <w:hideMark/>
          </w:tcPr>
          <w:p w14:paraId="34A22FBE" w14:textId="77777777" w:rsidR="00D60439" w:rsidRPr="00B73C60" w:rsidRDefault="00D60439" w:rsidP="00D60439">
            <w:pPr>
              <w:rPr>
                <w:color w:val="000000"/>
                <w:sz w:val="20"/>
                <w:szCs w:val="20"/>
                <w:lang w:eastAsia="it-IT"/>
              </w:rPr>
            </w:pPr>
            <w:r w:rsidRPr="00B73C60">
              <w:rPr>
                <w:color w:val="000000"/>
                <w:sz w:val="20"/>
                <w:szCs w:val="20"/>
                <w:lang w:eastAsia="it-IT"/>
              </w:rPr>
              <w:t>Sono orgoglioso quando dico a qualcuno che lavoro nel mio ente</w:t>
            </w:r>
          </w:p>
        </w:tc>
        <w:tc>
          <w:tcPr>
            <w:tcW w:w="299" w:type="pct"/>
            <w:tcBorders>
              <w:top w:val="nil"/>
              <w:left w:val="nil"/>
              <w:bottom w:val="single" w:sz="4" w:space="0" w:color="auto"/>
              <w:right w:val="single" w:sz="4" w:space="0" w:color="auto"/>
            </w:tcBorders>
            <w:shd w:val="clear" w:color="000000" w:fill="FFFF99"/>
            <w:noWrap/>
            <w:vAlign w:val="center"/>
            <w:hideMark/>
          </w:tcPr>
          <w:p w14:paraId="4D0E4F02" w14:textId="55F963D1"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8F9E867" w14:textId="26A56C1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65587BD" w14:textId="2E90A86F"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7A455312" w14:textId="0BA7021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090CB94" w14:textId="21E517D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DDED849" w14:textId="35E70AE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491C5B7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FED89C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6CB247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2A435B5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513546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19A81D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3A010632"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70C0"/>
            <w:noWrap/>
            <w:vAlign w:val="center"/>
            <w:hideMark/>
          </w:tcPr>
          <w:p w14:paraId="35422C1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H02 </w:t>
            </w:r>
          </w:p>
        </w:tc>
        <w:tc>
          <w:tcPr>
            <w:tcW w:w="1148" w:type="pct"/>
            <w:tcBorders>
              <w:top w:val="nil"/>
              <w:left w:val="nil"/>
              <w:bottom w:val="single" w:sz="4" w:space="0" w:color="auto"/>
              <w:right w:val="single" w:sz="4" w:space="0" w:color="auto"/>
            </w:tcBorders>
            <w:shd w:val="clear" w:color="auto" w:fill="auto"/>
            <w:vAlign w:val="center"/>
            <w:hideMark/>
          </w:tcPr>
          <w:p w14:paraId="46A14BF3" w14:textId="77777777" w:rsidR="00D60439" w:rsidRPr="00B73C60" w:rsidRDefault="00D60439" w:rsidP="00D60439">
            <w:pPr>
              <w:rPr>
                <w:color w:val="000000"/>
                <w:sz w:val="20"/>
                <w:szCs w:val="20"/>
                <w:lang w:eastAsia="it-IT"/>
              </w:rPr>
            </w:pPr>
            <w:r w:rsidRPr="00B73C60">
              <w:rPr>
                <w:color w:val="000000"/>
                <w:sz w:val="20"/>
                <w:szCs w:val="20"/>
                <w:lang w:eastAsia="it-IT"/>
              </w:rPr>
              <w:t>Sono orgoglioso quando il mio ente raggiunge un buon risultato</w:t>
            </w:r>
          </w:p>
        </w:tc>
        <w:tc>
          <w:tcPr>
            <w:tcW w:w="299" w:type="pct"/>
            <w:tcBorders>
              <w:top w:val="nil"/>
              <w:left w:val="nil"/>
              <w:bottom w:val="single" w:sz="4" w:space="0" w:color="auto"/>
              <w:right w:val="single" w:sz="4" w:space="0" w:color="auto"/>
            </w:tcBorders>
            <w:shd w:val="clear" w:color="000000" w:fill="FFFF99"/>
            <w:noWrap/>
            <w:vAlign w:val="center"/>
            <w:hideMark/>
          </w:tcPr>
          <w:p w14:paraId="34EB7B36"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8E2A52D" w14:textId="42E71A63"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9E7920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3D9F8DA" w14:textId="0D5A468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C2C82A8" w14:textId="5D22458E"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29D6177" w14:textId="3F88077F"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5AB0E46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F380D6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467002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E7DF34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0EA77C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E01114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5EBE62FC"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70C0"/>
            <w:noWrap/>
            <w:vAlign w:val="center"/>
            <w:hideMark/>
          </w:tcPr>
          <w:p w14:paraId="54577C90"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H03 </w:t>
            </w:r>
          </w:p>
        </w:tc>
        <w:tc>
          <w:tcPr>
            <w:tcW w:w="1148" w:type="pct"/>
            <w:tcBorders>
              <w:top w:val="nil"/>
              <w:left w:val="nil"/>
              <w:bottom w:val="single" w:sz="4" w:space="0" w:color="auto"/>
              <w:right w:val="single" w:sz="4" w:space="0" w:color="auto"/>
            </w:tcBorders>
            <w:shd w:val="clear" w:color="auto" w:fill="auto"/>
            <w:vAlign w:val="center"/>
            <w:hideMark/>
          </w:tcPr>
          <w:p w14:paraId="3B527655" w14:textId="77777777" w:rsidR="00D60439" w:rsidRPr="00B73C60" w:rsidRDefault="00D60439" w:rsidP="00D60439">
            <w:pPr>
              <w:rPr>
                <w:color w:val="000000"/>
                <w:sz w:val="20"/>
                <w:szCs w:val="20"/>
                <w:lang w:eastAsia="it-IT"/>
              </w:rPr>
            </w:pPr>
            <w:r w:rsidRPr="00B73C60">
              <w:rPr>
                <w:color w:val="000000"/>
                <w:sz w:val="20"/>
                <w:szCs w:val="20"/>
                <w:lang w:eastAsia="it-IT"/>
              </w:rPr>
              <w:t>Mi dispiace se qualcuno parla male del mio ente</w:t>
            </w:r>
          </w:p>
        </w:tc>
        <w:tc>
          <w:tcPr>
            <w:tcW w:w="299" w:type="pct"/>
            <w:tcBorders>
              <w:top w:val="nil"/>
              <w:left w:val="nil"/>
              <w:bottom w:val="single" w:sz="4" w:space="0" w:color="auto"/>
              <w:right w:val="single" w:sz="4" w:space="0" w:color="auto"/>
            </w:tcBorders>
            <w:shd w:val="clear" w:color="000000" w:fill="FFFF99"/>
            <w:noWrap/>
            <w:vAlign w:val="center"/>
            <w:hideMark/>
          </w:tcPr>
          <w:p w14:paraId="6592626F" w14:textId="455B379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BD72812" w14:textId="6995A7F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8291C0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C24D1B7" w14:textId="2CFD80B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B8E5AE1" w14:textId="4168C978"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F415E40" w14:textId="42F36A93"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09C9A86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84E214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860756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78559A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1CDE01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21BC76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6F9912F2"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0070C0"/>
            <w:noWrap/>
            <w:vAlign w:val="center"/>
            <w:hideMark/>
          </w:tcPr>
          <w:p w14:paraId="48E834D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H04 </w:t>
            </w:r>
          </w:p>
        </w:tc>
        <w:tc>
          <w:tcPr>
            <w:tcW w:w="1148" w:type="pct"/>
            <w:tcBorders>
              <w:top w:val="nil"/>
              <w:left w:val="nil"/>
              <w:bottom w:val="single" w:sz="4" w:space="0" w:color="auto"/>
              <w:right w:val="single" w:sz="4" w:space="0" w:color="auto"/>
            </w:tcBorders>
            <w:shd w:val="clear" w:color="auto" w:fill="auto"/>
            <w:vAlign w:val="center"/>
            <w:hideMark/>
          </w:tcPr>
          <w:p w14:paraId="0F3FE709" w14:textId="77777777" w:rsidR="00D60439" w:rsidRPr="00B73C60" w:rsidRDefault="00D60439" w:rsidP="00D60439">
            <w:pPr>
              <w:rPr>
                <w:color w:val="000000"/>
                <w:sz w:val="20"/>
                <w:szCs w:val="20"/>
                <w:lang w:eastAsia="it-IT"/>
              </w:rPr>
            </w:pPr>
            <w:r w:rsidRPr="00B73C60">
              <w:rPr>
                <w:color w:val="000000"/>
                <w:sz w:val="20"/>
                <w:szCs w:val="20"/>
                <w:lang w:eastAsia="it-IT"/>
              </w:rPr>
              <w:t>I valori e i comportamenti praticati nel mio ente sono coerenti con i miei valori personali</w:t>
            </w:r>
          </w:p>
        </w:tc>
        <w:tc>
          <w:tcPr>
            <w:tcW w:w="299" w:type="pct"/>
            <w:tcBorders>
              <w:top w:val="nil"/>
              <w:left w:val="nil"/>
              <w:bottom w:val="single" w:sz="4" w:space="0" w:color="auto"/>
              <w:right w:val="single" w:sz="4" w:space="0" w:color="auto"/>
            </w:tcBorders>
            <w:shd w:val="clear" w:color="000000" w:fill="FFFF99"/>
            <w:noWrap/>
            <w:vAlign w:val="center"/>
            <w:hideMark/>
          </w:tcPr>
          <w:p w14:paraId="218F1053" w14:textId="3A92E45E"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87201A5" w14:textId="71736D59"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8B5C0FB" w14:textId="0236FE8C"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FB90CD7" w14:textId="27BEA886"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92E5BA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27F4E2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38E59C9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BB3FFD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36B293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6119B0D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1A33F3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EBC0F0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5F78D0EE"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70C0"/>
            <w:noWrap/>
            <w:vAlign w:val="center"/>
            <w:hideMark/>
          </w:tcPr>
          <w:p w14:paraId="5E78CFD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H05 </w:t>
            </w:r>
          </w:p>
        </w:tc>
        <w:tc>
          <w:tcPr>
            <w:tcW w:w="1148" w:type="pct"/>
            <w:tcBorders>
              <w:top w:val="nil"/>
              <w:left w:val="nil"/>
              <w:bottom w:val="single" w:sz="4" w:space="0" w:color="auto"/>
              <w:right w:val="single" w:sz="4" w:space="0" w:color="auto"/>
            </w:tcBorders>
            <w:shd w:val="clear" w:color="auto" w:fill="auto"/>
            <w:vAlign w:val="center"/>
            <w:hideMark/>
          </w:tcPr>
          <w:p w14:paraId="5BCA43BF" w14:textId="77777777" w:rsidR="00D60439" w:rsidRPr="00B73C60" w:rsidRDefault="00D60439" w:rsidP="00D60439">
            <w:pPr>
              <w:rPr>
                <w:color w:val="000000"/>
                <w:sz w:val="20"/>
                <w:szCs w:val="20"/>
                <w:lang w:eastAsia="it-IT"/>
              </w:rPr>
            </w:pPr>
            <w:r w:rsidRPr="00B73C60">
              <w:rPr>
                <w:color w:val="000000"/>
                <w:sz w:val="20"/>
                <w:szCs w:val="20"/>
                <w:lang w:eastAsia="it-IT"/>
              </w:rPr>
              <w:t>Se potessi, comunque cambierei ente</w:t>
            </w:r>
          </w:p>
        </w:tc>
        <w:tc>
          <w:tcPr>
            <w:tcW w:w="299" w:type="pct"/>
            <w:tcBorders>
              <w:top w:val="nil"/>
              <w:left w:val="nil"/>
              <w:bottom w:val="single" w:sz="4" w:space="0" w:color="auto"/>
              <w:right w:val="single" w:sz="4" w:space="0" w:color="auto"/>
            </w:tcBorders>
            <w:shd w:val="clear" w:color="000000" w:fill="FFFF99"/>
            <w:noWrap/>
            <w:vAlign w:val="center"/>
            <w:hideMark/>
          </w:tcPr>
          <w:p w14:paraId="7995CBA7" w14:textId="3CF320B2"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2B2BAA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DAEA12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F69603D" w14:textId="79D88A8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89DD370" w14:textId="56E2ED1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9C529E7" w14:textId="10E6CDC7"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1BE5884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FAA650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6F1EDA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A37A13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32FE07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EC3254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0F9F8463"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B1A0C7"/>
            <w:noWrap/>
            <w:vAlign w:val="center"/>
            <w:hideMark/>
          </w:tcPr>
          <w:p w14:paraId="38F41BA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I01 </w:t>
            </w:r>
          </w:p>
        </w:tc>
        <w:tc>
          <w:tcPr>
            <w:tcW w:w="1148" w:type="pct"/>
            <w:tcBorders>
              <w:top w:val="nil"/>
              <w:left w:val="nil"/>
              <w:bottom w:val="single" w:sz="4" w:space="0" w:color="auto"/>
              <w:right w:val="single" w:sz="4" w:space="0" w:color="auto"/>
            </w:tcBorders>
            <w:shd w:val="clear" w:color="auto" w:fill="auto"/>
            <w:vAlign w:val="center"/>
            <w:hideMark/>
          </w:tcPr>
          <w:p w14:paraId="07D552F9" w14:textId="77777777" w:rsidR="00D60439" w:rsidRPr="00B73C60" w:rsidRDefault="00D60439" w:rsidP="00D60439">
            <w:pPr>
              <w:rPr>
                <w:color w:val="000000"/>
                <w:sz w:val="20"/>
                <w:szCs w:val="20"/>
                <w:lang w:eastAsia="it-IT"/>
              </w:rPr>
            </w:pPr>
            <w:r w:rsidRPr="00B73C60">
              <w:rPr>
                <w:color w:val="000000"/>
                <w:sz w:val="20"/>
                <w:szCs w:val="20"/>
                <w:lang w:eastAsia="it-IT"/>
              </w:rPr>
              <w:t>La mia famiglia e le persone a me vicine pensano che l’ente in cui lavoro sia un ente importante per la collettività</w:t>
            </w:r>
          </w:p>
        </w:tc>
        <w:tc>
          <w:tcPr>
            <w:tcW w:w="299" w:type="pct"/>
            <w:tcBorders>
              <w:top w:val="nil"/>
              <w:left w:val="nil"/>
              <w:bottom w:val="single" w:sz="4" w:space="0" w:color="auto"/>
              <w:right w:val="single" w:sz="4" w:space="0" w:color="auto"/>
            </w:tcBorders>
            <w:shd w:val="clear" w:color="000000" w:fill="FFFF99"/>
            <w:noWrap/>
            <w:vAlign w:val="center"/>
            <w:hideMark/>
          </w:tcPr>
          <w:p w14:paraId="1DDCDF9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D7B7CFA" w14:textId="295B04C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5764EB9" w14:textId="6EF672C7"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6B6E91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21A22E8" w14:textId="7912707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FB9CD31" w14:textId="6EB110F0"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6601790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18D3CD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264C80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6F5A4A9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5EBAC5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D3E71C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4830FE98"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B1A0C7"/>
            <w:noWrap/>
            <w:vAlign w:val="center"/>
            <w:hideMark/>
          </w:tcPr>
          <w:p w14:paraId="75A67A2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I02 </w:t>
            </w:r>
          </w:p>
        </w:tc>
        <w:tc>
          <w:tcPr>
            <w:tcW w:w="1148" w:type="pct"/>
            <w:tcBorders>
              <w:top w:val="nil"/>
              <w:left w:val="nil"/>
              <w:bottom w:val="single" w:sz="4" w:space="0" w:color="auto"/>
              <w:right w:val="single" w:sz="4" w:space="0" w:color="auto"/>
            </w:tcBorders>
            <w:shd w:val="clear" w:color="auto" w:fill="auto"/>
            <w:vAlign w:val="center"/>
            <w:hideMark/>
          </w:tcPr>
          <w:p w14:paraId="0EA8AF6B" w14:textId="77777777" w:rsidR="00D60439" w:rsidRPr="00B73C60" w:rsidRDefault="00D60439" w:rsidP="00D60439">
            <w:pPr>
              <w:rPr>
                <w:color w:val="000000"/>
                <w:sz w:val="20"/>
                <w:szCs w:val="20"/>
                <w:lang w:eastAsia="it-IT"/>
              </w:rPr>
            </w:pPr>
            <w:r w:rsidRPr="00B73C60">
              <w:rPr>
                <w:color w:val="000000"/>
                <w:sz w:val="20"/>
                <w:szCs w:val="20"/>
                <w:lang w:eastAsia="it-IT"/>
              </w:rPr>
              <w:t>Gli utenti pensano che l’ente in cui lavoro sia un ente importante per loro e per la collettività</w:t>
            </w:r>
          </w:p>
        </w:tc>
        <w:tc>
          <w:tcPr>
            <w:tcW w:w="299" w:type="pct"/>
            <w:tcBorders>
              <w:top w:val="nil"/>
              <w:left w:val="nil"/>
              <w:bottom w:val="single" w:sz="4" w:space="0" w:color="auto"/>
              <w:right w:val="single" w:sz="4" w:space="0" w:color="auto"/>
            </w:tcBorders>
            <w:shd w:val="clear" w:color="000000" w:fill="FFFF99"/>
            <w:noWrap/>
            <w:vAlign w:val="center"/>
            <w:hideMark/>
          </w:tcPr>
          <w:p w14:paraId="785E448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378EDA0" w14:textId="6155FCEA"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140FEA5" w14:textId="77424C5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575F2E2" w14:textId="5E70C3AF"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8F39400" w14:textId="3D6F4C78"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381C446" w14:textId="37A542A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0453B07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9A4679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532700D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A57408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0530C0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D02317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4147A7CC"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B2A1C7"/>
            <w:noWrap/>
            <w:vAlign w:val="center"/>
            <w:hideMark/>
          </w:tcPr>
          <w:p w14:paraId="1AA3EEE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I03 </w:t>
            </w:r>
          </w:p>
        </w:tc>
        <w:tc>
          <w:tcPr>
            <w:tcW w:w="1148" w:type="pct"/>
            <w:tcBorders>
              <w:top w:val="nil"/>
              <w:left w:val="nil"/>
              <w:bottom w:val="single" w:sz="4" w:space="0" w:color="auto"/>
              <w:right w:val="single" w:sz="4" w:space="0" w:color="auto"/>
            </w:tcBorders>
            <w:shd w:val="clear" w:color="auto" w:fill="auto"/>
            <w:vAlign w:val="center"/>
            <w:hideMark/>
          </w:tcPr>
          <w:p w14:paraId="1E11CE8B" w14:textId="77777777" w:rsidR="00D60439" w:rsidRPr="00B73C60" w:rsidRDefault="00D60439" w:rsidP="00D60439">
            <w:pPr>
              <w:rPr>
                <w:color w:val="000000"/>
                <w:sz w:val="20"/>
                <w:szCs w:val="20"/>
                <w:lang w:eastAsia="it-IT"/>
              </w:rPr>
            </w:pPr>
            <w:r w:rsidRPr="00B73C60">
              <w:rPr>
                <w:color w:val="000000"/>
                <w:sz w:val="20"/>
                <w:szCs w:val="20"/>
                <w:lang w:eastAsia="it-IT"/>
              </w:rPr>
              <w:t>La gente in generale pensa che l’ente in cui lavoro sia un ente importante per la collettività</w:t>
            </w:r>
          </w:p>
        </w:tc>
        <w:tc>
          <w:tcPr>
            <w:tcW w:w="299" w:type="pct"/>
            <w:tcBorders>
              <w:top w:val="nil"/>
              <w:left w:val="nil"/>
              <w:bottom w:val="single" w:sz="4" w:space="0" w:color="auto"/>
              <w:right w:val="single" w:sz="4" w:space="0" w:color="auto"/>
            </w:tcBorders>
            <w:shd w:val="clear" w:color="000000" w:fill="FFFF99"/>
            <w:noWrap/>
            <w:vAlign w:val="center"/>
            <w:hideMark/>
          </w:tcPr>
          <w:p w14:paraId="2C2D792C" w14:textId="1CFB0EE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78E5C2E" w14:textId="172E230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B7350B0" w14:textId="4C373D8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1EB5311" w14:textId="27E730E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BDE98ED" w14:textId="1327D47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59DAFB6" w14:textId="1C27C207"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1D6ABD7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2F2A09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5106D8E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EBCFEC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386C36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40224B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6A25677B"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74FD07B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lastRenderedPageBreak/>
              <w:t xml:space="preserve"> A </w:t>
            </w:r>
          </w:p>
        </w:tc>
        <w:tc>
          <w:tcPr>
            <w:tcW w:w="1148" w:type="pct"/>
            <w:tcBorders>
              <w:top w:val="nil"/>
              <w:left w:val="nil"/>
              <w:bottom w:val="single" w:sz="4" w:space="0" w:color="auto"/>
              <w:right w:val="single" w:sz="4" w:space="0" w:color="auto"/>
            </w:tcBorders>
            <w:shd w:val="clear" w:color="auto" w:fill="auto"/>
            <w:vAlign w:val="center"/>
            <w:hideMark/>
          </w:tcPr>
          <w:p w14:paraId="2A1EB434"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La sicurezza e la salute sul luogo di lavoro e lo stress lavoro correlato </w:t>
            </w:r>
          </w:p>
        </w:tc>
        <w:tc>
          <w:tcPr>
            <w:tcW w:w="299" w:type="pct"/>
            <w:tcBorders>
              <w:top w:val="nil"/>
              <w:left w:val="nil"/>
              <w:bottom w:val="single" w:sz="4" w:space="0" w:color="auto"/>
              <w:right w:val="single" w:sz="4" w:space="0" w:color="auto"/>
            </w:tcBorders>
            <w:shd w:val="clear" w:color="000000" w:fill="FFFF99"/>
            <w:noWrap/>
            <w:vAlign w:val="center"/>
            <w:hideMark/>
          </w:tcPr>
          <w:p w14:paraId="76F400E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9D4CD0F" w14:textId="0651A38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3CB723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EE9A9E7" w14:textId="1C12881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52801C6" w14:textId="542871E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AD8D056" w14:textId="4A288764"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2ABD510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BDB497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69D7F9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333BFC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350466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9A9977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6B4B4F9F"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37FFC80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B </w:t>
            </w:r>
          </w:p>
        </w:tc>
        <w:tc>
          <w:tcPr>
            <w:tcW w:w="1148" w:type="pct"/>
            <w:tcBorders>
              <w:top w:val="nil"/>
              <w:left w:val="nil"/>
              <w:bottom w:val="single" w:sz="4" w:space="0" w:color="auto"/>
              <w:right w:val="single" w:sz="4" w:space="0" w:color="auto"/>
            </w:tcBorders>
            <w:shd w:val="clear" w:color="auto" w:fill="auto"/>
            <w:vAlign w:val="center"/>
            <w:hideMark/>
          </w:tcPr>
          <w:p w14:paraId="6AAA89EA" w14:textId="77777777" w:rsidR="00D60439" w:rsidRPr="00B73C60" w:rsidRDefault="00D60439" w:rsidP="00D60439">
            <w:pPr>
              <w:rPr>
                <w:color w:val="000000"/>
                <w:sz w:val="20"/>
                <w:szCs w:val="20"/>
                <w:lang w:eastAsia="it-IT"/>
              </w:rPr>
            </w:pPr>
            <w:r w:rsidRPr="00B73C60">
              <w:rPr>
                <w:color w:val="000000"/>
                <w:sz w:val="20"/>
                <w:szCs w:val="20"/>
                <w:lang w:eastAsia="it-IT"/>
              </w:rPr>
              <w:t>Le discriminazioni</w:t>
            </w:r>
          </w:p>
        </w:tc>
        <w:tc>
          <w:tcPr>
            <w:tcW w:w="299" w:type="pct"/>
            <w:tcBorders>
              <w:top w:val="nil"/>
              <w:left w:val="nil"/>
              <w:bottom w:val="single" w:sz="4" w:space="0" w:color="auto"/>
              <w:right w:val="single" w:sz="4" w:space="0" w:color="auto"/>
            </w:tcBorders>
            <w:shd w:val="clear" w:color="000000" w:fill="FFFF99"/>
            <w:noWrap/>
            <w:vAlign w:val="center"/>
            <w:hideMark/>
          </w:tcPr>
          <w:p w14:paraId="2B79C52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98C44C6" w14:textId="3BD4406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5374C34" w14:textId="0C16CD7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5732C81" w14:textId="67BFE61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E7EFA86" w14:textId="6615123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85DC038" w14:textId="61EC8FBE"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1FA4008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1B43EB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AD7A56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DF0A0C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355D08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E2CE49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323B9CEF"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433A78E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C </w:t>
            </w:r>
          </w:p>
        </w:tc>
        <w:tc>
          <w:tcPr>
            <w:tcW w:w="1148" w:type="pct"/>
            <w:tcBorders>
              <w:top w:val="nil"/>
              <w:left w:val="nil"/>
              <w:bottom w:val="single" w:sz="4" w:space="0" w:color="auto"/>
              <w:right w:val="single" w:sz="4" w:space="0" w:color="auto"/>
            </w:tcBorders>
            <w:shd w:val="clear" w:color="auto" w:fill="auto"/>
            <w:vAlign w:val="center"/>
            <w:hideMark/>
          </w:tcPr>
          <w:p w14:paraId="353C1BCB" w14:textId="77777777" w:rsidR="00D60439" w:rsidRPr="00B73C60" w:rsidRDefault="00D60439" w:rsidP="00D60439">
            <w:pPr>
              <w:rPr>
                <w:color w:val="000000"/>
                <w:sz w:val="20"/>
                <w:szCs w:val="20"/>
                <w:lang w:eastAsia="it-IT"/>
              </w:rPr>
            </w:pPr>
            <w:r w:rsidRPr="00B73C60">
              <w:rPr>
                <w:color w:val="000000"/>
                <w:sz w:val="20"/>
                <w:szCs w:val="20"/>
                <w:lang w:eastAsia="it-IT"/>
              </w:rPr>
              <w:t>L’equità nella mia 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5E02FC3B" w14:textId="7918CA5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3935A3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6F8062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41200A1" w14:textId="733396A3"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21AF0C3D" w14:textId="7980CD69"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3753B47" w14:textId="16F8A704"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536FF8B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9A49FB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B8F8A7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CBFDB6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07511F5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E2D12E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04626097"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34005551"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D </w:t>
            </w:r>
          </w:p>
        </w:tc>
        <w:tc>
          <w:tcPr>
            <w:tcW w:w="1148" w:type="pct"/>
            <w:tcBorders>
              <w:top w:val="nil"/>
              <w:left w:val="nil"/>
              <w:bottom w:val="single" w:sz="4" w:space="0" w:color="auto"/>
              <w:right w:val="single" w:sz="4" w:space="0" w:color="auto"/>
            </w:tcBorders>
            <w:shd w:val="clear" w:color="000000" w:fill="FFFFFF"/>
            <w:vAlign w:val="center"/>
            <w:hideMark/>
          </w:tcPr>
          <w:p w14:paraId="0BD5CBC3" w14:textId="77777777" w:rsidR="00D60439" w:rsidRPr="00B73C60" w:rsidRDefault="00D60439" w:rsidP="00D60439">
            <w:pPr>
              <w:rPr>
                <w:color w:val="000000"/>
                <w:sz w:val="20"/>
                <w:szCs w:val="20"/>
                <w:lang w:eastAsia="it-IT"/>
              </w:rPr>
            </w:pPr>
            <w:r w:rsidRPr="00B73C60">
              <w:rPr>
                <w:color w:val="000000"/>
                <w:sz w:val="20"/>
                <w:szCs w:val="20"/>
                <w:lang w:eastAsia="it-IT"/>
              </w:rPr>
              <w:t>La carriera e lo sviluppo professionale</w:t>
            </w:r>
          </w:p>
        </w:tc>
        <w:tc>
          <w:tcPr>
            <w:tcW w:w="299" w:type="pct"/>
            <w:tcBorders>
              <w:top w:val="nil"/>
              <w:left w:val="nil"/>
              <w:bottom w:val="single" w:sz="4" w:space="0" w:color="auto"/>
              <w:right w:val="single" w:sz="4" w:space="0" w:color="auto"/>
            </w:tcBorders>
            <w:shd w:val="clear" w:color="000000" w:fill="FFFF99"/>
            <w:noWrap/>
            <w:vAlign w:val="center"/>
            <w:hideMark/>
          </w:tcPr>
          <w:p w14:paraId="23F6A852" w14:textId="45C4DFC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8A4194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A6A50D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BAC541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D221C11" w14:textId="08FF6903"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009B96BD" w14:textId="7A8492FD" w:rsidR="00D60439" w:rsidRPr="00B73C60" w:rsidRDefault="00D60439" w:rsidP="00D60439">
            <w:pPr>
              <w:jc w:val="center"/>
              <w:rPr>
                <w:sz w:val="20"/>
                <w:szCs w:val="20"/>
                <w:lang w:eastAsia="it-IT"/>
              </w:rPr>
            </w:pPr>
            <w:r w:rsidRPr="00B73C60">
              <w:rPr>
                <w:sz w:val="20"/>
                <w:szCs w:val="20"/>
                <w:lang w:eastAsia="it-IT"/>
              </w:rPr>
              <w:t xml:space="preserve">7 </w:t>
            </w:r>
          </w:p>
        </w:tc>
        <w:tc>
          <w:tcPr>
            <w:tcW w:w="296" w:type="pct"/>
            <w:tcBorders>
              <w:top w:val="nil"/>
              <w:left w:val="nil"/>
              <w:bottom w:val="single" w:sz="4" w:space="0" w:color="auto"/>
              <w:right w:val="single" w:sz="4" w:space="0" w:color="auto"/>
            </w:tcBorders>
            <w:shd w:val="clear" w:color="000000" w:fill="B2DE82"/>
            <w:noWrap/>
            <w:vAlign w:val="center"/>
            <w:hideMark/>
          </w:tcPr>
          <w:p w14:paraId="6BF28CF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317352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C5DFDF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CE5CC4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6DB3CF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3BF13A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64%</w:t>
            </w:r>
          </w:p>
        </w:tc>
      </w:tr>
      <w:tr w:rsidR="00D60439" w:rsidRPr="00B73C60" w14:paraId="73486522"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4D202FD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E </w:t>
            </w:r>
          </w:p>
        </w:tc>
        <w:tc>
          <w:tcPr>
            <w:tcW w:w="1148" w:type="pct"/>
            <w:tcBorders>
              <w:top w:val="nil"/>
              <w:left w:val="nil"/>
              <w:bottom w:val="single" w:sz="4" w:space="0" w:color="auto"/>
              <w:right w:val="single" w:sz="4" w:space="0" w:color="auto"/>
            </w:tcBorders>
            <w:shd w:val="clear" w:color="000000" w:fill="FFFFFF"/>
            <w:vAlign w:val="center"/>
            <w:hideMark/>
          </w:tcPr>
          <w:p w14:paraId="66D7FA4F" w14:textId="77777777" w:rsidR="00D60439" w:rsidRPr="00B73C60" w:rsidRDefault="00D60439" w:rsidP="00D60439">
            <w:pPr>
              <w:rPr>
                <w:color w:val="000000"/>
                <w:sz w:val="20"/>
                <w:szCs w:val="20"/>
                <w:lang w:eastAsia="it-IT"/>
              </w:rPr>
            </w:pPr>
            <w:r w:rsidRPr="00B73C60">
              <w:rPr>
                <w:color w:val="000000"/>
                <w:sz w:val="20"/>
                <w:szCs w:val="20"/>
                <w:lang w:eastAsia="it-IT"/>
              </w:rPr>
              <w:t>Il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06AA932D" w14:textId="626960F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8DCDD1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C1AC0F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9692550" w14:textId="1BC6F3E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1C92B47" w14:textId="1ADB116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4D8E2BFE" w14:textId="14249E7C"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623A8A0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ACD6DA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5F4945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2EB53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8F5E2A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C05BDA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0BC6097C"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3B5CCA8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F </w:t>
            </w:r>
          </w:p>
        </w:tc>
        <w:tc>
          <w:tcPr>
            <w:tcW w:w="1148" w:type="pct"/>
            <w:tcBorders>
              <w:top w:val="nil"/>
              <w:left w:val="nil"/>
              <w:bottom w:val="single" w:sz="4" w:space="0" w:color="auto"/>
              <w:right w:val="single" w:sz="4" w:space="0" w:color="auto"/>
            </w:tcBorders>
            <w:shd w:val="clear" w:color="000000" w:fill="FFFFFF"/>
            <w:vAlign w:val="center"/>
            <w:hideMark/>
          </w:tcPr>
          <w:p w14:paraId="71D27C93" w14:textId="77777777" w:rsidR="00D60439" w:rsidRPr="00B73C60" w:rsidRDefault="00D60439" w:rsidP="00D60439">
            <w:pPr>
              <w:rPr>
                <w:color w:val="000000"/>
                <w:sz w:val="20"/>
                <w:szCs w:val="20"/>
                <w:lang w:eastAsia="it-IT"/>
              </w:rPr>
            </w:pPr>
            <w:r w:rsidRPr="00B73C60">
              <w:rPr>
                <w:color w:val="000000"/>
                <w:sz w:val="20"/>
                <w:szCs w:val="20"/>
                <w:lang w:eastAsia="it-IT"/>
              </w:rPr>
              <w:t>I miei colleghi</w:t>
            </w:r>
          </w:p>
        </w:tc>
        <w:tc>
          <w:tcPr>
            <w:tcW w:w="299" w:type="pct"/>
            <w:tcBorders>
              <w:top w:val="nil"/>
              <w:left w:val="nil"/>
              <w:bottom w:val="single" w:sz="4" w:space="0" w:color="auto"/>
              <w:right w:val="single" w:sz="4" w:space="0" w:color="auto"/>
            </w:tcBorders>
            <w:shd w:val="clear" w:color="000000" w:fill="FFFF99"/>
            <w:noWrap/>
            <w:vAlign w:val="center"/>
            <w:hideMark/>
          </w:tcPr>
          <w:p w14:paraId="330203F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F5E2E2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B1DAD2B"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C890F2F" w14:textId="7A24E11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1183946" w14:textId="28F9FF1A"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1959D294" w14:textId="53867462"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25F0285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947ABB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D9460F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058CA1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94ED60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076772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6CFD0413"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47668654"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G </w:t>
            </w:r>
          </w:p>
        </w:tc>
        <w:tc>
          <w:tcPr>
            <w:tcW w:w="1148" w:type="pct"/>
            <w:tcBorders>
              <w:top w:val="nil"/>
              <w:left w:val="nil"/>
              <w:bottom w:val="single" w:sz="4" w:space="0" w:color="auto"/>
              <w:right w:val="single" w:sz="4" w:space="0" w:color="auto"/>
            </w:tcBorders>
            <w:shd w:val="clear" w:color="000000" w:fill="FFFFFF"/>
            <w:vAlign w:val="center"/>
            <w:hideMark/>
          </w:tcPr>
          <w:p w14:paraId="433C2BC4" w14:textId="77777777" w:rsidR="00D60439" w:rsidRPr="00B73C60" w:rsidRDefault="00D60439" w:rsidP="00D60439">
            <w:pPr>
              <w:rPr>
                <w:color w:val="000000"/>
                <w:sz w:val="20"/>
                <w:szCs w:val="20"/>
                <w:lang w:eastAsia="it-IT"/>
              </w:rPr>
            </w:pPr>
            <w:r w:rsidRPr="00B73C60">
              <w:rPr>
                <w:color w:val="000000"/>
                <w:sz w:val="20"/>
                <w:szCs w:val="20"/>
                <w:lang w:eastAsia="it-IT"/>
              </w:rPr>
              <w:t>Il contesto del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7667E394" w14:textId="3346DE0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A929BC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56DFFA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7F64B0A" w14:textId="22D07EA9"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EA9AB82" w14:textId="7EAF7750"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6E254AC7" w14:textId="38E8ADB5"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27B2A91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C0E518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1C5B081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B51C52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B05337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5195702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20E65BBE"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419240A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H </w:t>
            </w:r>
          </w:p>
        </w:tc>
        <w:tc>
          <w:tcPr>
            <w:tcW w:w="1148" w:type="pct"/>
            <w:tcBorders>
              <w:top w:val="nil"/>
              <w:left w:val="nil"/>
              <w:bottom w:val="single" w:sz="4" w:space="0" w:color="auto"/>
              <w:right w:val="single" w:sz="4" w:space="0" w:color="auto"/>
            </w:tcBorders>
            <w:shd w:val="clear" w:color="000000" w:fill="FFFFFF"/>
            <w:vAlign w:val="center"/>
            <w:hideMark/>
          </w:tcPr>
          <w:p w14:paraId="22C7AC07" w14:textId="77777777" w:rsidR="00D60439" w:rsidRPr="00B73C60" w:rsidRDefault="00D60439" w:rsidP="00D60439">
            <w:pPr>
              <w:rPr>
                <w:color w:val="000000"/>
                <w:sz w:val="20"/>
                <w:szCs w:val="20"/>
                <w:lang w:eastAsia="it-IT"/>
              </w:rPr>
            </w:pPr>
            <w:r w:rsidRPr="00B73C60">
              <w:rPr>
                <w:color w:val="000000"/>
                <w:sz w:val="20"/>
                <w:szCs w:val="20"/>
                <w:lang w:eastAsia="it-IT"/>
              </w:rPr>
              <w:t>Il senso di appartenenza</w:t>
            </w:r>
          </w:p>
        </w:tc>
        <w:tc>
          <w:tcPr>
            <w:tcW w:w="299" w:type="pct"/>
            <w:tcBorders>
              <w:top w:val="nil"/>
              <w:left w:val="nil"/>
              <w:bottom w:val="single" w:sz="4" w:space="0" w:color="auto"/>
              <w:right w:val="single" w:sz="4" w:space="0" w:color="auto"/>
            </w:tcBorders>
            <w:shd w:val="clear" w:color="000000" w:fill="FFFF99"/>
            <w:noWrap/>
            <w:vAlign w:val="center"/>
            <w:hideMark/>
          </w:tcPr>
          <w:p w14:paraId="611F3C18" w14:textId="54A6D5F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6513D5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5ABC7B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A189FE6" w14:textId="13F70576"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DBB2938" w14:textId="27819C73"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029546A" w14:textId="3FDCA1F1"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1C981EC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2E1A1F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50E78B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73AAA8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0ABC10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4819CD5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32A95282"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FF99"/>
            <w:noWrap/>
            <w:vAlign w:val="center"/>
            <w:hideMark/>
          </w:tcPr>
          <w:p w14:paraId="405A4E28"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I </w:t>
            </w:r>
          </w:p>
        </w:tc>
        <w:tc>
          <w:tcPr>
            <w:tcW w:w="1148" w:type="pct"/>
            <w:tcBorders>
              <w:top w:val="nil"/>
              <w:left w:val="nil"/>
              <w:bottom w:val="single" w:sz="4" w:space="0" w:color="auto"/>
              <w:right w:val="single" w:sz="4" w:space="0" w:color="auto"/>
            </w:tcBorders>
            <w:shd w:val="clear" w:color="000000" w:fill="FFFFFF"/>
            <w:vAlign w:val="center"/>
            <w:hideMark/>
          </w:tcPr>
          <w:p w14:paraId="63752EF8" w14:textId="77777777" w:rsidR="00D60439" w:rsidRPr="00B73C60" w:rsidRDefault="00D60439" w:rsidP="00D60439">
            <w:pPr>
              <w:rPr>
                <w:color w:val="000000"/>
                <w:sz w:val="20"/>
                <w:szCs w:val="20"/>
                <w:lang w:eastAsia="it-IT"/>
              </w:rPr>
            </w:pPr>
            <w:r w:rsidRPr="00B73C60">
              <w:rPr>
                <w:color w:val="000000"/>
                <w:sz w:val="20"/>
                <w:szCs w:val="20"/>
                <w:lang w:eastAsia="it-IT"/>
              </w:rPr>
              <w:t>L’immagine della mia 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2197C327" w14:textId="5B09EE39"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626679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A60DD1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10E1E36" w14:textId="311D31F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5A9BE34" w14:textId="27FC6EDD"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3BF2C0C2" w14:textId="2D3D5D73"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6AD9B39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CCB448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D11C4F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DBD24B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C36988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4585A21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719BB7A8"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CDDC"/>
            <w:noWrap/>
            <w:vAlign w:val="center"/>
            <w:hideMark/>
          </w:tcPr>
          <w:p w14:paraId="24CF1780"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L01 </w:t>
            </w:r>
          </w:p>
        </w:tc>
        <w:tc>
          <w:tcPr>
            <w:tcW w:w="1148" w:type="pct"/>
            <w:tcBorders>
              <w:top w:val="nil"/>
              <w:left w:val="nil"/>
              <w:bottom w:val="single" w:sz="4" w:space="0" w:color="auto"/>
              <w:right w:val="single" w:sz="4" w:space="0" w:color="auto"/>
            </w:tcBorders>
            <w:shd w:val="clear" w:color="auto" w:fill="auto"/>
            <w:vAlign w:val="center"/>
            <w:hideMark/>
          </w:tcPr>
          <w:p w14:paraId="37C54DE9" w14:textId="77777777" w:rsidR="00D60439" w:rsidRPr="00B73C60" w:rsidRDefault="00D60439" w:rsidP="00D60439">
            <w:pPr>
              <w:rPr>
                <w:color w:val="000000"/>
                <w:sz w:val="20"/>
                <w:szCs w:val="20"/>
                <w:lang w:eastAsia="it-IT"/>
              </w:rPr>
            </w:pPr>
            <w:r w:rsidRPr="00B73C60">
              <w:rPr>
                <w:color w:val="000000"/>
                <w:sz w:val="20"/>
                <w:szCs w:val="20"/>
                <w:lang w:eastAsia="it-IT"/>
              </w:rPr>
              <w:t>Conosco le strategie della mia 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274AB744" w14:textId="0DCF0948"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8657A73" w14:textId="75C3004F"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68178A4E" w14:textId="715906BC"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A21CE5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DF5D10C" w14:textId="5C387FE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A61935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1C5E9CF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4B79AB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42B6940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158AF3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246F4C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7292C7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7B96E89F"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3CDDD"/>
            <w:noWrap/>
            <w:vAlign w:val="center"/>
            <w:hideMark/>
          </w:tcPr>
          <w:p w14:paraId="7DE18D7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L02 </w:t>
            </w:r>
          </w:p>
        </w:tc>
        <w:tc>
          <w:tcPr>
            <w:tcW w:w="1148" w:type="pct"/>
            <w:tcBorders>
              <w:top w:val="nil"/>
              <w:left w:val="nil"/>
              <w:bottom w:val="single" w:sz="4" w:space="0" w:color="auto"/>
              <w:right w:val="single" w:sz="4" w:space="0" w:color="auto"/>
            </w:tcBorders>
            <w:shd w:val="clear" w:color="auto" w:fill="auto"/>
            <w:vAlign w:val="center"/>
            <w:hideMark/>
          </w:tcPr>
          <w:p w14:paraId="50FDA5CA" w14:textId="77777777" w:rsidR="00D60439" w:rsidRPr="00B73C60" w:rsidRDefault="00D60439" w:rsidP="00D60439">
            <w:pPr>
              <w:rPr>
                <w:color w:val="000000"/>
                <w:sz w:val="20"/>
                <w:szCs w:val="20"/>
                <w:lang w:eastAsia="it-IT"/>
              </w:rPr>
            </w:pPr>
            <w:r w:rsidRPr="00B73C60">
              <w:rPr>
                <w:color w:val="000000"/>
                <w:sz w:val="20"/>
                <w:szCs w:val="20"/>
                <w:lang w:eastAsia="it-IT"/>
              </w:rPr>
              <w:t>Condivido gli obiettivi strategici della mia 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2DCE04D6" w14:textId="15D29FB6"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539C4009" w14:textId="4E2A9F1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2C517F40" w14:textId="73868D09"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D8B75E4" w14:textId="616D305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7A369C24" w14:textId="62057E2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C111BFF" w14:textId="68B4A3F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576BD67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F102C8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A8872C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FA850A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72AE30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354142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699A35CB"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92CDDC"/>
            <w:noWrap/>
            <w:vAlign w:val="center"/>
            <w:hideMark/>
          </w:tcPr>
          <w:p w14:paraId="676719B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L03 </w:t>
            </w:r>
          </w:p>
        </w:tc>
        <w:tc>
          <w:tcPr>
            <w:tcW w:w="1148" w:type="pct"/>
            <w:tcBorders>
              <w:top w:val="nil"/>
              <w:left w:val="nil"/>
              <w:bottom w:val="single" w:sz="4" w:space="0" w:color="auto"/>
              <w:right w:val="single" w:sz="4" w:space="0" w:color="auto"/>
            </w:tcBorders>
            <w:shd w:val="clear" w:color="auto" w:fill="auto"/>
            <w:vAlign w:val="center"/>
            <w:hideMark/>
          </w:tcPr>
          <w:p w14:paraId="7952685B" w14:textId="77777777" w:rsidR="00D60439" w:rsidRPr="00B73C60" w:rsidRDefault="00D60439" w:rsidP="00D60439">
            <w:pPr>
              <w:rPr>
                <w:color w:val="000000"/>
                <w:sz w:val="20"/>
                <w:szCs w:val="20"/>
                <w:lang w:eastAsia="it-IT"/>
              </w:rPr>
            </w:pPr>
            <w:r w:rsidRPr="00B73C60">
              <w:rPr>
                <w:color w:val="000000"/>
                <w:sz w:val="20"/>
                <w:szCs w:val="20"/>
                <w:lang w:eastAsia="it-IT"/>
              </w:rPr>
              <w:t>Sono chiari i risultati ottenuti dalla mia 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697A53F5" w14:textId="7B786C3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4F3C33C" w14:textId="2054947C"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FFFF99"/>
            <w:noWrap/>
            <w:vAlign w:val="center"/>
            <w:hideMark/>
          </w:tcPr>
          <w:p w14:paraId="6695977B" w14:textId="34A5DE6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3E13CDA" w14:textId="577A296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2E831A4" w14:textId="09D5FCBC"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0C52E2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078781C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748993D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c>
          <w:tcPr>
            <w:tcW w:w="296" w:type="pct"/>
            <w:tcBorders>
              <w:top w:val="nil"/>
              <w:left w:val="nil"/>
              <w:bottom w:val="single" w:sz="4" w:space="0" w:color="auto"/>
              <w:right w:val="single" w:sz="4" w:space="0" w:color="auto"/>
            </w:tcBorders>
            <w:shd w:val="clear" w:color="000000" w:fill="B2DE82"/>
            <w:noWrap/>
            <w:vAlign w:val="center"/>
            <w:hideMark/>
          </w:tcPr>
          <w:p w14:paraId="5CF8966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7B0148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910C16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2D8935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74BFD8E4"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92CDDC"/>
            <w:noWrap/>
            <w:vAlign w:val="center"/>
            <w:hideMark/>
          </w:tcPr>
          <w:p w14:paraId="5C0E92DF"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L04 </w:t>
            </w:r>
          </w:p>
        </w:tc>
        <w:tc>
          <w:tcPr>
            <w:tcW w:w="1148" w:type="pct"/>
            <w:tcBorders>
              <w:top w:val="nil"/>
              <w:left w:val="nil"/>
              <w:bottom w:val="single" w:sz="4" w:space="0" w:color="auto"/>
              <w:right w:val="single" w:sz="4" w:space="0" w:color="auto"/>
            </w:tcBorders>
            <w:shd w:val="clear" w:color="auto" w:fill="auto"/>
            <w:vAlign w:val="center"/>
            <w:hideMark/>
          </w:tcPr>
          <w:p w14:paraId="362564F5" w14:textId="77777777" w:rsidR="00D60439" w:rsidRPr="00B73C60" w:rsidRDefault="00D60439" w:rsidP="00D60439">
            <w:pPr>
              <w:rPr>
                <w:color w:val="000000"/>
                <w:sz w:val="20"/>
                <w:szCs w:val="20"/>
                <w:lang w:eastAsia="it-IT"/>
              </w:rPr>
            </w:pPr>
            <w:r w:rsidRPr="00B73C60">
              <w:rPr>
                <w:color w:val="000000"/>
                <w:sz w:val="20"/>
                <w:szCs w:val="20"/>
                <w:lang w:eastAsia="it-IT"/>
              </w:rPr>
              <w:t>È chiaro il contributo del mio lavoro al raggiungimento degli obiettivi dell’amministrazione</w:t>
            </w:r>
          </w:p>
        </w:tc>
        <w:tc>
          <w:tcPr>
            <w:tcW w:w="299" w:type="pct"/>
            <w:tcBorders>
              <w:top w:val="nil"/>
              <w:left w:val="nil"/>
              <w:bottom w:val="single" w:sz="4" w:space="0" w:color="auto"/>
              <w:right w:val="single" w:sz="4" w:space="0" w:color="auto"/>
            </w:tcBorders>
            <w:shd w:val="clear" w:color="000000" w:fill="FFFF99"/>
            <w:noWrap/>
            <w:vAlign w:val="center"/>
            <w:hideMark/>
          </w:tcPr>
          <w:p w14:paraId="539ECCB7" w14:textId="49636BD9"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E206DC9" w14:textId="0F318087"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0D2081AD" w14:textId="3B5D7E3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331B9287"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3D1263A" w14:textId="55F907F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9B44919" w14:textId="66EA530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24652F9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8E019E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84DE55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F65211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5B23B7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19FA66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6E2BC0B3"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E46D0A"/>
            <w:noWrap/>
            <w:vAlign w:val="center"/>
            <w:hideMark/>
          </w:tcPr>
          <w:p w14:paraId="7EF09F5B"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M01 </w:t>
            </w:r>
          </w:p>
        </w:tc>
        <w:tc>
          <w:tcPr>
            <w:tcW w:w="1148" w:type="pct"/>
            <w:tcBorders>
              <w:top w:val="nil"/>
              <w:left w:val="nil"/>
              <w:bottom w:val="single" w:sz="4" w:space="0" w:color="auto"/>
              <w:right w:val="single" w:sz="4" w:space="0" w:color="auto"/>
            </w:tcBorders>
            <w:shd w:val="clear" w:color="auto" w:fill="auto"/>
            <w:vAlign w:val="center"/>
            <w:hideMark/>
          </w:tcPr>
          <w:p w14:paraId="701E6210" w14:textId="77777777" w:rsidR="00D60439" w:rsidRPr="00B73C60" w:rsidRDefault="00D60439" w:rsidP="00D60439">
            <w:pPr>
              <w:rPr>
                <w:color w:val="000000"/>
                <w:sz w:val="20"/>
                <w:szCs w:val="20"/>
                <w:lang w:eastAsia="it-IT"/>
              </w:rPr>
            </w:pPr>
            <w:r w:rsidRPr="00B73C60">
              <w:rPr>
                <w:color w:val="000000"/>
                <w:sz w:val="20"/>
                <w:szCs w:val="20"/>
                <w:lang w:eastAsia="it-IT"/>
              </w:rPr>
              <w:t>Ritengo di essere valutato sulla base di elementi importanti del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58A4F154" w14:textId="471BA28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4ACB048C" w14:textId="34DDAB4C"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697A5150" w14:textId="2E0E44D4"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48E5DD4" w14:textId="70C8C0A8"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4B259D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92D866A" w14:textId="2C76DDA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228A6D4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38EC4F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0726E37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9F20F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563FBFB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6ABF6E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60D5FB3D"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1F8C897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M02 </w:t>
            </w:r>
          </w:p>
        </w:tc>
        <w:tc>
          <w:tcPr>
            <w:tcW w:w="1148" w:type="pct"/>
            <w:tcBorders>
              <w:top w:val="nil"/>
              <w:left w:val="nil"/>
              <w:bottom w:val="single" w:sz="4" w:space="0" w:color="auto"/>
              <w:right w:val="single" w:sz="4" w:space="0" w:color="auto"/>
            </w:tcBorders>
            <w:shd w:val="clear" w:color="000000" w:fill="FFFFFF"/>
            <w:vAlign w:val="center"/>
            <w:hideMark/>
          </w:tcPr>
          <w:p w14:paraId="6D8360FE" w14:textId="77777777" w:rsidR="00D60439" w:rsidRPr="00B73C60" w:rsidRDefault="00D60439" w:rsidP="00D60439">
            <w:pPr>
              <w:rPr>
                <w:color w:val="000000"/>
                <w:sz w:val="20"/>
                <w:szCs w:val="20"/>
                <w:lang w:eastAsia="it-IT"/>
              </w:rPr>
            </w:pPr>
            <w:r w:rsidRPr="00B73C60">
              <w:rPr>
                <w:color w:val="000000"/>
                <w:sz w:val="20"/>
                <w:szCs w:val="20"/>
                <w:lang w:eastAsia="it-IT"/>
              </w:rPr>
              <w:t>Sono chiari gli obiettivi e i risultati attesi dall’amministrazione con riguardo al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642CCF4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618E349" w14:textId="286DB616"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23D4311A" w14:textId="08CFA84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1E6C7429" w14:textId="3AB71297"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41B107D6" w14:textId="1B507912"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F866666"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22131FB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2B5507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0DD48B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143B59A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43EAB52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E348B7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4949940F"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0C142BC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M03 </w:t>
            </w:r>
          </w:p>
        </w:tc>
        <w:tc>
          <w:tcPr>
            <w:tcW w:w="1148" w:type="pct"/>
            <w:tcBorders>
              <w:top w:val="nil"/>
              <w:left w:val="nil"/>
              <w:bottom w:val="single" w:sz="4" w:space="0" w:color="auto"/>
              <w:right w:val="single" w:sz="4" w:space="0" w:color="auto"/>
            </w:tcBorders>
            <w:shd w:val="clear" w:color="000000" w:fill="FFFFFF"/>
            <w:vAlign w:val="center"/>
            <w:hideMark/>
          </w:tcPr>
          <w:p w14:paraId="7CE12CBD" w14:textId="77777777" w:rsidR="00D60439" w:rsidRPr="00B73C60" w:rsidRDefault="00D60439" w:rsidP="00D60439">
            <w:pPr>
              <w:rPr>
                <w:color w:val="000000"/>
                <w:sz w:val="20"/>
                <w:szCs w:val="20"/>
                <w:lang w:eastAsia="it-IT"/>
              </w:rPr>
            </w:pPr>
            <w:r w:rsidRPr="00B73C60">
              <w:rPr>
                <w:color w:val="000000"/>
                <w:sz w:val="20"/>
                <w:szCs w:val="20"/>
                <w:lang w:eastAsia="it-IT"/>
              </w:rPr>
              <w:t>Sono correttamente informato sulla valutazione del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657E439F" w14:textId="5BE6B552"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37F5196E" w14:textId="3BA7DED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0DD75AA" w14:textId="10994C2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AF7D964" w14:textId="6E2FF2BE"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15BBAF9" w14:textId="0A50826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720E701"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744AF7A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7B0B261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5C1468D"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2BC755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62EEC75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D62905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1CDF1670"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E26B0A"/>
            <w:noWrap/>
            <w:vAlign w:val="center"/>
            <w:hideMark/>
          </w:tcPr>
          <w:p w14:paraId="26C1CD8E"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M04 </w:t>
            </w:r>
          </w:p>
        </w:tc>
        <w:tc>
          <w:tcPr>
            <w:tcW w:w="1148" w:type="pct"/>
            <w:tcBorders>
              <w:top w:val="nil"/>
              <w:left w:val="nil"/>
              <w:bottom w:val="single" w:sz="4" w:space="0" w:color="auto"/>
              <w:right w:val="single" w:sz="4" w:space="0" w:color="auto"/>
            </w:tcBorders>
            <w:shd w:val="clear" w:color="000000" w:fill="FFFFFF"/>
            <w:vAlign w:val="center"/>
            <w:hideMark/>
          </w:tcPr>
          <w:p w14:paraId="73F78CB6" w14:textId="77777777" w:rsidR="00D60439" w:rsidRPr="00B73C60" w:rsidRDefault="00D60439" w:rsidP="00D60439">
            <w:pPr>
              <w:rPr>
                <w:color w:val="000000"/>
                <w:sz w:val="20"/>
                <w:szCs w:val="20"/>
                <w:lang w:eastAsia="it-IT"/>
              </w:rPr>
            </w:pPr>
            <w:r w:rsidRPr="00B73C60">
              <w:rPr>
                <w:color w:val="000000"/>
                <w:sz w:val="20"/>
                <w:szCs w:val="20"/>
                <w:lang w:eastAsia="it-IT"/>
              </w:rPr>
              <w:t>Sono correttamente informato su come migliorare i miei risultati</w:t>
            </w:r>
          </w:p>
        </w:tc>
        <w:tc>
          <w:tcPr>
            <w:tcW w:w="299" w:type="pct"/>
            <w:tcBorders>
              <w:top w:val="nil"/>
              <w:left w:val="nil"/>
              <w:bottom w:val="single" w:sz="4" w:space="0" w:color="auto"/>
              <w:right w:val="single" w:sz="4" w:space="0" w:color="auto"/>
            </w:tcBorders>
            <w:shd w:val="clear" w:color="000000" w:fill="FFFF99"/>
            <w:noWrap/>
            <w:vAlign w:val="center"/>
            <w:hideMark/>
          </w:tcPr>
          <w:p w14:paraId="7ADE10EF" w14:textId="461FCE97"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343C938A" w14:textId="31CD5CA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2F4F292" w14:textId="76DF6AB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A0A91EC" w14:textId="6E0ECACA"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28CDE21" w14:textId="37A7ABD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132783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1839F8B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0306990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2F29B5F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E370B24"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0B3545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AB6AB8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5A26F1FC"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F66FF"/>
            <w:noWrap/>
            <w:vAlign w:val="center"/>
            <w:hideMark/>
          </w:tcPr>
          <w:p w14:paraId="356C8999"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N01 </w:t>
            </w:r>
          </w:p>
        </w:tc>
        <w:tc>
          <w:tcPr>
            <w:tcW w:w="1148" w:type="pct"/>
            <w:tcBorders>
              <w:top w:val="nil"/>
              <w:left w:val="nil"/>
              <w:bottom w:val="single" w:sz="4" w:space="0" w:color="auto"/>
              <w:right w:val="single" w:sz="4" w:space="0" w:color="auto"/>
            </w:tcBorders>
            <w:shd w:val="clear" w:color="auto" w:fill="auto"/>
            <w:vAlign w:val="center"/>
            <w:hideMark/>
          </w:tcPr>
          <w:p w14:paraId="1FE7944A" w14:textId="77777777" w:rsidR="00D60439" w:rsidRPr="00B73C60" w:rsidRDefault="00D60439" w:rsidP="00D60439">
            <w:pPr>
              <w:rPr>
                <w:color w:val="000000"/>
                <w:sz w:val="20"/>
                <w:szCs w:val="20"/>
                <w:lang w:eastAsia="it-IT"/>
              </w:rPr>
            </w:pPr>
            <w:r w:rsidRPr="00B73C60">
              <w:rPr>
                <w:color w:val="000000"/>
                <w:sz w:val="20"/>
                <w:szCs w:val="20"/>
                <w:lang w:eastAsia="it-IT"/>
              </w:rPr>
              <w:t>Sono sufficientemente coinvolto nel definire gli obiettivi e i risultati attesi dal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1230AF55" w14:textId="3A95675B"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0C2F830" w14:textId="6099A67F"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2B83F01" w14:textId="0521C2FF"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7155BCB0" w14:textId="390C77A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134960B" w14:textId="34E43144"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96CCFFA" w14:textId="0C3A220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3E739B9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423BE4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1A4770E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1C30FE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346F84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4AF74F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51005CC7"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FF66FF"/>
            <w:noWrap/>
            <w:vAlign w:val="center"/>
            <w:hideMark/>
          </w:tcPr>
          <w:p w14:paraId="231E2A9D"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N02 </w:t>
            </w:r>
          </w:p>
        </w:tc>
        <w:tc>
          <w:tcPr>
            <w:tcW w:w="1148" w:type="pct"/>
            <w:tcBorders>
              <w:top w:val="nil"/>
              <w:left w:val="nil"/>
              <w:bottom w:val="single" w:sz="4" w:space="0" w:color="auto"/>
              <w:right w:val="single" w:sz="4" w:space="0" w:color="auto"/>
            </w:tcBorders>
            <w:shd w:val="clear" w:color="000000" w:fill="FFFFFF"/>
            <w:vAlign w:val="center"/>
            <w:hideMark/>
          </w:tcPr>
          <w:p w14:paraId="5755893F" w14:textId="77777777" w:rsidR="00D60439" w:rsidRPr="00B73C60" w:rsidRDefault="00D60439" w:rsidP="00D60439">
            <w:pPr>
              <w:rPr>
                <w:color w:val="000000"/>
                <w:sz w:val="20"/>
                <w:szCs w:val="20"/>
                <w:lang w:eastAsia="it-IT"/>
              </w:rPr>
            </w:pPr>
            <w:r w:rsidRPr="00B73C60">
              <w:rPr>
                <w:color w:val="000000"/>
                <w:sz w:val="20"/>
                <w:szCs w:val="20"/>
                <w:lang w:eastAsia="it-IT"/>
              </w:rPr>
              <w:t>Sono adeguatamente tutelato se non sono d’accordo con il mio valutatore sulla valutazione della mia performance</w:t>
            </w:r>
          </w:p>
        </w:tc>
        <w:tc>
          <w:tcPr>
            <w:tcW w:w="299" w:type="pct"/>
            <w:tcBorders>
              <w:top w:val="nil"/>
              <w:left w:val="nil"/>
              <w:bottom w:val="single" w:sz="4" w:space="0" w:color="auto"/>
              <w:right w:val="single" w:sz="4" w:space="0" w:color="auto"/>
            </w:tcBorders>
            <w:shd w:val="clear" w:color="000000" w:fill="FFFF99"/>
            <w:noWrap/>
            <w:vAlign w:val="center"/>
            <w:hideMark/>
          </w:tcPr>
          <w:p w14:paraId="077F2948" w14:textId="0BEC3F61"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45F5825" w14:textId="196A10B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8C544A1" w14:textId="3C2B537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2E6AF60" w14:textId="79A7E9A7"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76E2DC6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82D3B4B" w14:textId="553F841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7A48A62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01B146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39E9FB4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05A6A9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07B76CB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2D142E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2127B597"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FF66FF"/>
            <w:noWrap/>
            <w:vAlign w:val="center"/>
            <w:hideMark/>
          </w:tcPr>
          <w:p w14:paraId="15F4155D"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N03 </w:t>
            </w:r>
          </w:p>
        </w:tc>
        <w:tc>
          <w:tcPr>
            <w:tcW w:w="1148" w:type="pct"/>
            <w:tcBorders>
              <w:top w:val="nil"/>
              <w:left w:val="nil"/>
              <w:bottom w:val="single" w:sz="4" w:space="0" w:color="auto"/>
              <w:right w:val="single" w:sz="4" w:space="0" w:color="auto"/>
            </w:tcBorders>
            <w:shd w:val="clear" w:color="000000" w:fill="FFFFFF"/>
            <w:vAlign w:val="center"/>
            <w:hideMark/>
          </w:tcPr>
          <w:p w14:paraId="4FE446CF" w14:textId="77777777" w:rsidR="00D60439" w:rsidRPr="00B73C60" w:rsidRDefault="00D60439" w:rsidP="00D60439">
            <w:pPr>
              <w:rPr>
                <w:color w:val="000000"/>
                <w:sz w:val="20"/>
                <w:szCs w:val="20"/>
                <w:lang w:eastAsia="it-IT"/>
              </w:rPr>
            </w:pPr>
            <w:r w:rsidRPr="00B73C60">
              <w:rPr>
                <w:color w:val="000000"/>
                <w:sz w:val="20"/>
                <w:szCs w:val="20"/>
                <w:lang w:eastAsia="it-IT"/>
              </w:rPr>
              <w:t>I risultati della valutazione mi aiutano veramente a migliorare la mia performance</w:t>
            </w:r>
          </w:p>
        </w:tc>
        <w:tc>
          <w:tcPr>
            <w:tcW w:w="299" w:type="pct"/>
            <w:tcBorders>
              <w:top w:val="nil"/>
              <w:left w:val="nil"/>
              <w:bottom w:val="single" w:sz="4" w:space="0" w:color="auto"/>
              <w:right w:val="single" w:sz="4" w:space="0" w:color="auto"/>
            </w:tcBorders>
            <w:shd w:val="clear" w:color="000000" w:fill="FFFF99"/>
            <w:noWrap/>
            <w:vAlign w:val="center"/>
            <w:hideMark/>
          </w:tcPr>
          <w:p w14:paraId="037D4B9E" w14:textId="6EDD05D9"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78CAACC2" w14:textId="07BFFED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2528FCE" w14:textId="7587072A"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463991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BF4FD97" w14:textId="4A0D3B9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0B17BD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33E80BC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68184E4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78094C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6AD7C23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242E63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B85A56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09372311"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66FF"/>
            <w:noWrap/>
            <w:vAlign w:val="center"/>
            <w:hideMark/>
          </w:tcPr>
          <w:p w14:paraId="0B6E32C8"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lastRenderedPageBreak/>
              <w:t xml:space="preserve"> N04 </w:t>
            </w:r>
          </w:p>
        </w:tc>
        <w:tc>
          <w:tcPr>
            <w:tcW w:w="1148" w:type="pct"/>
            <w:tcBorders>
              <w:top w:val="nil"/>
              <w:left w:val="nil"/>
              <w:bottom w:val="single" w:sz="4" w:space="0" w:color="auto"/>
              <w:right w:val="single" w:sz="4" w:space="0" w:color="auto"/>
            </w:tcBorders>
            <w:shd w:val="clear" w:color="000000" w:fill="FFFFFF"/>
            <w:vAlign w:val="center"/>
            <w:hideMark/>
          </w:tcPr>
          <w:p w14:paraId="1D9EDCBA" w14:textId="77777777" w:rsidR="00D60439" w:rsidRPr="00B73C60" w:rsidRDefault="00D60439" w:rsidP="00D60439">
            <w:pPr>
              <w:rPr>
                <w:color w:val="000000"/>
                <w:sz w:val="20"/>
                <w:szCs w:val="20"/>
                <w:lang w:eastAsia="it-IT"/>
              </w:rPr>
            </w:pPr>
            <w:r w:rsidRPr="00B73C60">
              <w:rPr>
                <w:color w:val="000000"/>
                <w:sz w:val="20"/>
                <w:szCs w:val="20"/>
                <w:lang w:eastAsia="it-IT"/>
              </w:rPr>
              <w:t>La mia amministrazione premia le persone capaci e che si impegnano</w:t>
            </w:r>
          </w:p>
        </w:tc>
        <w:tc>
          <w:tcPr>
            <w:tcW w:w="299" w:type="pct"/>
            <w:tcBorders>
              <w:top w:val="nil"/>
              <w:left w:val="nil"/>
              <w:bottom w:val="single" w:sz="4" w:space="0" w:color="auto"/>
              <w:right w:val="single" w:sz="4" w:space="0" w:color="auto"/>
            </w:tcBorders>
            <w:shd w:val="clear" w:color="000000" w:fill="FFFF99"/>
            <w:noWrap/>
            <w:vAlign w:val="center"/>
            <w:hideMark/>
          </w:tcPr>
          <w:p w14:paraId="72869CA4" w14:textId="5929496B"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FFFF99"/>
            <w:noWrap/>
            <w:vAlign w:val="center"/>
            <w:hideMark/>
          </w:tcPr>
          <w:p w14:paraId="31342DF3" w14:textId="037DB477"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9D38C2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3B5B6CD" w14:textId="36953C50"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D329423"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869EF5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B2DE82"/>
            <w:noWrap/>
            <w:vAlign w:val="center"/>
            <w:hideMark/>
          </w:tcPr>
          <w:p w14:paraId="231084F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c>
          <w:tcPr>
            <w:tcW w:w="296" w:type="pct"/>
            <w:tcBorders>
              <w:top w:val="nil"/>
              <w:left w:val="nil"/>
              <w:bottom w:val="single" w:sz="4" w:space="0" w:color="auto"/>
              <w:right w:val="single" w:sz="4" w:space="0" w:color="auto"/>
            </w:tcBorders>
            <w:shd w:val="clear" w:color="000000" w:fill="B2DE82"/>
            <w:noWrap/>
            <w:vAlign w:val="center"/>
            <w:hideMark/>
          </w:tcPr>
          <w:p w14:paraId="4BC920A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DF6F10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058A4AA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55EB4B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D47DEB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r>
      <w:tr w:rsidR="00D60439" w:rsidRPr="00B73C60" w14:paraId="3021473C" w14:textId="77777777" w:rsidTr="00D60439">
        <w:trPr>
          <w:trHeight w:val="1140"/>
        </w:trPr>
        <w:tc>
          <w:tcPr>
            <w:tcW w:w="296" w:type="pct"/>
            <w:tcBorders>
              <w:top w:val="nil"/>
              <w:left w:val="single" w:sz="4" w:space="0" w:color="auto"/>
              <w:bottom w:val="single" w:sz="4" w:space="0" w:color="auto"/>
              <w:right w:val="single" w:sz="4" w:space="0" w:color="auto"/>
            </w:tcBorders>
            <w:shd w:val="clear" w:color="000000" w:fill="FF66FF"/>
            <w:noWrap/>
            <w:vAlign w:val="center"/>
            <w:hideMark/>
          </w:tcPr>
          <w:p w14:paraId="2348F2D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N05 </w:t>
            </w:r>
          </w:p>
        </w:tc>
        <w:tc>
          <w:tcPr>
            <w:tcW w:w="1148" w:type="pct"/>
            <w:tcBorders>
              <w:top w:val="nil"/>
              <w:left w:val="nil"/>
              <w:bottom w:val="single" w:sz="4" w:space="0" w:color="auto"/>
              <w:right w:val="single" w:sz="4" w:space="0" w:color="auto"/>
            </w:tcBorders>
            <w:shd w:val="clear" w:color="000000" w:fill="FFFFFF"/>
            <w:vAlign w:val="center"/>
            <w:hideMark/>
          </w:tcPr>
          <w:p w14:paraId="40989CF0" w14:textId="77777777" w:rsidR="00D60439" w:rsidRPr="00B73C60" w:rsidRDefault="00D60439" w:rsidP="00D60439">
            <w:pPr>
              <w:rPr>
                <w:color w:val="000000"/>
                <w:sz w:val="20"/>
                <w:szCs w:val="20"/>
                <w:lang w:eastAsia="it-IT"/>
              </w:rPr>
            </w:pPr>
            <w:r w:rsidRPr="00B73C60">
              <w:rPr>
                <w:color w:val="000000"/>
                <w:sz w:val="20"/>
                <w:szCs w:val="20"/>
                <w:lang w:eastAsia="it-IT"/>
              </w:rPr>
              <w:t>Il sistema di misurazione e valutazione della performance è stato adeguatamente illustrato al personale</w:t>
            </w:r>
          </w:p>
        </w:tc>
        <w:tc>
          <w:tcPr>
            <w:tcW w:w="299" w:type="pct"/>
            <w:tcBorders>
              <w:top w:val="nil"/>
              <w:left w:val="nil"/>
              <w:bottom w:val="single" w:sz="4" w:space="0" w:color="auto"/>
              <w:right w:val="single" w:sz="4" w:space="0" w:color="auto"/>
            </w:tcBorders>
            <w:shd w:val="clear" w:color="000000" w:fill="FFFF99"/>
            <w:noWrap/>
            <w:vAlign w:val="center"/>
            <w:hideMark/>
          </w:tcPr>
          <w:p w14:paraId="39C96892" w14:textId="2048C057"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EBD8A84" w14:textId="1859220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877F638" w14:textId="19C631E7"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D2D9D62" w14:textId="1642E7EC"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19FB86A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616A7F06" w14:textId="1761719B"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4D9803C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5BD52FF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C9E3F0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DE47B4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415B4D0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6A702B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13A52465"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FFFF"/>
            <w:noWrap/>
            <w:vAlign w:val="center"/>
            <w:hideMark/>
          </w:tcPr>
          <w:p w14:paraId="07B6873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O01 </w:t>
            </w:r>
          </w:p>
        </w:tc>
        <w:tc>
          <w:tcPr>
            <w:tcW w:w="1148" w:type="pct"/>
            <w:tcBorders>
              <w:top w:val="nil"/>
              <w:left w:val="nil"/>
              <w:bottom w:val="single" w:sz="4" w:space="0" w:color="auto"/>
              <w:right w:val="single" w:sz="4" w:space="0" w:color="auto"/>
            </w:tcBorders>
            <w:shd w:val="clear" w:color="auto" w:fill="auto"/>
            <w:vAlign w:val="center"/>
            <w:hideMark/>
          </w:tcPr>
          <w:p w14:paraId="006E0839" w14:textId="77777777" w:rsidR="00D60439" w:rsidRPr="00B73C60" w:rsidRDefault="00D60439" w:rsidP="00D60439">
            <w:pPr>
              <w:rPr>
                <w:color w:val="000000"/>
                <w:sz w:val="20"/>
                <w:szCs w:val="20"/>
                <w:lang w:eastAsia="it-IT"/>
              </w:rPr>
            </w:pPr>
            <w:r w:rsidRPr="00B73C60">
              <w:rPr>
                <w:color w:val="000000"/>
                <w:sz w:val="20"/>
                <w:szCs w:val="20"/>
                <w:lang w:eastAsia="it-IT"/>
              </w:rPr>
              <w:t>Mi aiuta a capire come posso raggiungere i miei obiettivi</w:t>
            </w:r>
          </w:p>
        </w:tc>
        <w:tc>
          <w:tcPr>
            <w:tcW w:w="299" w:type="pct"/>
            <w:tcBorders>
              <w:top w:val="nil"/>
              <w:left w:val="nil"/>
              <w:bottom w:val="single" w:sz="4" w:space="0" w:color="auto"/>
              <w:right w:val="single" w:sz="4" w:space="0" w:color="auto"/>
            </w:tcBorders>
            <w:shd w:val="clear" w:color="000000" w:fill="FFFF99"/>
            <w:noWrap/>
            <w:vAlign w:val="center"/>
            <w:hideMark/>
          </w:tcPr>
          <w:p w14:paraId="183E31E0" w14:textId="23A85A37"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250C1693" w14:textId="3AA35B87"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BCACD38" w14:textId="0AF06EF2"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E2FCE4D" w14:textId="19E395B0"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FFFF99"/>
            <w:noWrap/>
            <w:vAlign w:val="center"/>
            <w:hideMark/>
          </w:tcPr>
          <w:p w14:paraId="5B0A1FCF"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E733F1D" w14:textId="290FF506"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1648F92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88A264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6EC4478"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10B8A0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c>
          <w:tcPr>
            <w:tcW w:w="296" w:type="pct"/>
            <w:tcBorders>
              <w:top w:val="nil"/>
              <w:left w:val="nil"/>
              <w:bottom w:val="single" w:sz="4" w:space="0" w:color="auto"/>
              <w:right w:val="single" w:sz="4" w:space="0" w:color="auto"/>
            </w:tcBorders>
            <w:shd w:val="clear" w:color="000000" w:fill="B2DE82"/>
            <w:noWrap/>
            <w:vAlign w:val="center"/>
            <w:hideMark/>
          </w:tcPr>
          <w:p w14:paraId="52BB37F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35EB72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16BD8A7C"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FFFF"/>
            <w:noWrap/>
            <w:vAlign w:val="center"/>
            <w:hideMark/>
          </w:tcPr>
          <w:p w14:paraId="4171E64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O02 </w:t>
            </w:r>
          </w:p>
        </w:tc>
        <w:tc>
          <w:tcPr>
            <w:tcW w:w="1148" w:type="pct"/>
            <w:tcBorders>
              <w:top w:val="nil"/>
              <w:left w:val="nil"/>
              <w:bottom w:val="single" w:sz="4" w:space="0" w:color="auto"/>
              <w:right w:val="single" w:sz="4" w:space="0" w:color="auto"/>
            </w:tcBorders>
            <w:shd w:val="clear" w:color="auto" w:fill="auto"/>
            <w:vAlign w:val="center"/>
            <w:hideMark/>
          </w:tcPr>
          <w:p w14:paraId="499BCC05" w14:textId="77777777" w:rsidR="00D60439" w:rsidRPr="00B73C60" w:rsidRDefault="00D60439" w:rsidP="00D60439">
            <w:pPr>
              <w:rPr>
                <w:color w:val="000000"/>
                <w:sz w:val="20"/>
                <w:szCs w:val="20"/>
                <w:lang w:eastAsia="it-IT"/>
              </w:rPr>
            </w:pPr>
            <w:r w:rsidRPr="00B73C60">
              <w:rPr>
                <w:color w:val="000000"/>
                <w:sz w:val="20"/>
                <w:szCs w:val="20"/>
                <w:lang w:eastAsia="it-IT"/>
              </w:rPr>
              <w:t>Riesce a motivarmi a dare il massimo nel mio lavoro</w:t>
            </w:r>
          </w:p>
        </w:tc>
        <w:tc>
          <w:tcPr>
            <w:tcW w:w="299" w:type="pct"/>
            <w:tcBorders>
              <w:top w:val="nil"/>
              <w:left w:val="nil"/>
              <w:bottom w:val="single" w:sz="4" w:space="0" w:color="auto"/>
              <w:right w:val="single" w:sz="4" w:space="0" w:color="auto"/>
            </w:tcBorders>
            <w:shd w:val="clear" w:color="000000" w:fill="FFFF99"/>
            <w:noWrap/>
            <w:vAlign w:val="center"/>
            <w:hideMark/>
          </w:tcPr>
          <w:p w14:paraId="78EEA551" w14:textId="673A7F0B"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6491BE5" w14:textId="1F715CA1"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DC0099D" w14:textId="71376020"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B3DBBC0" w14:textId="48310BC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A58AE5D" w14:textId="14E55BEE"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725D1C6" w14:textId="50B20F8F"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B2DE82"/>
            <w:noWrap/>
            <w:vAlign w:val="center"/>
            <w:hideMark/>
          </w:tcPr>
          <w:p w14:paraId="50ED3DF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86E3C6A"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78107DA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BB0828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D8B297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EC2803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r>
      <w:tr w:rsidR="00D60439" w:rsidRPr="00B73C60" w14:paraId="3A72E29A" w14:textId="77777777" w:rsidTr="00D60439">
        <w:trPr>
          <w:trHeight w:val="300"/>
        </w:trPr>
        <w:tc>
          <w:tcPr>
            <w:tcW w:w="296" w:type="pct"/>
            <w:tcBorders>
              <w:top w:val="nil"/>
              <w:left w:val="single" w:sz="4" w:space="0" w:color="auto"/>
              <w:bottom w:val="single" w:sz="4" w:space="0" w:color="auto"/>
              <w:right w:val="single" w:sz="4" w:space="0" w:color="auto"/>
            </w:tcBorders>
            <w:shd w:val="clear" w:color="000000" w:fill="00FFFF"/>
            <w:noWrap/>
            <w:vAlign w:val="center"/>
            <w:hideMark/>
          </w:tcPr>
          <w:p w14:paraId="00767BFC"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O03 </w:t>
            </w:r>
          </w:p>
        </w:tc>
        <w:tc>
          <w:tcPr>
            <w:tcW w:w="1148" w:type="pct"/>
            <w:tcBorders>
              <w:top w:val="nil"/>
              <w:left w:val="nil"/>
              <w:bottom w:val="single" w:sz="4" w:space="0" w:color="auto"/>
              <w:right w:val="single" w:sz="4" w:space="0" w:color="auto"/>
            </w:tcBorders>
            <w:shd w:val="clear" w:color="auto" w:fill="auto"/>
            <w:vAlign w:val="center"/>
            <w:hideMark/>
          </w:tcPr>
          <w:p w14:paraId="5C7F2A38" w14:textId="77777777" w:rsidR="00D60439" w:rsidRPr="00B73C60" w:rsidRDefault="00D60439" w:rsidP="00D60439">
            <w:pPr>
              <w:rPr>
                <w:color w:val="000000"/>
                <w:sz w:val="20"/>
                <w:szCs w:val="20"/>
                <w:lang w:eastAsia="it-IT"/>
              </w:rPr>
            </w:pPr>
            <w:r w:rsidRPr="00B73C60">
              <w:rPr>
                <w:color w:val="000000"/>
                <w:sz w:val="20"/>
                <w:szCs w:val="20"/>
                <w:lang w:eastAsia="it-IT"/>
              </w:rPr>
              <w:t>È sensibile ai miei bisogni personali</w:t>
            </w:r>
          </w:p>
        </w:tc>
        <w:tc>
          <w:tcPr>
            <w:tcW w:w="299" w:type="pct"/>
            <w:tcBorders>
              <w:top w:val="nil"/>
              <w:left w:val="nil"/>
              <w:bottom w:val="single" w:sz="4" w:space="0" w:color="auto"/>
              <w:right w:val="single" w:sz="4" w:space="0" w:color="auto"/>
            </w:tcBorders>
            <w:shd w:val="clear" w:color="000000" w:fill="FFFF99"/>
            <w:noWrap/>
            <w:vAlign w:val="center"/>
            <w:hideMark/>
          </w:tcPr>
          <w:p w14:paraId="15837E9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09D0AEC"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3B90149"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B73299A" w14:textId="49E3E4C0"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C100238" w14:textId="200A90A2"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5D31C8D4" w14:textId="334904C5"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59F2467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E86B1E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062CC5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94724D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395E0FA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688B135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04DC8763"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00FFFF"/>
            <w:noWrap/>
            <w:vAlign w:val="center"/>
            <w:hideMark/>
          </w:tcPr>
          <w:p w14:paraId="646C0589"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O04 </w:t>
            </w:r>
          </w:p>
        </w:tc>
        <w:tc>
          <w:tcPr>
            <w:tcW w:w="1148" w:type="pct"/>
            <w:tcBorders>
              <w:top w:val="nil"/>
              <w:left w:val="nil"/>
              <w:bottom w:val="single" w:sz="4" w:space="0" w:color="auto"/>
              <w:right w:val="single" w:sz="4" w:space="0" w:color="auto"/>
            </w:tcBorders>
            <w:shd w:val="clear" w:color="auto" w:fill="auto"/>
            <w:vAlign w:val="center"/>
            <w:hideMark/>
          </w:tcPr>
          <w:p w14:paraId="1F1D3F93" w14:textId="77777777" w:rsidR="00D60439" w:rsidRPr="00B73C60" w:rsidRDefault="00D60439" w:rsidP="00D60439">
            <w:pPr>
              <w:rPr>
                <w:color w:val="000000"/>
                <w:sz w:val="20"/>
                <w:szCs w:val="20"/>
                <w:lang w:eastAsia="it-IT"/>
              </w:rPr>
            </w:pPr>
            <w:r w:rsidRPr="00B73C60">
              <w:rPr>
                <w:color w:val="000000"/>
                <w:sz w:val="20"/>
                <w:szCs w:val="20"/>
                <w:lang w:eastAsia="it-IT"/>
              </w:rPr>
              <w:t xml:space="preserve">Riconosce quando svolgo bene il mio lavoro </w:t>
            </w:r>
          </w:p>
        </w:tc>
        <w:tc>
          <w:tcPr>
            <w:tcW w:w="299" w:type="pct"/>
            <w:tcBorders>
              <w:top w:val="nil"/>
              <w:left w:val="nil"/>
              <w:bottom w:val="single" w:sz="4" w:space="0" w:color="auto"/>
              <w:right w:val="single" w:sz="4" w:space="0" w:color="auto"/>
            </w:tcBorders>
            <w:shd w:val="clear" w:color="000000" w:fill="FFFF99"/>
            <w:noWrap/>
            <w:vAlign w:val="center"/>
            <w:hideMark/>
          </w:tcPr>
          <w:p w14:paraId="401CA5F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26180472"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26F4BBB" w14:textId="73FDE82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2B8EEE6" w14:textId="1CBA25A3"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0BB1963F" w14:textId="65A7A128"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36DDAB33" w14:textId="1252E920" w:rsidR="00D60439" w:rsidRPr="00B73C60" w:rsidRDefault="00D60439" w:rsidP="00D60439">
            <w:pPr>
              <w:jc w:val="center"/>
              <w:rPr>
                <w:sz w:val="20"/>
                <w:szCs w:val="20"/>
                <w:lang w:eastAsia="it-IT"/>
              </w:rPr>
            </w:pPr>
            <w:r w:rsidRPr="00B73C60">
              <w:rPr>
                <w:sz w:val="20"/>
                <w:szCs w:val="20"/>
                <w:lang w:eastAsia="it-IT"/>
              </w:rPr>
              <w:t xml:space="preserve">5 </w:t>
            </w:r>
          </w:p>
        </w:tc>
        <w:tc>
          <w:tcPr>
            <w:tcW w:w="296" w:type="pct"/>
            <w:tcBorders>
              <w:top w:val="nil"/>
              <w:left w:val="nil"/>
              <w:bottom w:val="single" w:sz="4" w:space="0" w:color="auto"/>
              <w:right w:val="single" w:sz="4" w:space="0" w:color="auto"/>
            </w:tcBorders>
            <w:shd w:val="clear" w:color="000000" w:fill="B2DE82"/>
            <w:noWrap/>
            <w:vAlign w:val="center"/>
            <w:hideMark/>
          </w:tcPr>
          <w:p w14:paraId="70FD9E3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CAB475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61DCF0F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415AA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7E30FD4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871E7F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45%</w:t>
            </w:r>
          </w:p>
        </w:tc>
      </w:tr>
      <w:tr w:rsidR="00D60439" w:rsidRPr="00B73C60" w14:paraId="388B0406" w14:textId="77777777" w:rsidTr="00D60439">
        <w:trPr>
          <w:trHeight w:val="855"/>
        </w:trPr>
        <w:tc>
          <w:tcPr>
            <w:tcW w:w="296" w:type="pct"/>
            <w:tcBorders>
              <w:top w:val="nil"/>
              <w:left w:val="single" w:sz="4" w:space="0" w:color="auto"/>
              <w:bottom w:val="single" w:sz="4" w:space="0" w:color="auto"/>
              <w:right w:val="single" w:sz="4" w:space="0" w:color="auto"/>
            </w:tcBorders>
            <w:shd w:val="clear" w:color="000000" w:fill="00FFFF"/>
            <w:noWrap/>
            <w:vAlign w:val="center"/>
            <w:hideMark/>
          </w:tcPr>
          <w:p w14:paraId="1B428B3A"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O05 </w:t>
            </w:r>
          </w:p>
        </w:tc>
        <w:tc>
          <w:tcPr>
            <w:tcW w:w="1148" w:type="pct"/>
            <w:tcBorders>
              <w:top w:val="nil"/>
              <w:left w:val="nil"/>
              <w:bottom w:val="single" w:sz="4" w:space="0" w:color="auto"/>
              <w:right w:val="single" w:sz="4" w:space="0" w:color="auto"/>
            </w:tcBorders>
            <w:shd w:val="clear" w:color="000000" w:fill="FFFFFF"/>
            <w:vAlign w:val="center"/>
            <w:hideMark/>
          </w:tcPr>
          <w:p w14:paraId="62E3F4A1" w14:textId="77777777" w:rsidR="00D60439" w:rsidRPr="00B73C60" w:rsidRDefault="00D60439" w:rsidP="00D60439">
            <w:pPr>
              <w:rPr>
                <w:color w:val="000000"/>
                <w:sz w:val="20"/>
                <w:szCs w:val="20"/>
                <w:lang w:eastAsia="it-IT"/>
              </w:rPr>
            </w:pPr>
            <w:r w:rsidRPr="00B73C60">
              <w:rPr>
                <w:color w:val="000000"/>
                <w:sz w:val="20"/>
                <w:szCs w:val="20"/>
                <w:lang w:eastAsia="it-IT"/>
              </w:rPr>
              <w:t>Mi ascolta ed è disponibile a prendere in considerazione le mie proposte</w:t>
            </w:r>
          </w:p>
        </w:tc>
        <w:tc>
          <w:tcPr>
            <w:tcW w:w="299" w:type="pct"/>
            <w:tcBorders>
              <w:top w:val="nil"/>
              <w:left w:val="nil"/>
              <w:bottom w:val="single" w:sz="4" w:space="0" w:color="auto"/>
              <w:right w:val="single" w:sz="4" w:space="0" w:color="auto"/>
            </w:tcBorders>
            <w:shd w:val="clear" w:color="000000" w:fill="FFFF99"/>
            <w:noWrap/>
            <w:vAlign w:val="center"/>
            <w:hideMark/>
          </w:tcPr>
          <w:p w14:paraId="5E2CA60B"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1EAE0DD"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5AC17B9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4BAE3820" w14:textId="037D604A"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75AC0448" w14:textId="7349F235"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632D2422" w14:textId="2A9DFC11" w:rsidR="00D60439" w:rsidRPr="00B73C60" w:rsidRDefault="00D60439" w:rsidP="00D60439">
            <w:pPr>
              <w:jc w:val="center"/>
              <w:rPr>
                <w:sz w:val="20"/>
                <w:szCs w:val="20"/>
                <w:lang w:eastAsia="it-IT"/>
              </w:rPr>
            </w:pPr>
            <w:r w:rsidRPr="00B73C60">
              <w:rPr>
                <w:sz w:val="20"/>
                <w:szCs w:val="20"/>
                <w:lang w:eastAsia="it-IT"/>
              </w:rPr>
              <w:t xml:space="preserve">6 </w:t>
            </w:r>
          </w:p>
        </w:tc>
        <w:tc>
          <w:tcPr>
            <w:tcW w:w="296" w:type="pct"/>
            <w:tcBorders>
              <w:top w:val="nil"/>
              <w:left w:val="nil"/>
              <w:bottom w:val="single" w:sz="4" w:space="0" w:color="auto"/>
              <w:right w:val="single" w:sz="4" w:space="0" w:color="auto"/>
            </w:tcBorders>
            <w:shd w:val="clear" w:color="000000" w:fill="B2DE82"/>
            <w:noWrap/>
            <w:vAlign w:val="center"/>
            <w:hideMark/>
          </w:tcPr>
          <w:p w14:paraId="55D00E6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9C68940"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08C165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94118D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31639E4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55BC6C1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55%</w:t>
            </w:r>
          </w:p>
        </w:tc>
      </w:tr>
      <w:tr w:rsidR="00D60439" w:rsidRPr="00B73C60" w14:paraId="3D418721"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CCFF"/>
            <w:noWrap/>
            <w:vAlign w:val="center"/>
            <w:hideMark/>
          </w:tcPr>
          <w:p w14:paraId="48261BF7"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P01 </w:t>
            </w:r>
          </w:p>
        </w:tc>
        <w:tc>
          <w:tcPr>
            <w:tcW w:w="1148" w:type="pct"/>
            <w:tcBorders>
              <w:top w:val="nil"/>
              <w:left w:val="nil"/>
              <w:bottom w:val="single" w:sz="4" w:space="0" w:color="auto"/>
              <w:right w:val="single" w:sz="4" w:space="0" w:color="auto"/>
            </w:tcBorders>
            <w:shd w:val="clear" w:color="auto" w:fill="auto"/>
            <w:vAlign w:val="center"/>
            <w:hideMark/>
          </w:tcPr>
          <w:p w14:paraId="790BBF00" w14:textId="77777777" w:rsidR="00D60439" w:rsidRPr="00B73C60" w:rsidRDefault="00D60439" w:rsidP="00D60439">
            <w:pPr>
              <w:rPr>
                <w:color w:val="000000"/>
                <w:sz w:val="20"/>
                <w:szCs w:val="20"/>
                <w:lang w:eastAsia="it-IT"/>
              </w:rPr>
            </w:pPr>
            <w:r w:rsidRPr="00B73C60">
              <w:rPr>
                <w:color w:val="000000"/>
                <w:sz w:val="20"/>
                <w:szCs w:val="20"/>
                <w:lang w:eastAsia="it-IT"/>
              </w:rPr>
              <w:t>Agisce con equità, in base alla mia percezione</w:t>
            </w:r>
          </w:p>
        </w:tc>
        <w:tc>
          <w:tcPr>
            <w:tcW w:w="299" w:type="pct"/>
            <w:tcBorders>
              <w:top w:val="nil"/>
              <w:left w:val="nil"/>
              <w:bottom w:val="single" w:sz="4" w:space="0" w:color="auto"/>
              <w:right w:val="single" w:sz="4" w:space="0" w:color="auto"/>
            </w:tcBorders>
            <w:shd w:val="clear" w:color="000000" w:fill="FFFF99"/>
            <w:noWrap/>
            <w:vAlign w:val="center"/>
            <w:hideMark/>
          </w:tcPr>
          <w:p w14:paraId="52AB4EE5"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0FE969D" w14:textId="5AE8F76D"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1E4BC56" w14:textId="282C2645"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0F19E4AB" w14:textId="3F4556D4"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6F663B27" w14:textId="43549A07"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3FF82880" w14:textId="4D622E8B"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B2DE82"/>
            <w:noWrap/>
            <w:vAlign w:val="center"/>
            <w:hideMark/>
          </w:tcPr>
          <w:p w14:paraId="2E368E8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7E072E6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748B2EC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1A8F8083"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E41D5D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EB47D8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r>
      <w:tr w:rsidR="00D60439" w:rsidRPr="00B73C60" w14:paraId="371D3E7F"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CCFF"/>
            <w:noWrap/>
            <w:vAlign w:val="center"/>
            <w:hideMark/>
          </w:tcPr>
          <w:p w14:paraId="15E9CEF6"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P02 </w:t>
            </w:r>
          </w:p>
        </w:tc>
        <w:tc>
          <w:tcPr>
            <w:tcW w:w="1148" w:type="pct"/>
            <w:tcBorders>
              <w:top w:val="nil"/>
              <w:left w:val="nil"/>
              <w:bottom w:val="single" w:sz="4" w:space="0" w:color="auto"/>
              <w:right w:val="single" w:sz="4" w:space="0" w:color="auto"/>
            </w:tcBorders>
            <w:shd w:val="clear" w:color="auto" w:fill="auto"/>
            <w:vAlign w:val="center"/>
            <w:hideMark/>
          </w:tcPr>
          <w:p w14:paraId="45B58244" w14:textId="77777777" w:rsidR="00D60439" w:rsidRPr="00B73C60" w:rsidRDefault="00D60439" w:rsidP="00D60439">
            <w:pPr>
              <w:rPr>
                <w:color w:val="000000"/>
                <w:sz w:val="20"/>
                <w:szCs w:val="20"/>
                <w:lang w:eastAsia="it-IT"/>
              </w:rPr>
            </w:pPr>
            <w:r w:rsidRPr="00B73C60">
              <w:rPr>
                <w:color w:val="000000"/>
                <w:sz w:val="20"/>
                <w:szCs w:val="20"/>
                <w:lang w:eastAsia="it-IT"/>
              </w:rPr>
              <w:t>Agisce con equità, secondo la percezione dei miei colleghi di lavoro</w:t>
            </w:r>
          </w:p>
        </w:tc>
        <w:tc>
          <w:tcPr>
            <w:tcW w:w="299" w:type="pct"/>
            <w:tcBorders>
              <w:top w:val="nil"/>
              <w:left w:val="nil"/>
              <w:bottom w:val="single" w:sz="4" w:space="0" w:color="auto"/>
              <w:right w:val="single" w:sz="4" w:space="0" w:color="auto"/>
            </w:tcBorders>
            <w:shd w:val="clear" w:color="000000" w:fill="FFFF99"/>
            <w:noWrap/>
            <w:vAlign w:val="center"/>
            <w:hideMark/>
          </w:tcPr>
          <w:p w14:paraId="5F534ECE" w14:textId="3DF28283"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1A032874"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0633A809" w14:textId="247B1169"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06C21619" w14:textId="6485D57B"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FFFF99"/>
            <w:noWrap/>
            <w:vAlign w:val="center"/>
            <w:hideMark/>
          </w:tcPr>
          <w:p w14:paraId="5ED672BB" w14:textId="165366CC" w:rsidR="00D60439" w:rsidRPr="00B73C60" w:rsidRDefault="00D60439" w:rsidP="00D60439">
            <w:pPr>
              <w:jc w:val="center"/>
              <w:rPr>
                <w:sz w:val="20"/>
                <w:szCs w:val="20"/>
                <w:lang w:eastAsia="it-IT"/>
              </w:rPr>
            </w:pPr>
            <w:r w:rsidRPr="00B73C60">
              <w:rPr>
                <w:sz w:val="20"/>
                <w:szCs w:val="20"/>
                <w:lang w:eastAsia="it-IT"/>
              </w:rPr>
              <w:t xml:space="preserve">3 </w:t>
            </w:r>
          </w:p>
        </w:tc>
        <w:tc>
          <w:tcPr>
            <w:tcW w:w="296" w:type="pct"/>
            <w:tcBorders>
              <w:top w:val="nil"/>
              <w:left w:val="nil"/>
              <w:bottom w:val="single" w:sz="4" w:space="0" w:color="auto"/>
              <w:right w:val="single" w:sz="4" w:space="0" w:color="auto"/>
            </w:tcBorders>
            <w:shd w:val="clear" w:color="000000" w:fill="FFFF99"/>
            <w:noWrap/>
            <w:vAlign w:val="center"/>
            <w:hideMark/>
          </w:tcPr>
          <w:p w14:paraId="63FC4BDE" w14:textId="58D7C52D"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60F77EFB"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11CF3C4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6482225"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2852C1A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c>
          <w:tcPr>
            <w:tcW w:w="296" w:type="pct"/>
            <w:tcBorders>
              <w:top w:val="nil"/>
              <w:left w:val="nil"/>
              <w:bottom w:val="single" w:sz="4" w:space="0" w:color="auto"/>
              <w:right w:val="single" w:sz="4" w:space="0" w:color="auto"/>
            </w:tcBorders>
            <w:shd w:val="clear" w:color="000000" w:fill="B2DE82"/>
            <w:noWrap/>
            <w:vAlign w:val="center"/>
            <w:hideMark/>
          </w:tcPr>
          <w:p w14:paraId="09DCFAB1" w14:textId="77777777" w:rsidR="00D60439" w:rsidRPr="00B73C60" w:rsidRDefault="00D60439" w:rsidP="00D60439">
            <w:pPr>
              <w:jc w:val="center"/>
              <w:rPr>
                <w:color w:val="000000"/>
                <w:sz w:val="20"/>
                <w:szCs w:val="20"/>
                <w:lang w:eastAsia="it-IT"/>
              </w:rPr>
            </w:pPr>
            <w:r w:rsidRPr="00B73C60">
              <w:rPr>
                <w:color w:val="000000"/>
                <w:sz w:val="20"/>
                <w:szCs w:val="20"/>
                <w:lang w:eastAsia="it-IT"/>
              </w:rPr>
              <w:t>27%</w:t>
            </w:r>
          </w:p>
        </w:tc>
        <w:tc>
          <w:tcPr>
            <w:tcW w:w="296" w:type="pct"/>
            <w:tcBorders>
              <w:top w:val="nil"/>
              <w:left w:val="nil"/>
              <w:bottom w:val="single" w:sz="4" w:space="0" w:color="auto"/>
              <w:right w:val="single" w:sz="4" w:space="0" w:color="auto"/>
            </w:tcBorders>
            <w:shd w:val="clear" w:color="000000" w:fill="B2DE82"/>
            <w:noWrap/>
            <w:vAlign w:val="center"/>
            <w:hideMark/>
          </w:tcPr>
          <w:p w14:paraId="7D8A20E7"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5525512E"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CCFF"/>
            <w:noWrap/>
            <w:vAlign w:val="center"/>
            <w:hideMark/>
          </w:tcPr>
          <w:p w14:paraId="77F35C49"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P03 </w:t>
            </w:r>
          </w:p>
        </w:tc>
        <w:tc>
          <w:tcPr>
            <w:tcW w:w="1148" w:type="pct"/>
            <w:tcBorders>
              <w:top w:val="nil"/>
              <w:left w:val="nil"/>
              <w:bottom w:val="single" w:sz="4" w:space="0" w:color="auto"/>
              <w:right w:val="single" w:sz="4" w:space="0" w:color="auto"/>
            </w:tcBorders>
            <w:shd w:val="clear" w:color="000000" w:fill="FFFFFF"/>
            <w:vAlign w:val="center"/>
            <w:hideMark/>
          </w:tcPr>
          <w:p w14:paraId="4E2847AB" w14:textId="77777777" w:rsidR="00D60439" w:rsidRPr="00B73C60" w:rsidRDefault="00D60439" w:rsidP="00D60439">
            <w:pPr>
              <w:rPr>
                <w:color w:val="000000"/>
                <w:sz w:val="20"/>
                <w:szCs w:val="20"/>
                <w:lang w:eastAsia="it-IT"/>
              </w:rPr>
            </w:pPr>
            <w:r w:rsidRPr="00B73C60">
              <w:rPr>
                <w:color w:val="000000"/>
                <w:sz w:val="20"/>
                <w:szCs w:val="20"/>
                <w:lang w:eastAsia="it-IT"/>
              </w:rPr>
              <w:t>Gestisce efficacemente problemi, criticità e conflitti</w:t>
            </w:r>
          </w:p>
        </w:tc>
        <w:tc>
          <w:tcPr>
            <w:tcW w:w="299" w:type="pct"/>
            <w:tcBorders>
              <w:top w:val="nil"/>
              <w:left w:val="nil"/>
              <w:bottom w:val="single" w:sz="4" w:space="0" w:color="auto"/>
              <w:right w:val="single" w:sz="4" w:space="0" w:color="auto"/>
            </w:tcBorders>
            <w:shd w:val="clear" w:color="000000" w:fill="FFFF99"/>
            <w:noWrap/>
            <w:vAlign w:val="center"/>
            <w:hideMark/>
          </w:tcPr>
          <w:p w14:paraId="7A523B5E"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FBC7398"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3BAB5E2B" w14:textId="64493831"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38486A31" w14:textId="303C4169"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4D1EBA15" w14:textId="27C12626" w:rsidR="00D60439" w:rsidRPr="00B73C60" w:rsidRDefault="00D60439" w:rsidP="00D60439">
            <w:pPr>
              <w:jc w:val="center"/>
              <w:rPr>
                <w:sz w:val="20"/>
                <w:szCs w:val="20"/>
                <w:lang w:eastAsia="it-IT"/>
              </w:rPr>
            </w:pPr>
            <w:r w:rsidRPr="00B73C60">
              <w:rPr>
                <w:sz w:val="20"/>
                <w:szCs w:val="20"/>
                <w:lang w:eastAsia="it-IT"/>
              </w:rPr>
              <w:t xml:space="preserve">4 </w:t>
            </w:r>
          </w:p>
        </w:tc>
        <w:tc>
          <w:tcPr>
            <w:tcW w:w="296" w:type="pct"/>
            <w:tcBorders>
              <w:top w:val="nil"/>
              <w:left w:val="nil"/>
              <w:bottom w:val="single" w:sz="4" w:space="0" w:color="auto"/>
              <w:right w:val="single" w:sz="4" w:space="0" w:color="auto"/>
            </w:tcBorders>
            <w:shd w:val="clear" w:color="000000" w:fill="FFFF99"/>
            <w:noWrap/>
            <w:vAlign w:val="center"/>
            <w:hideMark/>
          </w:tcPr>
          <w:p w14:paraId="2ED5A121" w14:textId="0D86A3E8" w:rsidR="00D60439" w:rsidRPr="00B73C60" w:rsidRDefault="00D60439" w:rsidP="00D60439">
            <w:pPr>
              <w:jc w:val="center"/>
              <w:rPr>
                <w:sz w:val="20"/>
                <w:szCs w:val="20"/>
                <w:lang w:eastAsia="it-IT"/>
              </w:rPr>
            </w:pPr>
            <w:r w:rsidRPr="00B73C60">
              <w:rPr>
                <w:sz w:val="20"/>
                <w:szCs w:val="20"/>
                <w:lang w:eastAsia="it-IT"/>
              </w:rPr>
              <w:t xml:space="preserve">2 </w:t>
            </w:r>
          </w:p>
        </w:tc>
        <w:tc>
          <w:tcPr>
            <w:tcW w:w="296" w:type="pct"/>
            <w:tcBorders>
              <w:top w:val="nil"/>
              <w:left w:val="nil"/>
              <w:bottom w:val="single" w:sz="4" w:space="0" w:color="auto"/>
              <w:right w:val="single" w:sz="4" w:space="0" w:color="auto"/>
            </w:tcBorders>
            <w:shd w:val="clear" w:color="000000" w:fill="B2DE82"/>
            <w:noWrap/>
            <w:vAlign w:val="center"/>
            <w:hideMark/>
          </w:tcPr>
          <w:p w14:paraId="54933F3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2FEDCF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51344D5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5E872DC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02F4608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36%</w:t>
            </w:r>
          </w:p>
        </w:tc>
        <w:tc>
          <w:tcPr>
            <w:tcW w:w="296" w:type="pct"/>
            <w:tcBorders>
              <w:top w:val="nil"/>
              <w:left w:val="nil"/>
              <w:bottom w:val="single" w:sz="4" w:space="0" w:color="auto"/>
              <w:right w:val="single" w:sz="4" w:space="0" w:color="auto"/>
            </w:tcBorders>
            <w:shd w:val="clear" w:color="000000" w:fill="B2DE82"/>
            <w:noWrap/>
            <w:vAlign w:val="center"/>
            <w:hideMark/>
          </w:tcPr>
          <w:p w14:paraId="74289D3E" w14:textId="77777777" w:rsidR="00D60439" w:rsidRPr="00B73C60" w:rsidRDefault="00D60439" w:rsidP="00D60439">
            <w:pPr>
              <w:jc w:val="center"/>
              <w:rPr>
                <w:color w:val="000000"/>
                <w:sz w:val="20"/>
                <w:szCs w:val="20"/>
                <w:lang w:eastAsia="it-IT"/>
              </w:rPr>
            </w:pPr>
            <w:r w:rsidRPr="00B73C60">
              <w:rPr>
                <w:color w:val="000000"/>
                <w:sz w:val="20"/>
                <w:szCs w:val="20"/>
                <w:lang w:eastAsia="it-IT"/>
              </w:rPr>
              <w:t>18%</w:t>
            </w:r>
          </w:p>
        </w:tc>
      </w:tr>
      <w:tr w:rsidR="00D60439" w:rsidRPr="00B73C60" w14:paraId="55BB6F6C" w14:textId="77777777" w:rsidTr="00D60439">
        <w:trPr>
          <w:trHeight w:val="570"/>
        </w:trPr>
        <w:tc>
          <w:tcPr>
            <w:tcW w:w="296" w:type="pct"/>
            <w:tcBorders>
              <w:top w:val="nil"/>
              <w:left w:val="single" w:sz="4" w:space="0" w:color="auto"/>
              <w:bottom w:val="single" w:sz="4" w:space="0" w:color="auto"/>
              <w:right w:val="single" w:sz="4" w:space="0" w:color="auto"/>
            </w:tcBorders>
            <w:shd w:val="clear" w:color="000000" w:fill="FFCCFF"/>
            <w:noWrap/>
            <w:vAlign w:val="center"/>
            <w:hideMark/>
          </w:tcPr>
          <w:p w14:paraId="13A833A5" w14:textId="77777777" w:rsidR="00D60439" w:rsidRPr="00B73C60" w:rsidRDefault="00D60439" w:rsidP="00D60439">
            <w:pPr>
              <w:jc w:val="center"/>
              <w:rPr>
                <w:b/>
                <w:bCs/>
                <w:color w:val="000000"/>
                <w:sz w:val="20"/>
                <w:szCs w:val="20"/>
                <w:lang w:eastAsia="it-IT"/>
              </w:rPr>
            </w:pPr>
            <w:r w:rsidRPr="00B73C60">
              <w:rPr>
                <w:b/>
                <w:bCs/>
                <w:color w:val="000000"/>
                <w:sz w:val="20"/>
                <w:szCs w:val="20"/>
                <w:lang w:eastAsia="it-IT"/>
              </w:rPr>
              <w:t xml:space="preserve"> P04 </w:t>
            </w:r>
          </w:p>
        </w:tc>
        <w:tc>
          <w:tcPr>
            <w:tcW w:w="1148" w:type="pct"/>
            <w:tcBorders>
              <w:top w:val="nil"/>
              <w:left w:val="nil"/>
              <w:bottom w:val="single" w:sz="4" w:space="0" w:color="auto"/>
              <w:right w:val="single" w:sz="4" w:space="0" w:color="auto"/>
            </w:tcBorders>
            <w:shd w:val="clear" w:color="000000" w:fill="FFFFFF"/>
            <w:vAlign w:val="center"/>
            <w:hideMark/>
          </w:tcPr>
          <w:p w14:paraId="36D203EE" w14:textId="77777777" w:rsidR="00D60439" w:rsidRPr="00B73C60" w:rsidRDefault="00D60439" w:rsidP="00D60439">
            <w:pPr>
              <w:rPr>
                <w:color w:val="000000"/>
                <w:sz w:val="20"/>
                <w:szCs w:val="20"/>
                <w:lang w:eastAsia="it-IT"/>
              </w:rPr>
            </w:pPr>
            <w:r w:rsidRPr="00B73C60">
              <w:rPr>
                <w:color w:val="000000"/>
                <w:sz w:val="20"/>
                <w:szCs w:val="20"/>
                <w:lang w:eastAsia="it-IT"/>
              </w:rPr>
              <w:t>Stimo il mio capo e lo considero una persona competente e di valore</w:t>
            </w:r>
          </w:p>
        </w:tc>
        <w:tc>
          <w:tcPr>
            <w:tcW w:w="299" w:type="pct"/>
            <w:tcBorders>
              <w:top w:val="nil"/>
              <w:left w:val="nil"/>
              <w:bottom w:val="single" w:sz="4" w:space="0" w:color="auto"/>
              <w:right w:val="single" w:sz="4" w:space="0" w:color="auto"/>
            </w:tcBorders>
            <w:shd w:val="clear" w:color="000000" w:fill="FFFF99"/>
            <w:noWrap/>
            <w:vAlign w:val="center"/>
            <w:hideMark/>
          </w:tcPr>
          <w:p w14:paraId="31ED83C6"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7FE51340" w14:textId="77777777" w:rsidR="00D60439" w:rsidRPr="00B73C60" w:rsidRDefault="00D60439" w:rsidP="00D60439">
            <w:pPr>
              <w:jc w:val="center"/>
              <w:rPr>
                <w:sz w:val="20"/>
                <w:szCs w:val="20"/>
                <w:lang w:eastAsia="it-IT"/>
              </w:rPr>
            </w:pPr>
            <w:r w:rsidRPr="00B73C60">
              <w:rPr>
                <w:sz w:val="20"/>
                <w:szCs w:val="20"/>
                <w:lang w:eastAsia="it-IT"/>
              </w:rPr>
              <w:t> </w:t>
            </w:r>
          </w:p>
        </w:tc>
        <w:tc>
          <w:tcPr>
            <w:tcW w:w="296" w:type="pct"/>
            <w:tcBorders>
              <w:top w:val="nil"/>
              <w:left w:val="nil"/>
              <w:bottom w:val="single" w:sz="4" w:space="0" w:color="auto"/>
              <w:right w:val="single" w:sz="4" w:space="0" w:color="auto"/>
            </w:tcBorders>
            <w:shd w:val="clear" w:color="000000" w:fill="FFFF99"/>
            <w:noWrap/>
            <w:vAlign w:val="center"/>
            <w:hideMark/>
          </w:tcPr>
          <w:p w14:paraId="122073AA" w14:textId="7B59CE55"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02020C84" w14:textId="49B34CFA"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23A6C992" w14:textId="00073091" w:rsidR="00D60439" w:rsidRPr="00B73C60" w:rsidRDefault="00D60439" w:rsidP="00D60439">
            <w:pPr>
              <w:jc w:val="center"/>
              <w:rPr>
                <w:sz w:val="20"/>
                <w:szCs w:val="20"/>
                <w:lang w:eastAsia="it-IT"/>
              </w:rPr>
            </w:pPr>
            <w:r w:rsidRPr="00B73C60">
              <w:rPr>
                <w:sz w:val="20"/>
                <w:szCs w:val="20"/>
                <w:lang w:eastAsia="it-IT"/>
              </w:rPr>
              <w:t xml:space="preserve">1 </w:t>
            </w:r>
          </w:p>
        </w:tc>
        <w:tc>
          <w:tcPr>
            <w:tcW w:w="296" w:type="pct"/>
            <w:tcBorders>
              <w:top w:val="nil"/>
              <w:left w:val="nil"/>
              <w:bottom w:val="single" w:sz="4" w:space="0" w:color="auto"/>
              <w:right w:val="single" w:sz="4" w:space="0" w:color="auto"/>
            </w:tcBorders>
            <w:shd w:val="clear" w:color="000000" w:fill="FFFF99"/>
            <w:noWrap/>
            <w:vAlign w:val="center"/>
            <w:hideMark/>
          </w:tcPr>
          <w:p w14:paraId="508FA08F" w14:textId="27A5F0A6" w:rsidR="00D60439" w:rsidRPr="00B73C60" w:rsidRDefault="00D60439" w:rsidP="00D60439">
            <w:pPr>
              <w:jc w:val="center"/>
              <w:rPr>
                <w:sz w:val="20"/>
                <w:szCs w:val="20"/>
                <w:lang w:eastAsia="it-IT"/>
              </w:rPr>
            </w:pPr>
            <w:r w:rsidRPr="00B73C60">
              <w:rPr>
                <w:sz w:val="20"/>
                <w:szCs w:val="20"/>
                <w:lang w:eastAsia="it-IT"/>
              </w:rPr>
              <w:t xml:space="preserve">8 </w:t>
            </w:r>
          </w:p>
        </w:tc>
        <w:tc>
          <w:tcPr>
            <w:tcW w:w="296" w:type="pct"/>
            <w:tcBorders>
              <w:top w:val="nil"/>
              <w:left w:val="nil"/>
              <w:bottom w:val="single" w:sz="4" w:space="0" w:color="auto"/>
              <w:right w:val="single" w:sz="4" w:space="0" w:color="auto"/>
            </w:tcBorders>
            <w:shd w:val="clear" w:color="000000" w:fill="B2DE82"/>
            <w:noWrap/>
            <w:vAlign w:val="center"/>
            <w:hideMark/>
          </w:tcPr>
          <w:p w14:paraId="310F797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39B3E389" w14:textId="77777777" w:rsidR="00D60439" w:rsidRPr="00B73C60" w:rsidRDefault="00D60439" w:rsidP="00D60439">
            <w:pPr>
              <w:jc w:val="center"/>
              <w:rPr>
                <w:color w:val="000000"/>
                <w:sz w:val="20"/>
                <w:szCs w:val="20"/>
                <w:lang w:eastAsia="it-IT"/>
              </w:rPr>
            </w:pPr>
            <w:r w:rsidRPr="00B73C60">
              <w:rPr>
                <w:color w:val="000000"/>
                <w:sz w:val="20"/>
                <w:szCs w:val="20"/>
                <w:lang w:eastAsia="it-IT"/>
              </w:rPr>
              <w:t>0%</w:t>
            </w:r>
          </w:p>
        </w:tc>
        <w:tc>
          <w:tcPr>
            <w:tcW w:w="296" w:type="pct"/>
            <w:tcBorders>
              <w:top w:val="nil"/>
              <w:left w:val="nil"/>
              <w:bottom w:val="single" w:sz="4" w:space="0" w:color="auto"/>
              <w:right w:val="single" w:sz="4" w:space="0" w:color="auto"/>
            </w:tcBorders>
            <w:shd w:val="clear" w:color="000000" w:fill="B2DE82"/>
            <w:noWrap/>
            <w:vAlign w:val="center"/>
            <w:hideMark/>
          </w:tcPr>
          <w:p w14:paraId="452CCAAC"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62680266"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4B30DBB2" w14:textId="77777777" w:rsidR="00D60439" w:rsidRPr="00B73C60" w:rsidRDefault="00D60439" w:rsidP="00D60439">
            <w:pPr>
              <w:jc w:val="center"/>
              <w:rPr>
                <w:color w:val="000000"/>
                <w:sz w:val="20"/>
                <w:szCs w:val="20"/>
                <w:lang w:eastAsia="it-IT"/>
              </w:rPr>
            </w:pPr>
            <w:r w:rsidRPr="00B73C60">
              <w:rPr>
                <w:color w:val="000000"/>
                <w:sz w:val="20"/>
                <w:szCs w:val="20"/>
                <w:lang w:eastAsia="it-IT"/>
              </w:rPr>
              <w:t>9%</w:t>
            </w:r>
          </w:p>
        </w:tc>
        <w:tc>
          <w:tcPr>
            <w:tcW w:w="296" w:type="pct"/>
            <w:tcBorders>
              <w:top w:val="nil"/>
              <w:left w:val="nil"/>
              <w:bottom w:val="single" w:sz="4" w:space="0" w:color="auto"/>
              <w:right w:val="single" w:sz="4" w:space="0" w:color="auto"/>
            </w:tcBorders>
            <w:shd w:val="clear" w:color="000000" w:fill="B2DE82"/>
            <w:noWrap/>
            <w:vAlign w:val="center"/>
            <w:hideMark/>
          </w:tcPr>
          <w:p w14:paraId="2C6910EF" w14:textId="77777777" w:rsidR="00D60439" w:rsidRPr="00B73C60" w:rsidRDefault="00D60439" w:rsidP="00D60439">
            <w:pPr>
              <w:jc w:val="center"/>
              <w:rPr>
                <w:color w:val="000000"/>
                <w:sz w:val="20"/>
                <w:szCs w:val="20"/>
                <w:lang w:eastAsia="it-IT"/>
              </w:rPr>
            </w:pPr>
            <w:r w:rsidRPr="00B73C60">
              <w:rPr>
                <w:color w:val="000000"/>
                <w:sz w:val="20"/>
                <w:szCs w:val="20"/>
                <w:lang w:eastAsia="it-IT"/>
              </w:rPr>
              <w:t>73%</w:t>
            </w:r>
          </w:p>
        </w:tc>
      </w:tr>
    </w:tbl>
    <w:p w14:paraId="2F67704C" w14:textId="77777777" w:rsidR="002274F7" w:rsidRPr="00B73C60" w:rsidRDefault="002274F7" w:rsidP="003715AA">
      <w:pPr>
        <w:autoSpaceDE w:val="0"/>
        <w:autoSpaceDN w:val="0"/>
        <w:adjustRightInd w:val="0"/>
        <w:spacing w:line="276" w:lineRule="auto"/>
        <w:jc w:val="both"/>
        <w:rPr>
          <w:b/>
          <w:sz w:val="22"/>
          <w:szCs w:val="22"/>
        </w:rPr>
      </w:pPr>
    </w:p>
    <w:p w14:paraId="4E6FB40D" w14:textId="77777777" w:rsidR="00801625" w:rsidRPr="00B73C60" w:rsidRDefault="00801625" w:rsidP="003715AA">
      <w:pPr>
        <w:pStyle w:val="Titolo2"/>
      </w:pPr>
      <w:bookmarkStart w:id="16" w:name="_Toc70423613"/>
      <w:r w:rsidRPr="00B73C60">
        <w:t>I risultati raggiunti</w:t>
      </w:r>
      <w:bookmarkEnd w:id="16"/>
      <w:r w:rsidRPr="00B73C60">
        <w:t xml:space="preserve"> </w:t>
      </w:r>
    </w:p>
    <w:p w14:paraId="3F08D11E" w14:textId="77777777" w:rsidR="001568CB" w:rsidRPr="00B73C60" w:rsidRDefault="001568CB" w:rsidP="001568CB">
      <w:pPr>
        <w:autoSpaceDE w:val="0"/>
        <w:autoSpaceDN w:val="0"/>
        <w:adjustRightInd w:val="0"/>
        <w:jc w:val="both"/>
        <w:rPr>
          <w:bCs/>
        </w:rPr>
      </w:pPr>
      <w:r w:rsidRPr="00B73C60">
        <w:rPr>
          <w:bCs/>
        </w:rPr>
        <w:t xml:space="preserve">E’ necessario preliminarmente ripercorrere, al fine di far comprendere meglio quanto avvenuto nel 2019, le principali novità che hanno caratterizzato il triennio precedente. In particolare: </w:t>
      </w:r>
    </w:p>
    <w:p w14:paraId="504B480F" w14:textId="77777777" w:rsidR="001568CB" w:rsidRPr="00B73C60" w:rsidRDefault="001568CB" w:rsidP="000B2A41">
      <w:pPr>
        <w:pStyle w:val="Paragrafoelenco"/>
        <w:numPr>
          <w:ilvl w:val="0"/>
          <w:numId w:val="36"/>
        </w:numPr>
        <w:autoSpaceDE w:val="0"/>
        <w:autoSpaceDN w:val="0"/>
        <w:adjustRightInd w:val="0"/>
        <w:spacing w:after="20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Il 2016 ha segnato l’ingresso a regime delle nuove procedure connesse alle mutate regole comunitarie e l’assegnazione di ulteriori funzioni all’Agenzia da parte della Giunta della Regione Calabria, con particolare riferimento al processo di gestione delle agevolazioni fiscali sull'acquisto di oli minerali impiegati nei lavori agricoli, orticoli, in allevamento, nella silvicoltura, piscicoltura e nelle coltivazioni sotto serra (meglio conosciuto come UMA);</w:t>
      </w:r>
    </w:p>
    <w:p w14:paraId="73185152" w14:textId="77777777" w:rsidR="001568CB" w:rsidRPr="00B73C60" w:rsidRDefault="001568CB" w:rsidP="000B2A41">
      <w:pPr>
        <w:pStyle w:val="Paragrafoelenco"/>
        <w:numPr>
          <w:ilvl w:val="0"/>
          <w:numId w:val="36"/>
        </w:numPr>
        <w:autoSpaceDE w:val="0"/>
        <w:autoSpaceDN w:val="0"/>
        <w:adjustRightInd w:val="0"/>
        <w:spacing w:after="200" w:line="276" w:lineRule="auto"/>
        <w:ind w:left="709" w:hanging="283"/>
        <w:jc w:val="both"/>
        <w:rPr>
          <w:rFonts w:ascii="Times New Roman" w:hAnsi="Times New Roman" w:cs="Times New Roman"/>
          <w:bCs/>
          <w:sz w:val="24"/>
          <w:szCs w:val="24"/>
        </w:rPr>
      </w:pPr>
      <w:r w:rsidRPr="00B73C60">
        <w:rPr>
          <w:rFonts w:ascii="Times New Roman" w:hAnsi="Times New Roman" w:cs="Times New Roman"/>
          <w:bCs/>
          <w:sz w:val="24"/>
          <w:szCs w:val="24"/>
        </w:rPr>
        <w:t>Il 2017 è stato, invece, costellato da numerosi interventi di Audit che l’Agenzia ha dovuto affrontare e che hanno necessariamente impegnato tutto il personale su più livelli, conducendo anche a modifiche nelle procedure organizzative e gestionali. Sono state, infatti, ben cinque le verifiche pianificate e condotte da diversi attori quali l’Organismo di Certificazione dei Conti (che invero esegue l’Audit ogni anno), dal MIPAAFT (i cui interventi sono in genere previsti su base triennale) e dai Servizi della Commissione Europa (che, invece, eseguono sessioni di verifica a rotazione su tutti gli Stati Membri).</w:t>
      </w:r>
    </w:p>
    <w:p w14:paraId="06F4A9E2" w14:textId="77777777" w:rsidR="001568CB" w:rsidRPr="00B73C60" w:rsidRDefault="001568CB" w:rsidP="000B2A41">
      <w:pPr>
        <w:pStyle w:val="Paragrafoelenco"/>
        <w:numPr>
          <w:ilvl w:val="0"/>
          <w:numId w:val="36"/>
        </w:numPr>
        <w:autoSpaceDE w:val="0"/>
        <w:autoSpaceDN w:val="0"/>
        <w:adjustRightInd w:val="0"/>
        <w:spacing w:after="200" w:line="276" w:lineRule="auto"/>
        <w:ind w:left="709" w:hanging="283"/>
        <w:jc w:val="both"/>
        <w:rPr>
          <w:rFonts w:ascii="Times New Roman" w:hAnsi="Times New Roman" w:cs="Times New Roman"/>
          <w:bCs/>
          <w:sz w:val="24"/>
          <w:szCs w:val="24"/>
        </w:rPr>
      </w:pPr>
      <w:r w:rsidRPr="00B73C60">
        <w:rPr>
          <w:rFonts w:ascii="Times New Roman" w:hAnsi="Times New Roman" w:cs="Times New Roman"/>
          <w:bCs/>
          <w:sz w:val="24"/>
          <w:szCs w:val="24"/>
        </w:rPr>
        <w:t xml:space="preserve">Alla luce di quanto sopra descritto, è possibile affermare che il percorso seguito dall’Agenzia nel 2018 sia stato, per molti aspetti, guidato dal fisiologico proseguimento delle attività </w:t>
      </w:r>
      <w:r w:rsidRPr="00B73C60">
        <w:rPr>
          <w:rFonts w:ascii="Times New Roman" w:hAnsi="Times New Roman" w:cs="Times New Roman"/>
          <w:bCs/>
          <w:sz w:val="24"/>
          <w:szCs w:val="24"/>
        </w:rPr>
        <w:lastRenderedPageBreak/>
        <w:t xml:space="preserve">avviate in precedenza: da un lato, infatti, sono state formalizzate le risultanze delle verifiche effettuate nel 2017, che hanno dato l’avvio ai processi di recepimento delle raccomandazioni formulate o alla produzione di controdeduzioni, mentre dall’altro le procedure relative all’UMA sono state ulteriormente integrate soprattutto in virtù dell’avvio dei controlli presso le aziende agricole. </w:t>
      </w:r>
    </w:p>
    <w:p w14:paraId="7325F693" w14:textId="77777777" w:rsidR="001568CB" w:rsidRPr="00B73C60" w:rsidRDefault="001568CB" w:rsidP="001568CB">
      <w:pPr>
        <w:pStyle w:val="Paragrafoelenco"/>
        <w:ind w:left="0"/>
        <w:jc w:val="both"/>
        <w:rPr>
          <w:rFonts w:ascii="Times New Roman" w:hAnsi="Times New Roman" w:cs="Times New Roman"/>
          <w:bCs/>
          <w:sz w:val="24"/>
          <w:szCs w:val="24"/>
          <w:highlight w:val="yellow"/>
        </w:rPr>
      </w:pPr>
    </w:p>
    <w:p w14:paraId="12715D71" w14:textId="77777777" w:rsidR="001568CB" w:rsidRPr="00B73C60" w:rsidRDefault="001568CB" w:rsidP="001568CB">
      <w:pPr>
        <w:pStyle w:val="Paragrafoelenco"/>
        <w:ind w:left="0"/>
        <w:jc w:val="both"/>
        <w:rPr>
          <w:rFonts w:ascii="Times New Roman" w:hAnsi="Times New Roman" w:cs="Times New Roman"/>
          <w:bCs/>
          <w:sz w:val="24"/>
          <w:szCs w:val="24"/>
        </w:rPr>
      </w:pPr>
      <w:r w:rsidRPr="00B73C60">
        <w:rPr>
          <w:rFonts w:ascii="Times New Roman" w:hAnsi="Times New Roman" w:cs="Times New Roman"/>
          <w:bCs/>
          <w:sz w:val="24"/>
          <w:szCs w:val="24"/>
        </w:rPr>
        <w:t xml:space="preserve">E’ fondamentale, altresì, sottolineare come un aspetto che ha particolarmente interessato, a tutti i livelli, l’Agenzia è stato quello connesso alla gestione del cosiddetto “Tasso di Errore” nelle erogazioni, che può essere, in estrema sintesi, descritto come la differenza tra l’importo richiesto dai beneficiari, in sede di presentazione delle domande, e quello determinato, al netto delle sanzioni, dall’Organismo Pagatore in seguito ai “controlli in loco”. </w:t>
      </w:r>
    </w:p>
    <w:p w14:paraId="221A6B3B" w14:textId="77777777" w:rsidR="001568CB" w:rsidRPr="00B73C60" w:rsidRDefault="001568CB" w:rsidP="001568CB">
      <w:pPr>
        <w:pStyle w:val="Paragrafoelenco"/>
        <w:ind w:left="0"/>
        <w:jc w:val="both"/>
        <w:rPr>
          <w:rFonts w:ascii="Times New Roman" w:hAnsi="Times New Roman" w:cs="Times New Roman"/>
          <w:bCs/>
          <w:sz w:val="24"/>
          <w:szCs w:val="24"/>
        </w:rPr>
      </w:pPr>
      <w:r w:rsidRPr="00B73C60">
        <w:rPr>
          <w:rFonts w:ascii="Times New Roman" w:hAnsi="Times New Roman" w:cs="Times New Roman"/>
          <w:bCs/>
          <w:sz w:val="24"/>
          <w:szCs w:val="24"/>
        </w:rPr>
        <w:t xml:space="preserve">Il tasso di errore, invero,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6A906C3B" w14:textId="77777777" w:rsidR="001568CB" w:rsidRPr="00B73C60" w:rsidRDefault="001568CB" w:rsidP="001568CB">
      <w:pPr>
        <w:pStyle w:val="Paragrafoelenco"/>
        <w:ind w:left="0"/>
        <w:jc w:val="both"/>
        <w:rPr>
          <w:rFonts w:ascii="Times New Roman" w:hAnsi="Times New Roman" w:cs="Times New Roman"/>
          <w:bCs/>
          <w:sz w:val="24"/>
          <w:szCs w:val="24"/>
        </w:rPr>
      </w:pPr>
      <w:r w:rsidRPr="00B73C60">
        <w:rPr>
          <w:rFonts w:ascii="Times New Roman" w:hAnsi="Times New Roman" w:cs="Times New Roman"/>
          <w:bCs/>
          <w:sz w:val="24"/>
          <w:szCs w:val="24"/>
        </w:rPr>
        <w:t xml:space="preserve">A tal proposito, è opportuno ribadire come nel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4194FD4F" w14:textId="77777777" w:rsidR="001568CB" w:rsidRPr="00B73C60" w:rsidRDefault="001568CB" w:rsidP="001568CB">
      <w:pPr>
        <w:pStyle w:val="Paragrafoelenco"/>
        <w:ind w:left="0"/>
        <w:jc w:val="both"/>
        <w:rPr>
          <w:rFonts w:ascii="Times New Roman" w:hAnsi="Times New Roman" w:cs="Times New Roman"/>
          <w:bCs/>
          <w:sz w:val="24"/>
          <w:szCs w:val="24"/>
        </w:rPr>
      </w:pPr>
      <w:r w:rsidRPr="00B73C60">
        <w:rPr>
          <w:rFonts w:ascii="Times New Roman" w:hAnsi="Times New Roman" w:cs="Times New Roman"/>
          <w:bCs/>
          <w:sz w:val="24"/>
          <w:szCs w:val="24"/>
        </w:rPr>
        <w:t xml:space="preserve">Conseguentemente, a partire dall’anno 2019 l’ARCEA ha deciso di orientare anche il Ciclo delle Performance verso le tematiche sopra descritte per riconnettere anche le valutazioni di tutto il personale ai risultati prodotti dal predetto Piano di Azione e dalle successive attività di “mantenimento”, puntando in tale modo sia a canalizzare tutti gli sforzi verso un obiettivo di fondamentale importanza sia ad integrare tra loro, come previsto dalla normativa, i diversi documenti Strategici adottati per il perseguimento dei propri obiettivi istituzionali. </w:t>
      </w:r>
    </w:p>
    <w:p w14:paraId="5B060B6F" w14:textId="77777777" w:rsidR="001568CB" w:rsidRPr="00B73C60" w:rsidRDefault="001568CB" w:rsidP="001568CB">
      <w:pPr>
        <w:autoSpaceDE w:val="0"/>
        <w:autoSpaceDN w:val="0"/>
        <w:adjustRightInd w:val="0"/>
        <w:jc w:val="both"/>
      </w:pPr>
      <w:bookmarkStart w:id="17" w:name="OLE_LINK23"/>
      <w:r w:rsidRPr="00B73C60">
        <w:rPr>
          <w:bCs/>
        </w:rPr>
        <w:t xml:space="preserve">E’ necessario, altresì, ricordare che, in relazione all’UMA, oltre alle attività connesse ai controlli in loco anticipate in precedenza, l’Agenzia ha anche predisposto e messo in esercizio le procedure informatizzate di predisposizione ed invio elettronico delle Domande UMA </w:t>
      </w:r>
      <w:bookmarkEnd w:id="17"/>
      <w:r w:rsidRPr="00B73C60">
        <w:rPr>
          <w:bCs/>
        </w:rPr>
        <w:t>e, in generale, di gestione dei relativi procedimenti, dotate di funzionalità tali da consentire il pieno interscambio dei dati e delle informazioni contenute nei fascicoli aziendali elettronici dei richiedenti ed esercitare le funzioni di controllo previste dagli articoli 7 e 8 del DM 454/2001 a carico delle aziende agricole e dei CAA</w:t>
      </w:r>
      <w:r w:rsidRPr="00B73C60">
        <w:t xml:space="preserve">. </w:t>
      </w:r>
    </w:p>
    <w:p w14:paraId="11F1995D" w14:textId="77777777" w:rsidR="001568CB" w:rsidRPr="00B73C60" w:rsidRDefault="001568CB" w:rsidP="001568CB">
      <w:pPr>
        <w:autoSpaceDE w:val="0"/>
        <w:autoSpaceDN w:val="0"/>
        <w:adjustRightInd w:val="0"/>
        <w:jc w:val="both"/>
        <w:rPr>
          <w:bCs/>
        </w:rPr>
      </w:pPr>
      <w:r w:rsidRPr="00B73C60">
        <w:rPr>
          <w:bCs/>
        </w:rPr>
        <w:t xml:space="preserve">Tale situazione ha comportato, invero, una serie di compiti assai gravosi per l’ARCEA che ha dovuto, di fatto, adeguare il proprio sistema informativo per permettere ai circa 20.000 utenti beneficiari delle concessioni UMA di poter presentare domanda e ricevere il relativo premio. </w:t>
      </w:r>
    </w:p>
    <w:p w14:paraId="7C9537CF" w14:textId="77777777" w:rsidR="001568CB" w:rsidRPr="00B73C60" w:rsidRDefault="001568CB" w:rsidP="001568CB">
      <w:pPr>
        <w:autoSpaceDE w:val="0"/>
        <w:autoSpaceDN w:val="0"/>
        <w:adjustRightInd w:val="0"/>
        <w:jc w:val="both"/>
        <w:rPr>
          <w:bCs/>
        </w:rPr>
      </w:pPr>
      <w:r w:rsidRPr="00B73C60">
        <w:rPr>
          <w:bCs/>
        </w:rPr>
        <w:t xml:space="preserve">Ciò ha determinato una estensione del perimetro informatico ed informativo dell’Agenzia con la relativa necessità di dotarsi di nuovi strumenti tecnologici di tipo hardware e software in grado di integrarsi ed interagire con i servizi del Sistema Informativo Agricolo Nazionale (SIAN) che rappresenta la piattaforma digitale attraverso la quale l’Agenzia concretizza le proprie Funzioni Istituzionali, che discendono direttamente dall’Ordinamento Comunitario. </w:t>
      </w:r>
    </w:p>
    <w:p w14:paraId="038AF4CB" w14:textId="77777777" w:rsidR="001568CB" w:rsidRPr="00B73C60" w:rsidRDefault="001568CB" w:rsidP="001568CB">
      <w:pPr>
        <w:autoSpaceDE w:val="0"/>
        <w:autoSpaceDN w:val="0"/>
        <w:adjustRightInd w:val="0"/>
        <w:jc w:val="both"/>
        <w:rPr>
          <w:bCs/>
        </w:rPr>
      </w:pPr>
      <w:r w:rsidRPr="00B73C60">
        <w:rPr>
          <w:bCs/>
        </w:rPr>
        <w:t>Inoltre, l'Agenzia, al fine di verificare il rispetto della normativa in materia di assegnazione del carburante a regime agevolato, deve effettuare, come anticipato, specifici controlli sui soggetti interessati, incrementando, in tal modo, ulteriormente il carico di lavoro di propria competenza.</w:t>
      </w:r>
    </w:p>
    <w:p w14:paraId="04DDB524" w14:textId="77777777" w:rsidR="001568CB" w:rsidRPr="00B73C60" w:rsidRDefault="001568CB" w:rsidP="001568CB">
      <w:pPr>
        <w:autoSpaceDE w:val="0"/>
        <w:autoSpaceDN w:val="0"/>
        <w:adjustRightInd w:val="0"/>
        <w:jc w:val="both"/>
        <w:rPr>
          <w:bCs/>
        </w:rPr>
      </w:pPr>
      <w:r w:rsidRPr="00B73C60">
        <w:rPr>
          <w:bCs/>
        </w:rPr>
        <w:t>Al fine di comprendere meglio il quadro complessivo entro cui si muove l'azione dell'ARCEA, anche alla luce delle predette innovazioni organizzative, appare opportuno ribadire talune indicazioni normative che consentono di comprendere quali siano i tratti salienti dell'operatività dell'Ente.</w:t>
      </w:r>
    </w:p>
    <w:p w14:paraId="487ACBB1" w14:textId="77777777" w:rsidR="001568CB" w:rsidRPr="00B73C60" w:rsidRDefault="001568CB" w:rsidP="001568CB">
      <w:pPr>
        <w:autoSpaceDE w:val="0"/>
        <w:autoSpaceDN w:val="0"/>
        <w:adjustRightInd w:val="0"/>
        <w:jc w:val="both"/>
        <w:rPr>
          <w:bCs/>
        </w:rPr>
      </w:pPr>
      <w:r w:rsidRPr="00B73C60">
        <w:rPr>
          <w:bCs/>
        </w:rPr>
        <w:t xml:space="preserve">La fonti normative su cui si fonda il periodo di programmazione 2014/2020 si articolano fondamentalmente in tre Regolamenti Comunitari (Reg. UE n. 1305/13, Reg. UE n. 1306/13 e Reg. </w:t>
      </w:r>
      <w:r w:rsidRPr="00B73C60">
        <w:rPr>
          <w:bCs/>
        </w:rPr>
        <w:lastRenderedPageBreak/>
        <w:t>UE n. 1307/13) che contengono i principi e dettano le conseguenti prescrizioni da applicare in concreto.</w:t>
      </w:r>
    </w:p>
    <w:p w14:paraId="29E5262F" w14:textId="77777777" w:rsidR="001568CB" w:rsidRPr="00B73C60" w:rsidRDefault="001568CB" w:rsidP="001568CB">
      <w:pPr>
        <w:autoSpaceDE w:val="0"/>
        <w:autoSpaceDN w:val="0"/>
        <w:adjustRightInd w:val="0"/>
        <w:jc w:val="both"/>
        <w:rPr>
          <w:bCs/>
        </w:rPr>
      </w:pPr>
      <w:r w:rsidRPr="00B73C60">
        <w:rPr>
          <w:bCs/>
        </w:rPr>
        <w:t>In particolare, è necessario evidenziare che i richiamati Regolamenti Comunitari delineano un sistema di gestione dei Fondi in agricoltura orientato a premiare maggiormente gli investimenti realizzati nel settore rispetto al garantire il mero sostegno al reddito degli aventi titolo.</w:t>
      </w:r>
    </w:p>
    <w:p w14:paraId="56F6AD98" w14:textId="77777777" w:rsidR="001568CB" w:rsidRPr="00B73C60" w:rsidRDefault="001568CB" w:rsidP="001568CB">
      <w:pPr>
        <w:autoSpaceDE w:val="0"/>
        <w:autoSpaceDN w:val="0"/>
        <w:adjustRightInd w:val="0"/>
        <w:jc w:val="both"/>
        <w:rPr>
          <w:bCs/>
        </w:rPr>
      </w:pPr>
      <w:r w:rsidRPr="00B73C60">
        <w:rPr>
          <w:bCs/>
        </w:rPr>
        <w:t>La predetta impostazione, che diverge rispetto a quanto previsto nella programmazione 2007-2013, prevede un insieme di regole assai innovative rispetto a quelle precedentemente in vigore, che hanno comportato la necessità di rivedere il complesso sistema sotteso alla corretta operatività dell’Organismo Pagatore.</w:t>
      </w:r>
    </w:p>
    <w:p w14:paraId="506E75DC" w14:textId="77777777" w:rsidR="001568CB" w:rsidRPr="00B73C60" w:rsidRDefault="001568CB" w:rsidP="001568CB">
      <w:pPr>
        <w:autoSpaceDE w:val="0"/>
        <w:autoSpaceDN w:val="0"/>
        <w:adjustRightInd w:val="0"/>
        <w:jc w:val="both"/>
        <w:rPr>
          <w:bCs/>
        </w:rPr>
      </w:pPr>
      <w:r w:rsidRPr="00B73C60">
        <w:rPr>
          <w:bCs/>
        </w:rPr>
        <w:t>Nello specifico, con riferimento al Fondo FEASR, viene configurato un ruolo assai centrale per l’Organismo Pagatore il quale, in sinergia con l’Autorità di Gestione del PSR, “deve impegnarsi a valutare le misure durante l'intero ciclo di attuazione del programma” (Cfr. “Considerato 48” ed art. 62 del Reg. UE n. 1305/2013).</w:t>
      </w:r>
    </w:p>
    <w:p w14:paraId="38AC6A5D" w14:textId="77777777" w:rsidR="001568CB" w:rsidRPr="00B73C60" w:rsidRDefault="001568CB" w:rsidP="001568CB">
      <w:pPr>
        <w:autoSpaceDE w:val="0"/>
        <w:autoSpaceDN w:val="0"/>
        <w:adjustRightInd w:val="0"/>
        <w:jc w:val="both"/>
        <w:rPr>
          <w:bCs/>
        </w:rPr>
      </w:pPr>
      <w:r w:rsidRPr="00B73C60">
        <w:rPr>
          <w:bCs/>
        </w:rPr>
        <w:t>In ragione del predetto nuovo impianto normativo, dunque, l’ARCEA è divenuta, a partire di fatto dal 2016, pertanto, soggetto primariamente responsabile nei confronti della Comunità Europa, non solo per la fase di erogazione degli aiuti, ma anche per quella di corretta attuazione del Programma di Sviluppo Rurale.</w:t>
      </w:r>
    </w:p>
    <w:p w14:paraId="49794BC6" w14:textId="77777777" w:rsidR="001568CB" w:rsidRPr="00B73C60" w:rsidRDefault="001568CB" w:rsidP="001568CB">
      <w:pPr>
        <w:autoSpaceDE w:val="0"/>
        <w:autoSpaceDN w:val="0"/>
        <w:adjustRightInd w:val="0"/>
        <w:jc w:val="both"/>
        <w:rPr>
          <w:bCs/>
        </w:rPr>
      </w:pPr>
      <w:r w:rsidRPr="00B73C60">
        <w:rPr>
          <w:bCs/>
        </w:rPr>
        <w:t>Allo stesso modo, con riguardo al Fondo FEAGA, l’Agenzia deve correttamente sovraintendere a tutte le fasi di istruttoria delle domande, erogazione dei premi e controllo delle spese effettuate, esercitando anche funzioni di coordinamento con gli attori istituzionali coinvolti nella concretizzazione di tale processo.</w:t>
      </w:r>
    </w:p>
    <w:p w14:paraId="4D5CCA8A" w14:textId="77777777" w:rsidR="001568CB" w:rsidRPr="00B73C60" w:rsidRDefault="001568CB" w:rsidP="001568CB">
      <w:pPr>
        <w:autoSpaceDE w:val="0"/>
        <w:autoSpaceDN w:val="0"/>
        <w:adjustRightInd w:val="0"/>
        <w:jc w:val="both"/>
        <w:rPr>
          <w:bCs/>
        </w:rPr>
      </w:pPr>
      <w:r w:rsidRPr="00B73C60">
        <w:rPr>
          <w:bCs/>
        </w:rPr>
        <w:t>Peraltro, gli effetti prodottisi in conseguenza delle indagini svolte dalle Autorità giudiziarie competenti in ambito agricolo hanno richiesto un ulteriore rafforzamento delle misure di prevenzione e di contrasto delle attività illecite poste in essere in agricoltura, mediante lo svolgimento di attività di verifica orientate alla tutela degli interessi finanziari dell’Unione Europea, dello Stato italiano e della Regione Calabria.</w:t>
      </w:r>
    </w:p>
    <w:p w14:paraId="7BD2E147" w14:textId="77777777" w:rsidR="001568CB" w:rsidRPr="00B73C60" w:rsidRDefault="001568CB" w:rsidP="001568CB">
      <w:pPr>
        <w:autoSpaceDE w:val="0"/>
        <w:autoSpaceDN w:val="0"/>
        <w:adjustRightInd w:val="0"/>
        <w:jc w:val="both"/>
        <w:rPr>
          <w:bCs/>
        </w:rPr>
      </w:pPr>
      <w:r w:rsidRPr="00B73C60">
        <w:rPr>
          <w:bCs/>
        </w:rPr>
        <w:t>Quanto sin qui considerato, in definitiva, si riconnette, in modo assai stringente, alle attività di governance e gestione operativa che hanno condotto a ridisegnare gli ambiti di operatività dell’ARCEA, sia in funzione dell’ottimale gestione dei Fondi per i quali essa è riconosciuta quale Organismo Pagatore, che nell’ottica di creare indispensabili condizioni di sinergia strategica ed esecutiva, richieste in concreto dalle norme, con gli altri soggetti istituzionali preposti all’attuazione della Politica Agricola Comune in Regione Calabria (Autorità di Gestione del PSR, Dipartimento Agricoltura della Regione Calabria, Centri di Assistenza Agricola, ecc.).</w:t>
      </w:r>
    </w:p>
    <w:p w14:paraId="0ACEC96D" w14:textId="77777777" w:rsidR="00E824C2" w:rsidRPr="00B73C60" w:rsidRDefault="00E824C2" w:rsidP="003715AA">
      <w:pPr>
        <w:autoSpaceDE w:val="0"/>
        <w:autoSpaceDN w:val="0"/>
        <w:adjustRightInd w:val="0"/>
        <w:spacing w:line="276" w:lineRule="auto"/>
        <w:jc w:val="both"/>
        <w:rPr>
          <w:b/>
          <w:bCs/>
          <w:u w:val="single"/>
        </w:rPr>
      </w:pPr>
    </w:p>
    <w:p w14:paraId="3A121FFB" w14:textId="7B87FBAB" w:rsidR="00E824C2" w:rsidRPr="00B73C60" w:rsidRDefault="00E824C2" w:rsidP="003715AA">
      <w:pPr>
        <w:autoSpaceDE w:val="0"/>
        <w:autoSpaceDN w:val="0"/>
        <w:adjustRightInd w:val="0"/>
        <w:spacing w:line="276" w:lineRule="auto"/>
        <w:jc w:val="both"/>
        <w:rPr>
          <w:b/>
          <w:bCs/>
          <w:u w:val="single"/>
        </w:rPr>
      </w:pPr>
      <w:r w:rsidRPr="00B73C60">
        <w:rPr>
          <w:b/>
          <w:bCs/>
          <w:u w:val="single"/>
        </w:rPr>
        <w:t xml:space="preserve">Esenzione </w:t>
      </w:r>
      <w:r w:rsidR="0099103D">
        <w:rPr>
          <w:b/>
          <w:bCs/>
          <w:u w:val="single"/>
        </w:rPr>
        <w:t xml:space="preserve">(parziale) </w:t>
      </w:r>
      <w:r w:rsidRPr="00B73C60">
        <w:rPr>
          <w:b/>
          <w:bCs/>
          <w:u w:val="single"/>
        </w:rPr>
        <w:t>dai limiti derivanti dalla “spending review” regionale</w:t>
      </w:r>
    </w:p>
    <w:p w14:paraId="6461C1AA" w14:textId="77777777" w:rsidR="00E824C2" w:rsidRPr="00B73C60" w:rsidRDefault="00E824C2" w:rsidP="003715AA">
      <w:pPr>
        <w:tabs>
          <w:tab w:val="left" w:pos="287"/>
        </w:tabs>
        <w:spacing w:after="120" w:line="276" w:lineRule="auto"/>
        <w:jc w:val="both"/>
      </w:pPr>
      <w:r w:rsidRPr="00B73C60">
        <w:t>L'importanza che l'ARCEA ha assunto nel panorama degli Enti strumentali della Regione Calabria è, peraltro, confermata dalla Legge regionale 18 maggio 2017, n. 20 che ha fornito un’interpretazione autentica del comma 1 ter dell’articolo 12 della legge regi</w:t>
      </w:r>
      <w:r w:rsidR="00413817" w:rsidRPr="00B73C60">
        <w:t>onale 8 luglio 2002, n. 24 riba</w:t>
      </w:r>
      <w:r w:rsidRPr="00B73C60">
        <w:t>dendo che i limiti derivanti da disposizioni di legge regionale in materia di contenimento della spesa per gli enti subregionali non si applicano all'Agenzia della Regione Calabria per le erogazioni in agricoltura (ARCEA) limitatamente alle attività previste nella legge stessa.</w:t>
      </w:r>
    </w:p>
    <w:p w14:paraId="154F7CAA" w14:textId="77777777" w:rsidR="00E824C2" w:rsidRPr="00B73C60" w:rsidRDefault="00E824C2" w:rsidP="003715AA">
      <w:pPr>
        <w:tabs>
          <w:tab w:val="left" w:pos="287"/>
        </w:tabs>
        <w:spacing w:after="120" w:line="276" w:lineRule="auto"/>
        <w:jc w:val="both"/>
      </w:pPr>
      <w:r w:rsidRPr="00B73C60">
        <w:t>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“stakeholders” esterni che delle Autorità comunitarie e nazionali preposte alla supervisione sugli O.P., la cui natura è, anche alla luce del rinnovato impianto normativo europeo e regionale, marcatamente orientata al controllo sulla correttezza del complessivo iter di erogazione delle risorse in agricoltura.</w:t>
      </w:r>
    </w:p>
    <w:p w14:paraId="256E3A6F" w14:textId="77777777" w:rsidR="00E824C2" w:rsidRPr="00B73C60" w:rsidRDefault="00E824C2" w:rsidP="003715AA">
      <w:pPr>
        <w:tabs>
          <w:tab w:val="left" w:pos="287"/>
        </w:tabs>
        <w:spacing w:after="120" w:line="276" w:lineRule="auto"/>
        <w:jc w:val="both"/>
      </w:pPr>
      <w:r w:rsidRPr="00B73C60">
        <w:lastRenderedPageBreak/>
        <w:t>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14:paraId="10C48267" w14:textId="3661B812" w:rsidR="00E824C2" w:rsidRPr="00B73C60" w:rsidRDefault="00E824C2" w:rsidP="003715AA">
      <w:pPr>
        <w:tabs>
          <w:tab w:val="left" w:pos="287"/>
        </w:tabs>
        <w:spacing w:after="120" w:line="276" w:lineRule="auto"/>
        <w:jc w:val="both"/>
      </w:pPr>
      <w:r w:rsidRPr="00B73C60">
        <w:t>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pedissequamente alle stringenti prescrizioni in ordine al riconoscimento quale Organismo Pagatore, imposti dalla normativa di riferimento.</w:t>
      </w:r>
    </w:p>
    <w:p w14:paraId="5DCB673B" w14:textId="77777777" w:rsidR="00E824C2" w:rsidRPr="00B73C60" w:rsidRDefault="00E824C2" w:rsidP="003715AA">
      <w:pPr>
        <w:tabs>
          <w:tab w:val="left" w:pos="287"/>
        </w:tabs>
        <w:spacing w:after="120" w:line="276" w:lineRule="auto"/>
        <w:jc w:val="both"/>
      </w:pPr>
      <w:r w:rsidRPr="00B73C60">
        <w:t xml:space="preserve">L’ARCEA, dunque, anche attraverso l’applicazione delle disposizioni normative sin qui esaminate, </w:t>
      </w:r>
      <w:r w:rsidR="00894AF1" w:rsidRPr="00B73C60">
        <w:t xml:space="preserve">persegue </w:t>
      </w:r>
      <w:r w:rsidRPr="00B73C60">
        <w:t>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14:paraId="5F443D04" w14:textId="77777777" w:rsidR="00E91F66" w:rsidRPr="00B73C60" w:rsidRDefault="00F4403C" w:rsidP="003715AA">
      <w:pPr>
        <w:tabs>
          <w:tab w:val="left" w:pos="287"/>
        </w:tabs>
        <w:spacing w:after="120" w:line="276" w:lineRule="auto"/>
        <w:jc w:val="both"/>
      </w:pPr>
      <w:r w:rsidRPr="00B73C60">
        <w:t>Quanto sin qui considerato, pertanto, ha permesso il conseguimento di tutti gli obiettivi istituzionali dell’Agenzia che, come detto, si riconnettono a quelli strategici ed operativi della Performance, con particolare riguardo alla risoluzione delle anomalie relative al</w:t>
      </w:r>
      <w:r w:rsidR="00E91F66" w:rsidRPr="00B73C60">
        <w:t xml:space="preserve">le pratiche dei beneficiari, </w:t>
      </w:r>
      <w:r w:rsidRPr="00B73C60">
        <w:t>all’effettuazione de</w:t>
      </w:r>
      <w:r w:rsidR="00E91F66" w:rsidRPr="00B73C60">
        <w:t>i pagament</w:t>
      </w:r>
      <w:r w:rsidRPr="00B73C60">
        <w:t>i in favor</w:t>
      </w:r>
      <w:r w:rsidR="005C2621" w:rsidRPr="00B73C60">
        <w:t xml:space="preserve">e degli </w:t>
      </w:r>
      <w:r w:rsidR="00E91F66" w:rsidRPr="00B73C60">
        <w:t>aventi diritto</w:t>
      </w:r>
      <w:r w:rsidRPr="00B73C60">
        <w:t xml:space="preserve"> ed alla presentazione delle domande di pagamento in tempo utile da parte degli utenti.</w:t>
      </w:r>
    </w:p>
    <w:p w14:paraId="57E5A296" w14:textId="77777777" w:rsidR="00516A3A" w:rsidRPr="00B73C60" w:rsidRDefault="00F4403C" w:rsidP="003715AA">
      <w:pPr>
        <w:tabs>
          <w:tab w:val="left" w:pos="287"/>
        </w:tabs>
        <w:spacing w:after="120" w:line="276" w:lineRule="auto"/>
        <w:jc w:val="both"/>
      </w:pPr>
      <w:r w:rsidRPr="00B73C60">
        <w:t xml:space="preserve">Nel rinviare alle tabelle di dettaglio </w:t>
      </w:r>
      <w:r w:rsidR="00B52A38" w:rsidRPr="00B73C60">
        <w:t xml:space="preserve">per la </w:t>
      </w:r>
      <w:r w:rsidRPr="00B73C60">
        <w:t>rappresentazione analitica dei risultati (</w:t>
      </w:r>
      <w:r w:rsidRPr="00B73C60">
        <w:rPr>
          <w:i/>
        </w:rPr>
        <w:t xml:space="preserve">Output e </w:t>
      </w:r>
      <w:proofErr w:type="spellStart"/>
      <w:r w:rsidRPr="00B73C60">
        <w:rPr>
          <w:i/>
        </w:rPr>
        <w:t>Outcome</w:t>
      </w:r>
      <w:proofErr w:type="spellEnd"/>
      <w:r w:rsidRPr="00B73C60">
        <w:t>) conseguiti, si precisa in questa sede che il buon andamento dell’azione amministrativa realizzata dall’ARCEA è percepibile sia dai positivi risc</w:t>
      </w:r>
      <w:r w:rsidR="004B6C52" w:rsidRPr="00B73C60">
        <w:t>ontri avuti dagli stakeholder</w:t>
      </w:r>
      <w:r w:rsidR="00B57F00" w:rsidRPr="00B73C60">
        <w:t xml:space="preserve"> che</w:t>
      </w:r>
      <w:r w:rsidR="00066256" w:rsidRPr="00B73C60">
        <w:t>, come detto in precedenza,</w:t>
      </w:r>
      <w:r w:rsidR="00B57F00" w:rsidRPr="00B73C60">
        <w:t xml:space="preserve"> dal mantenimento del riconoscimento quale Organismo Pagatore, confermato dai vari controlli </w:t>
      </w:r>
      <w:r w:rsidR="00B86487" w:rsidRPr="00B73C60">
        <w:t>che l’Ente ha dovuto affrontare.</w:t>
      </w:r>
    </w:p>
    <w:p w14:paraId="1F9B300F" w14:textId="77777777" w:rsidR="000D1F75" w:rsidRPr="00B73C60" w:rsidRDefault="00B608EF" w:rsidP="003715AA">
      <w:pPr>
        <w:spacing w:after="200" w:line="276" w:lineRule="auto"/>
        <w:jc w:val="both"/>
        <w:rPr>
          <w:b/>
          <w:u w:val="single"/>
        </w:rPr>
      </w:pPr>
      <w:r w:rsidRPr="00B73C60">
        <w:rPr>
          <w:b/>
          <w:u w:val="single"/>
        </w:rPr>
        <w:t>La lotta alle frodi</w:t>
      </w:r>
    </w:p>
    <w:p w14:paraId="1F8F6194" w14:textId="28D6AEE0" w:rsidR="00413817" w:rsidRPr="00B73C60" w:rsidRDefault="000D1F75" w:rsidP="003715AA">
      <w:pPr>
        <w:spacing w:after="200" w:line="276" w:lineRule="auto"/>
        <w:jc w:val="both"/>
      </w:pPr>
      <w:r w:rsidRPr="00B73C60">
        <w:t xml:space="preserve">Di particolare importanza è, inoltre, </w:t>
      </w:r>
      <w:r w:rsidRPr="00B73C60">
        <w:rPr>
          <w:b/>
        </w:rPr>
        <w:t>la lotta alle frodi</w:t>
      </w:r>
      <w:r w:rsidRPr="00B73C60">
        <w:t xml:space="preserve"> che nel 201</w:t>
      </w:r>
      <w:r w:rsidR="001568CB" w:rsidRPr="00B73C60">
        <w:t>9</w:t>
      </w:r>
      <w:r w:rsidRPr="00B73C60">
        <w:t xml:space="preserve"> ha permesso di far emergere irregolarità in ambito FEAGA e FEASR per un importo di oltre </w:t>
      </w:r>
      <w:r w:rsidR="00ED432A" w:rsidRPr="00B73C60">
        <w:t xml:space="preserve">2,3 milioni di euro </w:t>
      </w:r>
      <w:r w:rsidRPr="00B73C60">
        <w:t xml:space="preserve">(cifra più alta in Italia), </w:t>
      </w:r>
      <w:r w:rsidR="00524758" w:rsidRPr="00B73C60">
        <w:t xml:space="preserve">corrispondenti a 32 segnalazioni, </w:t>
      </w:r>
      <w:r w:rsidRPr="00B73C60">
        <w:t>co</w:t>
      </w:r>
      <w:r w:rsidR="00524758" w:rsidRPr="00B73C60">
        <w:t>me certificato dalla relazione a</w:t>
      </w:r>
      <w:r w:rsidRPr="00B73C60">
        <w:t>n</w:t>
      </w:r>
      <w:r w:rsidR="00524758" w:rsidRPr="00B73C60">
        <w:t>n</w:t>
      </w:r>
      <w:r w:rsidRPr="00B73C60">
        <w:t>uale 201</w:t>
      </w:r>
      <w:r w:rsidR="00ED432A" w:rsidRPr="00B73C60">
        <w:t>9</w:t>
      </w:r>
      <w:r w:rsidRPr="00B73C60">
        <w:t xml:space="preserve"> della Corte dei Conti “</w:t>
      </w:r>
      <w:r w:rsidRPr="00B73C60">
        <w:rPr>
          <w:i/>
        </w:rPr>
        <w:t>I rapporti finanziari con l’Unione europea e l’utilizzazione dei Fondi comunitari</w:t>
      </w:r>
      <w:r w:rsidRPr="00B73C60">
        <w:t>”, disponibile sul sito dell’Istituto al seguente indirizzo:</w:t>
      </w:r>
    </w:p>
    <w:p w14:paraId="5D350E23" w14:textId="77777777" w:rsidR="001568CB" w:rsidRPr="00B73C60" w:rsidRDefault="00253E59" w:rsidP="003715AA">
      <w:pPr>
        <w:spacing w:after="200" w:line="276" w:lineRule="auto"/>
        <w:jc w:val="both"/>
      </w:pPr>
      <w:hyperlink r:id="rId9" w:history="1">
        <w:r w:rsidR="001568CB" w:rsidRPr="00B73C60">
          <w:rPr>
            <w:rStyle w:val="Collegamentoipertestuale"/>
          </w:rPr>
          <w:t>https://www.corteconti.it/Download?id=7d88336e-1125-487a-988b-f6b6bf8120a3</w:t>
        </w:r>
      </w:hyperlink>
      <w:r w:rsidR="001568CB" w:rsidRPr="00B73C60">
        <w:t xml:space="preserve"> </w:t>
      </w:r>
    </w:p>
    <w:p w14:paraId="6FC06240" w14:textId="77777777" w:rsidR="00D60439" w:rsidRPr="00B73C60" w:rsidRDefault="00F02830" w:rsidP="003715AA">
      <w:pPr>
        <w:spacing w:after="200" w:line="276" w:lineRule="auto"/>
        <w:jc w:val="both"/>
      </w:pPr>
      <w:r w:rsidRPr="00B73C60">
        <w:t>Per ulteriori dettagli su tale aspetto si rimanda all’Allegato numero 2 del Piano delle Performance dell’ARCEA 20</w:t>
      </w:r>
      <w:r w:rsidR="001568CB" w:rsidRPr="00B73C60">
        <w:t>20</w:t>
      </w:r>
      <w:r w:rsidRPr="00B73C60">
        <w:t xml:space="preserve"> che propone, sotto forma di slide multimediali, una rielaborazione delle tematiche di maggiore interesse trattate nell’ambito della Gestione del Ciclo delle Performance ed è disponibile al seguente indirizzo:</w:t>
      </w:r>
      <w:r w:rsidR="00D60439" w:rsidRPr="00B73C60">
        <w:t xml:space="preserve"> </w:t>
      </w:r>
    </w:p>
    <w:p w14:paraId="54A0453B" w14:textId="0953D288" w:rsidR="00F02830" w:rsidRPr="00B73C60" w:rsidRDefault="00253E59" w:rsidP="003715AA">
      <w:pPr>
        <w:spacing w:after="200" w:line="276" w:lineRule="auto"/>
        <w:jc w:val="both"/>
      </w:pPr>
      <w:hyperlink r:id="rId10" w:history="1">
        <w:r w:rsidR="00D60439" w:rsidRPr="00B73C60">
          <w:rPr>
            <w:rStyle w:val="Collegamentoipertestuale"/>
          </w:rPr>
          <w:t>http://trasparenza.arcea.it/tr/06_/02_Piano%20della%20Performance/Piano%20della%20performance%202020_2020%20ARCEA%20(decreto%20num%2014%20del%2031%2001%202020)%20_Allegato%202%20slide%20grafiche%20(pptx).pptx</w:t>
        </w:r>
      </w:hyperlink>
      <w:r w:rsidR="00D60439" w:rsidRPr="00B73C60">
        <w:t xml:space="preserve"> </w:t>
      </w:r>
    </w:p>
    <w:p w14:paraId="238CCB1E" w14:textId="2FEF5216" w:rsidR="00A0054D" w:rsidRPr="00B73C60" w:rsidRDefault="00066256" w:rsidP="003715AA">
      <w:pPr>
        <w:spacing w:after="200" w:line="276" w:lineRule="auto"/>
        <w:jc w:val="both"/>
      </w:pPr>
      <w:r w:rsidRPr="00B73C60">
        <w:lastRenderedPageBreak/>
        <w:t>Si precisa, infine, che a</w:t>
      </w:r>
      <w:r w:rsidR="00413817" w:rsidRPr="00B73C60">
        <w:t>lla</w:t>
      </w:r>
      <w:r w:rsidRPr="00B73C60">
        <w:t xml:space="preserve"> fine </w:t>
      </w:r>
      <w:r w:rsidR="00413817" w:rsidRPr="00B73C60">
        <w:t xml:space="preserve">dell’anno </w:t>
      </w:r>
      <w:r w:rsidRPr="00B73C60">
        <w:t>201</w:t>
      </w:r>
      <w:r w:rsidR="001568CB" w:rsidRPr="00B73C60">
        <w:t>9</w:t>
      </w:r>
      <w:r w:rsidRPr="00B73C60">
        <w:t xml:space="preserve"> la Calabria la Regione presentava (fonte </w:t>
      </w:r>
      <w:r w:rsidR="00A0054D" w:rsidRPr="00B73C60">
        <w:t>“Rete rurale Nazionale 2014 - 2020”</w:t>
      </w:r>
      <w:r w:rsidRPr="00B73C60">
        <w:t>), tra quelle classificate come “Meno Sviluppate”, la maggior percentuale di spesa erogata in relazione all’intera programmazione (</w:t>
      </w:r>
      <w:r w:rsidR="00F10639" w:rsidRPr="00B73C60">
        <w:t>49,88</w:t>
      </w:r>
      <w:r w:rsidR="00F77003" w:rsidRPr="00B73C60">
        <w:t xml:space="preserve">% </w:t>
      </w:r>
      <w:r w:rsidR="00A0054D" w:rsidRPr="00B73C60">
        <w:t>,</w:t>
      </w:r>
      <w:r w:rsidRPr="00B73C60">
        <w:t xml:space="preserve"> a fronte di una media de</w:t>
      </w:r>
      <w:r w:rsidR="00A0054D" w:rsidRPr="00B73C60">
        <w:t>l</w:t>
      </w:r>
      <w:r w:rsidR="00F77003" w:rsidRPr="00B73C60">
        <w:t xml:space="preserve"> </w:t>
      </w:r>
      <w:r w:rsidR="00F10639" w:rsidRPr="00B73C60">
        <w:t>38,57</w:t>
      </w:r>
      <w:r w:rsidR="00F77003" w:rsidRPr="00B73C60">
        <w:t xml:space="preserve">% </w:t>
      </w:r>
      <w:r w:rsidRPr="00B73C60">
        <w:t xml:space="preserve">) </w:t>
      </w:r>
      <w:r w:rsidR="00A0054D" w:rsidRPr="00B73C60">
        <w:t>e soprattutto</w:t>
      </w:r>
      <w:r w:rsidR="00F77003" w:rsidRPr="00B73C60">
        <w:t xml:space="preserve"> aveva </w:t>
      </w:r>
      <w:r w:rsidR="00F10639" w:rsidRPr="00B73C60">
        <w:t>evitato il disimpegno delle somme a propria disposizione grazie al raggiungimento del target di spesa fissato al 31/12/2019</w:t>
      </w:r>
      <w:r w:rsidRPr="00B73C60">
        <w:t xml:space="preserve">. </w:t>
      </w:r>
    </w:p>
    <w:p w14:paraId="6B58F9D7" w14:textId="77777777" w:rsidR="00F77003" w:rsidRPr="00B73C60" w:rsidRDefault="00A0054D" w:rsidP="003715AA">
      <w:pPr>
        <w:spacing w:after="200" w:line="276" w:lineRule="auto"/>
        <w:jc w:val="both"/>
      </w:pPr>
      <w:r w:rsidRPr="00B73C60">
        <w:t xml:space="preserve">Per maggiori informazioni o approfondimenti su tale argomento è possibile consultare il report ufficiale pubblicato sul sito istituzionale della RRN e consultabile al seguente indirizzo: </w:t>
      </w:r>
    </w:p>
    <w:p w14:paraId="05BD527D" w14:textId="77777777" w:rsidR="00F10639" w:rsidRPr="00B73C60" w:rsidRDefault="00253E59" w:rsidP="003715AA">
      <w:pPr>
        <w:spacing w:after="200" w:line="276" w:lineRule="auto"/>
        <w:jc w:val="both"/>
      </w:pPr>
      <w:hyperlink r:id="rId11" w:history="1">
        <w:r w:rsidR="00F10639" w:rsidRPr="00B73C60">
          <w:rPr>
            <w:rStyle w:val="Collegamentoipertestuale"/>
          </w:rPr>
          <w:t>https://www.reterurale.it/flex/cm/pages/ServeAttachment.php/L/IT/D/4%252Fe%252Fc%252FD.8c6eea6b651a6f7f010f/P/BLOB%3AID%3D20567/E/pdf</w:t>
        </w:r>
      </w:hyperlink>
      <w:r w:rsidR="00F10639" w:rsidRPr="00B73C60">
        <w:t xml:space="preserve"> </w:t>
      </w:r>
    </w:p>
    <w:p w14:paraId="6C92AEF7" w14:textId="4B122927" w:rsidR="00F02830" w:rsidRPr="00B73C60" w:rsidRDefault="00F02830" w:rsidP="003715AA">
      <w:pPr>
        <w:spacing w:after="200" w:line="276" w:lineRule="auto"/>
        <w:jc w:val="both"/>
      </w:pPr>
      <w:r w:rsidRPr="00B73C60">
        <w:t xml:space="preserve">Si propongono, anche in questo caso, alcune </w:t>
      </w:r>
      <w:proofErr w:type="spellStart"/>
      <w:r w:rsidRPr="00B73C60">
        <w:t>screenshot</w:t>
      </w:r>
      <w:proofErr w:type="spellEnd"/>
      <w:r w:rsidRPr="00B73C60">
        <w:t xml:space="preserve"> riepilogative di quanto contenuto nel citato documento: </w:t>
      </w:r>
    </w:p>
    <w:p w14:paraId="524F3942" w14:textId="01FF5715" w:rsidR="00F02830" w:rsidRPr="00B73C60" w:rsidRDefault="00F10639" w:rsidP="003715AA">
      <w:pPr>
        <w:spacing w:after="200" w:line="276" w:lineRule="auto"/>
        <w:jc w:val="both"/>
      </w:pPr>
      <w:r w:rsidRPr="00B73C60">
        <w:rPr>
          <w:noProof/>
        </w:rPr>
        <w:drawing>
          <wp:inline distT="0" distB="0" distL="0" distR="0" wp14:anchorId="3BBC7AB3" wp14:editId="5680FAB8">
            <wp:extent cx="6120130" cy="43205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20130" cy="4320540"/>
                    </a:xfrm>
                    <a:prstGeom prst="rect">
                      <a:avLst/>
                    </a:prstGeom>
                  </pic:spPr>
                </pic:pic>
              </a:graphicData>
            </a:graphic>
          </wp:inline>
        </w:drawing>
      </w:r>
    </w:p>
    <w:p w14:paraId="445478CF" w14:textId="77777777" w:rsidR="00F02830" w:rsidRPr="00B73C60" w:rsidRDefault="00F02830" w:rsidP="003715AA">
      <w:pPr>
        <w:spacing w:after="200" w:line="276" w:lineRule="auto"/>
        <w:jc w:val="both"/>
      </w:pPr>
    </w:p>
    <w:p w14:paraId="77AB8340" w14:textId="625C85B8" w:rsidR="00F02830" w:rsidRPr="00B73C60" w:rsidRDefault="00F10639" w:rsidP="003715AA">
      <w:pPr>
        <w:spacing w:after="200" w:line="276" w:lineRule="auto"/>
        <w:jc w:val="both"/>
      </w:pPr>
      <w:r w:rsidRPr="00B73C60">
        <w:rPr>
          <w:noProof/>
        </w:rPr>
        <w:lastRenderedPageBreak/>
        <w:drawing>
          <wp:inline distT="0" distB="0" distL="0" distR="0" wp14:anchorId="1282C52E" wp14:editId="6396B477">
            <wp:extent cx="6120130" cy="430784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4307840"/>
                    </a:xfrm>
                    <a:prstGeom prst="rect">
                      <a:avLst/>
                    </a:prstGeom>
                  </pic:spPr>
                </pic:pic>
              </a:graphicData>
            </a:graphic>
          </wp:inline>
        </w:drawing>
      </w:r>
    </w:p>
    <w:p w14:paraId="09D7173A" w14:textId="5DDF68DF" w:rsidR="00066256" w:rsidRPr="00B73C60" w:rsidRDefault="00066256" w:rsidP="003715AA">
      <w:pPr>
        <w:spacing w:after="120" w:line="276" w:lineRule="auto"/>
        <w:jc w:val="both"/>
      </w:pPr>
      <w:r w:rsidRPr="00B73C60">
        <w:t>Tali risultati confermano la situazione di eccellenza dell’Agenzia nel panorama degli Organismi Pagatori Regionali Italiani.</w:t>
      </w:r>
    </w:p>
    <w:p w14:paraId="1633B005" w14:textId="77777777" w:rsidR="0035362C" w:rsidRPr="00B73C60" w:rsidRDefault="0035362C" w:rsidP="003715AA">
      <w:pPr>
        <w:spacing w:after="120" w:line="276" w:lineRule="auto"/>
        <w:jc w:val="both"/>
      </w:pPr>
    </w:p>
    <w:p w14:paraId="1BA2D1FB" w14:textId="77777777" w:rsidR="00801625" w:rsidRPr="00B73C60" w:rsidRDefault="00801625" w:rsidP="003715AA">
      <w:pPr>
        <w:pStyle w:val="Titolo2"/>
      </w:pPr>
      <w:bookmarkStart w:id="18" w:name="_Toc70423614"/>
      <w:r w:rsidRPr="00B73C60">
        <w:t>Le criticità e le opportunità</w:t>
      </w:r>
      <w:bookmarkEnd w:id="18"/>
      <w:r w:rsidRPr="00B73C60">
        <w:t xml:space="preserve"> </w:t>
      </w:r>
    </w:p>
    <w:p w14:paraId="505E4FB7" w14:textId="524C96FC" w:rsidR="00CA6F2A" w:rsidRDefault="00CA6F2A" w:rsidP="003715AA">
      <w:pPr>
        <w:spacing w:after="120" w:line="276" w:lineRule="auto"/>
        <w:jc w:val="both"/>
      </w:pPr>
      <w:r w:rsidRPr="00B73C60">
        <w:t>A seguito delle analisi condotte sull’andamento del conseguimento degli obiettivi strategici ed operativi riferiti all’anno 201</w:t>
      </w:r>
      <w:r w:rsidR="001568CB" w:rsidRPr="00B73C60">
        <w:t>9</w:t>
      </w:r>
      <w:r w:rsidRPr="00B73C60">
        <w:t>, l’ARCEA ha individuato talune opportunità di miglioramento finalizzate all’incremento dei livelli d</w:t>
      </w:r>
      <w:r w:rsidR="0035362C" w:rsidRPr="00B73C60">
        <w:t>e</w:t>
      </w:r>
      <w:r w:rsidRPr="00B73C60">
        <w:t>i servizi erogati in favore della collettività.</w:t>
      </w:r>
    </w:p>
    <w:p w14:paraId="5F4925B9" w14:textId="15C1C63E" w:rsidR="00163D74" w:rsidRDefault="00163D74" w:rsidP="003715AA">
      <w:pPr>
        <w:spacing w:after="120" w:line="276" w:lineRule="auto"/>
        <w:jc w:val="both"/>
        <w:rPr>
          <w:b/>
          <w:bCs/>
          <w:u w:val="single"/>
        </w:rPr>
      </w:pPr>
      <w:r w:rsidRPr="00163D74">
        <w:rPr>
          <w:b/>
          <w:bCs/>
          <w:u w:val="single"/>
        </w:rPr>
        <w:t xml:space="preserve">Ritardo nell’approvazione del Rendiconto Generale e conseguente ritardo nella predisposizione della Relazione </w:t>
      </w:r>
    </w:p>
    <w:p w14:paraId="45DF05C6" w14:textId="04AC662E" w:rsidR="00163D74" w:rsidRDefault="00163D74" w:rsidP="003715AA">
      <w:pPr>
        <w:spacing w:after="120" w:line="276" w:lineRule="auto"/>
        <w:jc w:val="both"/>
      </w:pPr>
      <w:r>
        <w:t>Come già avvenuto, purtroppo, anche nel 2019 il procedimento sotteso all’approvazione del Rendiconto Generale dell’ARCEA da parte della Giunta e del Consiglio Regionale è stato contrassegnato da un notevole ritardo che ha determinato</w:t>
      </w:r>
      <w:r w:rsidR="008C52B1">
        <w:t>, tra molte altre difficoltà,</w:t>
      </w:r>
      <w:r>
        <w:t xml:space="preserve"> </w:t>
      </w:r>
      <w:r w:rsidR="00BA7A14">
        <w:t>anche un fisiologico</w:t>
      </w:r>
      <w:r w:rsidR="008C52B1">
        <w:t xml:space="preserve"> slittamento nei tempi di perfezionamento della Relazione sulle Performance. </w:t>
      </w:r>
    </w:p>
    <w:p w14:paraId="094F6151" w14:textId="6EDB53A4" w:rsidR="008C52B1" w:rsidRDefault="008C52B1" w:rsidP="003715AA">
      <w:pPr>
        <w:spacing w:after="120" w:line="276" w:lineRule="auto"/>
        <w:jc w:val="both"/>
      </w:pPr>
      <w:r>
        <w:t>Poiché, infatti, la gestione del ciclo delle Performance in Agenzia, in ossequio a quanto prevede la normativa ed in recepimento di specifici suggerimenti dell’OIV, è stata fortemente riconnessa</w:t>
      </w:r>
      <w:r w:rsidR="00BA7A14">
        <w:t>, in maniera graduale nel corso degli anni,</w:t>
      </w:r>
      <w:r>
        <w:t xml:space="preserve"> ad aspetti di natura contabile e finanziaria, in grado di misurare anche lo stato di salute dell’amministrazione,</w:t>
      </w:r>
      <w:r w:rsidR="00BA7A14">
        <w:t xml:space="preserve"> non risulta possibile procedere alla redazione di alcune fondamentali sezioni del documento prima dell’approvazione del bilancio consuntivo da parte degli Organi Regionali. </w:t>
      </w:r>
    </w:p>
    <w:p w14:paraId="6F24BAC7" w14:textId="0198F36A" w:rsidR="00BA7A14" w:rsidRDefault="00BA7A14" w:rsidP="003715AA">
      <w:pPr>
        <w:spacing w:after="120" w:line="276" w:lineRule="auto"/>
        <w:jc w:val="both"/>
      </w:pPr>
      <w:r>
        <w:lastRenderedPageBreak/>
        <w:t>Si pensi, ad esempio, alla misurazione degli obiettivi operativi 1.2 (direttamente riconnesso al “</w:t>
      </w:r>
      <w:r w:rsidRPr="00BA7A14">
        <w:t>"Piano degli indicatori e dei risultati attesi di bilancio"</w:t>
      </w:r>
      <w:r>
        <w:t xml:space="preserve"> di cui all’art</w:t>
      </w:r>
      <w:r w:rsidRPr="00BA7A14">
        <w:t>. 17 del DPCM 28.12.2011</w:t>
      </w:r>
      <w:r>
        <w:t>”), 1.3 (i cui indicatori richiedono l’utilizzo di informazioni contenute nel Rendiconto Generale), alla determinazione (richiesta, tra l’altro, dall’</w:t>
      </w:r>
      <w:r w:rsidRPr="00BA7A14">
        <w:t xml:space="preserve"> art. 10,</w:t>
      </w:r>
      <w:r w:rsidR="00DF7EC7">
        <w:t xml:space="preserve"> </w:t>
      </w:r>
      <w:r w:rsidRPr="00BA7A14">
        <w:t>comma 1 del d. lgs. n. 150/2009</w:t>
      </w:r>
      <w:r>
        <w:t>) delle risorse finanziarie connesse ad ogni obiettivo strategico</w:t>
      </w:r>
      <w:r w:rsidR="00DF7EC7">
        <w:t xml:space="preserve">, o alla sezione inerente la Contabilità analitica inserita, in recepimento di un’osservazione dell’OIV, a partire dalla Relazione 2017. </w:t>
      </w:r>
    </w:p>
    <w:p w14:paraId="498914AF" w14:textId="33B9259D" w:rsidR="00DF7EC7" w:rsidRDefault="00DF7EC7" w:rsidP="00DF7EC7">
      <w:pPr>
        <w:spacing w:after="120" w:line="276" w:lineRule="auto"/>
        <w:jc w:val="both"/>
      </w:pPr>
      <w:r>
        <w:t xml:space="preserve">Per ottenere un quadro completo della situazione appena illustrata, si consideri che, per quanto riguarda l’annualità 2019, il Rendiconto dell’ARCEA è stato approvato: </w:t>
      </w:r>
    </w:p>
    <w:p w14:paraId="309C8BBB" w14:textId="18D1F3F7" w:rsidR="00DF7EC7" w:rsidRPr="00DF7EC7"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DF7EC7">
        <w:rPr>
          <w:rFonts w:ascii="Times New Roman" w:hAnsi="Times New Roman" w:cs="Times New Roman"/>
          <w:sz w:val="24"/>
          <w:szCs w:val="24"/>
        </w:rPr>
        <w:t xml:space="preserve">dall’Agenzia con Decreto numero 26 17/02/2020 (Approvazione Rendiconto della Gestione esercizio finanziario 2019); </w:t>
      </w:r>
    </w:p>
    <w:p w14:paraId="00A9526A" w14:textId="2E971A57" w:rsidR="00DF7EC7" w:rsidRPr="00DF7EC7"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DF7EC7">
        <w:rPr>
          <w:rFonts w:ascii="Times New Roman" w:hAnsi="Times New Roman" w:cs="Times New Roman"/>
          <w:sz w:val="24"/>
          <w:szCs w:val="24"/>
        </w:rPr>
        <w:t xml:space="preserve">dalla Giunta Regionale nella seduta del 26 ottobre 2020; </w:t>
      </w:r>
    </w:p>
    <w:p w14:paraId="63BEC980" w14:textId="75DA3E5D" w:rsidR="00DF7EC7" w:rsidRPr="00DF7EC7"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DF7EC7">
        <w:rPr>
          <w:rFonts w:ascii="Times New Roman" w:hAnsi="Times New Roman" w:cs="Times New Roman"/>
          <w:sz w:val="24"/>
          <w:szCs w:val="24"/>
        </w:rPr>
        <w:t>dal Consiglio Regionale nella seduta del 10 novembre 2020;</w:t>
      </w:r>
    </w:p>
    <w:p w14:paraId="4D250EE6" w14:textId="77777777" w:rsidR="00CF71E8" w:rsidRPr="00B73C60" w:rsidRDefault="00CF71E8" w:rsidP="002A6689">
      <w:pPr>
        <w:rPr>
          <w:b/>
          <w:bCs/>
          <w:u w:val="single"/>
        </w:rPr>
      </w:pPr>
      <w:r w:rsidRPr="00B73C60">
        <w:rPr>
          <w:b/>
          <w:bCs/>
          <w:u w:val="single"/>
        </w:rPr>
        <w:t>Criticità</w:t>
      </w:r>
      <w:r w:rsidR="008A23FD" w:rsidRPr="00B73C60">
        <w:rPr>
          <w:b/>
          <w:bCs/>
          <w:u w:val="single"/>
        </w:rPr>
        <w:t xml:space="preserve"> ed opportunità </w:t>
      </w:r>
      <w:r w:rsidRPr="00B73C60">
        <w:rPr>
          <w:b/>
          <w:bCs/>
          <w:u w:val="single"/>
        </w:rPr>
        <w:t>di carattere generale e “strutturale”</w:t>
      </w:r>
    </w:p>
    <w:p w14:paraId="21B96B38" w14:textId="77777777" w:rsidR="00CA6F2A" w:rsidRPr="00B73C60" w:rsidRDefault="0005701D" w:rsidP="003715AA">
      <w:pPr>
        <w:spacing w:after="120" w:line="276" w:lineRule="auto"/>
        <w:jc w:val="both"/>
      </w:pPr>
      <w:r w:rsidRPr="00B73C60">
        <w:t>ARCEA, fin dall’avvio della propria operatività, ha dovuto necessariamente affrontare problematiche e criticità derivanti dal suo costituire</w:t>
      </w:r>
      <w:r w:rsidR="00CA6F2A" w:rsidRPr="00B73C60">
        <w:t>, alla stregua degli obblighi previsti dalla normativa comunitaria sopra evidenziata, un’organizzazione peculiare, con caratteristiche strutturali e procedurali non comparabili con altre realtà amministrative regionali.</w:t>
      </w:r>
    </w:p>
    <w:p w14:paraId="6152F8C4" w14:textId="77777777" w:rsidR="00CA6F2A" w:rsidRPr="00B73C60" w:rsidRDefault="00CA6F2A" w:rsidP="003715AA">
      <w:pPr>
        <w:spacing w:after="120" w:line="276" w:lineRule="auto"/>
        <w:jc w:val="both"/>
      </w:pPr>
      <w:r w:rsidRPr="00B73C60">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14:paraId="471E6499" w14:textId="77777777" w:rsidR="00CA6F2A" w:rsidRPr="00B73C60" w:rsidRDefault="00CA6F2A" w:rsidP="003715AA">
      <w:pPr>
        <w:spacing w:after="120" w:line="276" w:lineRule="auto"/>
        <w:jc w:val="both"/>
      </w:pPr>
      <w:r w:rsidRPr="00B73C60">
        <w:t>Tali caratteristiche richiedono all’Organismo Pagatore il mantenimento di elevati standard qualitativi nell’erogazione dei servizi a favore della collettività, da cui non può in alcun modo derogare, pena la revisione ovvero la revoca del riconoscimento.</w:t>
      </w:r>
    </w:p>
    <w:p w14:paraId="740622E9" w14:textId="77777777" w:rsidR="00CA6F2A" w:rsidRPr="00B73C60" w:rsidRDefault="00CA6F2A" w:rsidP="003715AA">
      <w:pPr>
        <w:spacing w:after="120" w:line="276" w:lineRule="auto"/>
        <w:jc w:val="both"/>
      </w:pPr>
      <w:r w:rsidRPr="00B73C60">
        <w:t>Tra gli obblighi prescritti all’ARCEA si rileva</w:t>
      </w:r>
      <w:r w:rsidR="0014356C" w:rsidRPr="00B73C60">
        <w:t>,</w:t>
      </w:r>
      <w:r w:rsidRPr="00B73C60">
        <w:t xml:space="preserve"> ad esempio, con riguardo alla dotazione organica del personale</w:t>
      </w:r>
      <w:r w:rsidR="0014356C" w:rsidRPr="00B73C60">
        <w:t>,</w:t>
      </w:r>
      <w:r w:rsidRPr="00B73C60">
        <w:t xml:space="preserve"> come l’Organismo di Certif</w:t>
      </w:r>
      <w:r w:rsidR="002274F7" w:rsidRPr="00B73C60">
        <w:t>icazione dei conti ed il MIPAAF</w:t>
      </w:r>
      <w:r w:rsidRPr="00B73C60">
        <w:t xml:space="preserve"> abbiano sottoposto ad attenzione la consistenza numerica delle unità presenti in servizio, richiamando peraltro quanto già osservato dai servizi della Commissione Europea nel dicembre del 2010.</w:t>
      </w:r>
      <w:bookmarkStart w:id="19" w:name="OLE_LINK66"/>
      <w:bookmarkStart w:id="20" w:name="OLE_LINK67"/>
      <w:r w:rsidR="00066256" w:rsidRPr="00B73C60">
        <w:t xml:space="preserve"> </w:t>
      </w:r>
      <w:r w:rsidRPr="00B73C60">
        <w:t xml:space="preserve">Ed invero, </w:t>
      </w:r>
      <w:r w:rsidR="0005701D" w:rsidRPr="00B73C60">
        <w:t xml:space="preserve">come esplicitato meglio nella </w:t>
      </w:r>
      <w:r w:rsidR="005659A1" w:rsidRPr="00B73C60">
        <w:t>sezione “Criticità legate alla dotazione organica”</w:t>
      </w:r>
      <w:r w:rsidR="00F9464E" w:rsidRPr="00B73C60">
        <w:t>,</w:t>
      </w:r>
      <w:r w:rsidR="005659A1" w:rsidRPr="00B73C60">
        <w:t xml:space="preserve"> </w:t>
      </w:r>
      <w:r w:rsidRPr="00B73C60">
        <w:t>è richiesto all’Organismo Pagatore di procedere al completamento della dotazione organica formalmente approvata, da ultimo, dalla Giunta regionale con D.G.R. n. 531 del 7 agosto 2009, in numero di 57 unità lavorative in possesso di vari profili professionali</w:t>
      </w:r>
      <w:bookmarkEnd w:id="19"/>
      <w:bookmarkEnd w:id="20"/>
      <w:r w:rsidRPr="00B73C60">
        <w:t>.</w:t>
      </w:r>
    </w:p>
    <w:p w14:paraId="2A7642FA" w14:textId="5EC72726" w:rsidR="00CA6F2A" w:rsidRPr="00B73C60" w:rsidRDefault="00E2775A" w:rsidP="003715AA">
      <w:pPr>
        <w:spacing w:after="120" w:line="276" w:lineRule="auto"/>
        <w:jc w:val="both"/>
      </w:pPr>
      <w:r w:rsidRPr="00B73C60">
        <w:t>È</w:t>
      </w:r>
      <w:r w:rsidR="00CA6F2A" w:rsidRPr="00B73C60">
        <w:t xml:space="preserv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14:paraId="15F42DE4" w14:textId="77777777" w:rsidR="00535647" w:rsidRPr="00B73C60" w:rsidRDefault="0005701D" w:rsidP="003715AA">
      <w:pPr>
        <w:spacing w:after="120" w:line="276" w:lineRule="auto"/>
        <w:jc w:val="both"/>
      </w:pPr>
      <w:r w:rsidRPr="00B73C60">
        <w:t xml:space="preserve">Invero, la Regione Calabria, recependo le istanze rivolte dall’Agenzia, </w:t>
      </w:r>
      <w:r w:rsidR="0014356C" w:rsidRPr="00B73C60">
        <w:t>ha emanato la Legge Regionale n.</w:t>
      </w:r>
      <w:r w:rsidRPr="00B73C60">
        <w:t xml:space="preserve"> 20 del 2014, modificativa della L.R. n. 24/2002, che permette all’ARCEA di essere esonerata, per le attività relative alla propria </w:t>
      </w:r>
      <w:r w:rsidRPr="00B73C60">
        <w:rPr>
          <w:i/>
        </w:rPr>
        <w:t>mission</w:t>
      </w:r>
      <w:r w:rsidRPr="00B73C60">
        <w:t xml:space="preserve">, dai vincoli della </w:t>
      </w:r>
      <w:r w:rsidRPr="00B73C60">
        <w:rPr>
          <w:i/>
        </w:rPr>
        <w:t>spending review</w:t>
      </w:r>
      <w:r w:rsidRPr="00B73C60">
        <w:t xml:space="preserve"> regionale, </w:t>
      </w:r>
      <w:r w:rsidR="00A0054D" w:rsidRPr="00B73C60">
        <w:t xml:space="preserve">che ha consentito all’ARCEA di </w:t>
      </w:r>
      <w:r w:rsidR="00535647" w:rsidRPr="00B73C60">
        <w:t xml:space="preserve">ampliare, seppur in maniera marginale ed in via transitoria, la propria pianta organica attraverso l’indizione di un bando di concorso pubblico per l’assunzione a tempo determinato che ha condotto all’assunzione, fino al 31 Dicembre 2018, di 5 istruttori direttivi. </w:t>
      </w:r>
    </w:p>
    <w:p w14:paraId="539138BA" w14:textId="77777777" w:rsidR="00535647" w:rsidRPr="00B73C60" w:rsidRDefault="0014356C" w:rsidP="003715AA">
      <w:pPr>
        <w:spacing w:after="120" w:line="276" w:lineRule="auto"/>
        <w:jc w:val="both"/>
      </w:pPr>
      <w:r w:rsidRPr="00B73C60">
        <w:lastRenderedPageBreak/>
        <w:t>Per far fronte alla carenza di organico, inoltre, è</w:t>
      </w:r>
      <w:r w:rsidR="00535647" w:rsidRPr="00B73C60">
        <w:t xml:space="preserve"> stato</w:t>
      </w:r>
      <w:r w:rsidRPr="00B73C60">
        <w:t xml:space="preserve"> </w:t>
      </w:r>
      <w:r w:rsidR="00535647" w:rsidRPr="00B73C60">
        <w:t>disposto lo scorrimento della graduatoria del concorso 08/A del 2008 e la conseguente assunzione a tempo indeterminato di una unità di personale con categoria B, profilo di accesso B3.</w:t>
      </w:r>
      <w:r w:rsidR="002E1ED4" w:rsidRPr="00B73C60">
        <w:t xml:space="preserve"> </w:t>
      </w:r>
    </w:p>
    <w:p w14:paraId="053A1A8E" w14:textId="77777777" w:rsidR="0014356C" w:rsidRPr="00B73C60" w:rsidRDefault="0014356C" w:rsidP="003715AA">
      <w:pPr>
        <w:spacing w:after="120" w:line="276" w:lineRule="auto"/>
        <w:jc w:val="both"/>
      </w:pPr>
      <w:r w:rsidRPr="00B73C60">
        <w:t>Dalla citata Legge regionale 18 maggio 2017, n. 20, altresì, discendono, tra le altre, le seguenti opportunità di miglioramento:</w:t>
      </w:r>
    </w:p>
    <w:p w14:paraId="21196B0A" w14:textId="77777777" w:rsidR="00CA6F2A" w:rsidRPr="00B73C60" w:rsidRDefault="00CA6F2A" w:rsidP="007608F6">
      <w:pPr>
        <w:numPr>
          <w:ilvl w:val="0"/>
          <w:numId w:val="16"/>
        </w:numPr>
        <w:tabs>
          <w:tab w:val="left" w:pos="709"/>
        </w:tabs>
        <w:autoSpaceDE w:val="0"/>
        <w:autoSpaceDN w:val="0"/>
        <w:adjustRightInd w:val="0"/>
        <w:spacing w:after="200" w:line="276" w:lineRule="auto"/>
        <w:jc w:val="both"/>
        <w:rPr>
          <w:bCs/>
        </w:rPr>
      </w:pPr>
      <w:r w:rsidRPr="00B73C60">
        <w:rPr>
          <w:b/>
          <w:bCs/>
          <w:u w:val="single"/>
        </w:rPr>
        <w:t>La formazione del personale</w:t>
      </w:r>
      <w:r w:rsidRPr="00B73C60">
        <w:rPr>
          <w:bCs/>
        </w:rPr>
        <w:t>: I servizi della Commissione Europea indicano, quale parametro di riferimento per garantire il necessario aggiornamento delle competenze professionali del personale, la previsione di uno stanziamento in bilancio pari al 5% del contributo di funzionamento. Superando le disposizioni riguardanti la “</w:t>
      </w:r>
      <w:r w:rsidRPr="00B73C60">
        <w:rPr>
          <w:bCs/>
          <w:i/>
        </w:rPr>
        <w:t>spending review</w:t>
      </w:r>
      <w:r w:rsidRPr="00B73C60">
        <w:rPr>
          <w:bCs/>
        </w:rPr>
        <w:t xml:space="preserve">”, che impongono, al contrario, una contrazione del 50% sulle spese sostenute nell’anno 2009, sarà possibile aumentare gli investimenti nella formazione del personale che consentirà una più efficiente ed efficace azione amministrativa con evidenti ricadute positive per tutto il comparto agricolo. </w:t>
      </w:r>
    </w:p>
    <w:p w14:paraId="672C33F9" w14:textId="77777777" w:rsidR="00CA6F2A" w:rsidRPr="00B73C60" w:rsidRDefault="00CA6F2A" w:rsidP="007608F6">
      <w:pPr>
        <w:numPr>
          <w:ilvl w:val="0"/>
          <w:numId w:val="16"/>
        </w:numPr>
        <w:tabs>
          <w:tab w:val="left" w:pos="709"/>
        </w:tabs>
        <w:autoSpaceDE w:val="0"/>
        <w:autoSpaceDN w:val="0"/>
        <w:adjustRightInd w:val="0"/>
        <w:spacing w:after="200" w:line="276" w:lineRule="auto"/>
        <w:ind w:left="714" w:hanging="357"/>
        <w:jc w:val="both"/>
        <w:rPr>
          <w:bCs/>
        </w:rPr>
      </w:pPr>
      <w:r w:rsidRPr="00B73C60">
        <w:rPr>
          <w:b/>
          <w:bCs/>
          <w:u w:val="single"/>
        </w:rPr>
        <w:t>Lo svolgimento di missioni istituzionali e di trasferte per controlli di secondo livello ed Audit</w:t>
      </w:r>
      <w:r w:rsidRPr="00B73C60">
        <w:rPr>
          <w:bCs/>
        </w:rPr>
        <w:t>: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w:t>
      </w:r>
      <w:r w:rsidR="00A86195" w:rsidRPr="00B73C60">
        <w:rPr>
          <w:bCs/>
        </w:rPr>
        <w:t>,</w:t>
      </w:r>
      <w:r w:rsidRPr="00B73C60">
        <w:rPr>
          <w:bCs/>
        </w:rPr>
        <w:t xml:space="preserve"> ma obbligatoriamente proporzionale rispetto alle domande presentate ed in base ad un campione la cui percentuale è definita a livello di regolamenti europei. Anche in questa circostanza, il superamento dei limiti di spesa per tali voci di costo,</w:t>
      </w:r>
      <w:r w:rsidR="002E1ED4" w:rsidRPr="00B73C60">
        <w:rPr>
          <w:bCs/>
        </w:rPr>
        <w:t xml:space="preserve"> </w:t>
      </w:r>
      <w:r w:rsidRPr="00B73C60">
        <w:rPr>
          <w:bCs/>
        </w:rPr>
        <w:t>permetterà di concretizzare le esigenze concrete dell’ARCEA e conseguentemente consentirà di presidiare in maniera più incisiva gli interessi della Commissione Europea e di tutti i cittad</w:t>
      </w:r>
      <w:r w:rsidR="0014356C" w:rsidRPr="00B73C60">
        <w:rPr>
          <w:bCs/>
        </w:rPr>
        <w:t>ini.</w:t>
      </w:r>
    </w:p>
    <w:p w14:paraId="25D2D364" w14:textId="77777777" w:rsidR="00CE34C4" w:rsidRPr="00B73C60" w:rsidRDefault="00300360" w:rsidP="003715AA">
      <w:pPr>
        <w:pStyle w:val="Nessunaspaziatura"/>
        <w:spacing w:line="276" w:lineRule="auto"/>
        <w:rPr>
          <w:b/>
          <w:u w:val="single"/>
        </w:rPr>
      </w:pPr>
      <w:r w:rsidRPr="00B73C60">
        <w:rPr>
          <w:b/>
          <w:u w:val="single"/>
        </w:rPr>
        <w:t>Criticità ed opportun</w:t>
      </w:r>
      <w:r w:rsidR="00BE28EE" w:rsidRPr="00B73C60">
        <w:rPr>
          <w:b/>
          <w:u w:val="single"/>
        </w:rPr>
        <w:t>ità</w:t>
      </w:r>
      <w:r w:rsidRPr="00B73C60">
        <w:rPr>
          <w:b/>
          <w:u w:val="single"/>
        </w:rPr>
        <w:t xml:space="preserve"> connesse a taluni obiettivi ed indicatori</w:t>
      </w:r>
    </w:p>
    <w:p w14:paraId="1EFE474A" w14:textId="1C01B0C9" w:rsidR="00B040F4" w:rsidRPr="00B73C60" w:rsidRDefault="00E2775A" w:rsidP="003715AA">
      <w:pPr>
        <w:spacing w:after="120" w:line="276" w:lineRule="auto"/>
        <w:jc w:val="both"/>
      </w:pPr>
      <w:r w:rsidRPr="00B73C60">
        <w:t>È</w:t>
      </w:r>
      <w:r w:rsidR="00300360" w:rsidRPr="00B73C60">
        <w:t xml:space="preserve"> necessario approfondire le criticità connesse ad alcuni obiettivi operativi ed in particolar</w:t>
      </w:r>
      <w:r w:rsidR="00742FEC" w:rsidRPr="00B73C60">
        <w:t>e</w:t>
      </w:r>
      <w:r w:rsidR="00300360" w:rsidRPr="00B73C60">
        <w:t xml:space="preserve"> </w:t>
      </w:r>
      <w:r w:rsidR="0005701D" w:rsidRPr="00B73C60">
        <w:t>ad</w:t>
      </w:r>
      <w:r w:rsidR="00300360" w:rsidRPr="00B73C60">
        <w:t xml:space="preserve"> alcuni indicatori che per l’anno 201</w:t>
      </w:r>
      <w:r w:rsidR="00F44261" w:rsidRPr="00B73C60">
        <w:t>9</w:t>
      </w:r>
      <w:r w:rsidR="00300360" w:rsidRPr="00B73C60">
        <w:t xml:space="preserve"> hanno avuto risultati critici</w:t>
      </w:r>
      <w:r w:rsidR="0005701D" w:rsidRPr="00B73C60">
        <w:t xml:space="preserve"> e per i quali l’ARCEA ha immediatamente messo in essere le opportune contromisure</w:t>
      </w:r>
      <w:r w:rsidR="00300360" w:rsidRPr="00B73C60">
        <w:t xml:space="preserve">. </w:t>
      </w:r>
    </w:p>
    <w:p w14:paraId="580111CC" w14:textId="77777777" w:rsidR="00B36D62" w:rsidRPr="00B73C60" w:rsidRDefault="00300360" w:rsidP="003715AA">
      <w:pPr>
        <w:spacing w:after="200" w:line="276" w:lineRule="auto"/>
        <w:jc w:val="both"/>
      </w:pPr>
      <w:r w:rsidRPr="00B73C60">
        <w:t xml:space="preserve">In particolare, </w:t>
      </w:r>
      <w:r w:rsidR="00B36D62" w:rsidRPr="00B73C60">
        <w:t xml:space="preserve">devono essere attentamente esaminati i risultati degli obiettivi operativi relativi all’obiettivo strategico 1 “Mantenimento dei criteri di riconoscimento quale Organismo Pagatore, ai sensi del Reg. (CE) n. 907/14”. </w:t>
      </w:r>
    </w:p>
    <w:p w14:paraId="159346F5" w14:textId="2A74BE5B" w:rsidR="00F608AD" w:rsidRPr="00B73C60" w:rsidRDefault="00FC4CF3" w:rsidP="003715AA">
      <w:pPr>
        <w:spacing w:after="120" w:line="276" w:lineRule="auto"/>
        <w:jc w:val="both"/>
      </w:pPr>
      <w:r w:rsidRPr="00B73C60">
        <w:t xml:space="preserve">A tal proposito, è necessario sottolineare come lo status di Organismo Pagatore in Agricoltura sia strettamente connesso al rispetto di una serie di parametri che, in parte, esulano dalle competenze e dalla capacità decisionale ed organizzativa dell’Agenzia, chiamata a conciliare i differenti (ed </w:t>
      </w:r>
      <w:proofErr w:type="spellStart"/>
      <w:r w:rsidRPr="00B73C60">
        <w:t>avolte</w:t>
      </w:r>
      <w:proofErr w:type="spellEnd"/>
      <w:r w:rsidRPr="00B73C60">
        <w:t xml:space="preserve"> estremamente divergenti) vincoli provenienti dalla normativa comunitaria, nazionale e regionale. </w:t>
      </w:r>
    </w:p>
    <w:p w14:paraId="5BB77ABB" w14:textId="72950F96" w:rsidR="00FC4CF3" w:rsidRPr="00B73C60" w:rsidRDefault="00FC4CF3" w:rsidP="003715AA">
      <w:pPr>
        <w:spacing w:after="120" w:line="276" w:lineRule="auto"/>
        <w:jc w:val="both"/>
      </w:pPr>
      <w:r w:rsidRPr="00B73C60">
        <w:t xml:space="preserve">A titolo di esempio, si pensi alla già citata problematica connessa alla dotazione organica che costituisce per i Servizi della Commissione Europea un elemento di fondamentale importanza ai fini del mantenimento del riconoscimento ma che, in base all’ordinamento vigente, non può essere incrementata dall’ARCEA senza le necessarie autorizzazioni da parte della Giunta Regionale. </w:t>
      </w:r>
    </w:p>
    <w:p w14:paraId="50528211" w14:textId="616E33C9" w:rsidR="00FC4CF3" w:rsidRPr="00B73C60" w:rsidRDefault="00FC4CF3" w:rsidP="003715AA">
      <w:pPr>
        <w:spacing w:after="120" w:line="276" w:lineRule="auto"/>
        <w:jc w:val="both"/>
      </w:pPr>
      <w:r w:rsidRPr="00B73C60">
        <w:t xml:space="preserve">A tal proposito, nel Marzo del 2019 il Ministero delle Politiche Agricole, Alimentari, Forestali e del Turismo (MIPAAFT) ha richiesto all’Agenzia l’applicazione di un Piano di interventi correttivi </w:t>
      </w:r>
      <w:r w:rsidRPr="00B73C60">
        <w:lastRenderedPageBreak/>
        <w:t xml:space="preserve">finalizzato anche all’avvio di procedure di selezione di nuovo personale. Tale situazione, anche al momento della redazione della presente relazione, nonostante molteplici interlocuzioni con i referenti politici ed amministrativi regionali non è stata purtroppo risolta e rischia di condurre all’apertura della procedura di revoca del riconoscimento dell’ARCEA. </w:t>
      </w:r>
    </w:p>
    <w:p w14:paraId="5BC58EB1" w14:textId="3CD6CD42" w:rsidR="00B040F4" w:rsidRPr="00B73C60" w:rsidRDefault="00B040F4" w:rsidP="003715AA">
      <w:pPr>
        <w:spacing w:after="120" w:line="276" w:lineRule="auto"/>
        <w:jc w:val="both"/>
        <w:rPr>
          <w:b/>
          <w:bCs/>
          <w:u w:val="single"/>
        </w:rPr>
      </w:pPr>
      <w:r w:rsidRPr="00B73C60">
        <w:rPr>
          <w:b/>
          <w:bCs/>
          <w:u w:val="single"/>
        </w:rPr>
        <w:t>Le criticità connesse all’Indicatore I.1.3.1</w:t>
      </w:r>
    </w:p>
    <w:p w14:paraId="070D346C" w14:textId="657F11EB" w:rsidR="00FC4CF3" w:rsidRPr="00B73C60" w:rsidRDefault="00EA3877" w:rsidP="003715AA">
      <w:pPr>
        <w:spacing w:after="120" w:line="276" w:lineRule="auto"/>
        <w:jc w:val="both"/>
      </w:pPr>
      <w:r w:rsidRPr="00B73C60">
        <w:t xml:space="preserve">Un ulteriore tema di attenzione è rappresentato dalla gestione del rapporto di delega di talune funzioni a soggetti terzi, tra i quali, come indicato in precedenza, un ruolo di primo piano rivestono il Dipartimento “Agricoltura” della Regione Calabria ed i Centri di assistenza Agricola. </w:t>
      </w:r>
    </w:p>
    <w:p w14:paraId="56DF482D" w14:textId="734B4C14" w:rsidR="00EA3877" w:rsidRPr="00B73C60" w:rsidRDefault="00EA3877" w:rsidP="003715AA">
      <w:pPr>
        <w:spacing w:after="120" w:line="276" w:lineRule="auto"/>
        <w:jc w:val="both"/>
      </w:pPr>
      <w:r w:rsidRPr="00B73C60">
        <w:t xml:space="preserve">Anche tale aspetto è stato oggetto di approfondite verifiche da parte degli Organi competenti, tanto da essere stato incluso nel citato Piano di interventi correttivi predisposto dal MIPAAFT. </w:t>
      </w:r>
    </w:p>
    <w:p w14:paraId="2AB28E48" w14:textId="14CEED31" w:rsidR="00EA3877" w:rsidRPr="00B73C60" w:rsidRDefault="00EA3877" w:rsidP="003715AA">
      <w:pPr>
        <w:spacing w:after="120" w:line="276" w:lineRule="auto"/>
        <w:jc w:val="both"/>
      </w:pPr>
      <w:r w:rsidRPr="00B73C60">
        <w:t xml:space="preserve">Sebbene, allo stato attuale, l’Agenzia sia riuscita a fornire al Ministero adeguati riscontri in merito alla capacità di effettuare un soddisfacente livello di controllo sui propri Enti Delegati, è necessario soffermarsi sulla misurazione dell’indicatore </w:t>
      </w:r>
      <w:r w:rsidR="00B040F4" w:rsidRPr="00B73C60">
        <w:t>I.1.3.1</w:t>
      </w:r>
      <w:r w:rsidR="00B040F4" w:rsidRPr="00B73C60">
        <w:rPr>
          <w:sz w:val="18"/>
          <w:szCs w:val="18"/>
        </w:rPr>
        <w:t xml:space="preserve"> </w:t>
      </w:r>
      <w:r w:rsidRPr="00B73C60">
        <w:t xml:space="preserve">connesso ai risultati dei “Follow-up”, ossia delle verifiche condotte dal Servizio di Controllo Interno in merito alle attività svolte dopo la chiusura dei propri audit. </w:t>
      </w:r>
    </w:p>
    <w:p w14:paraId="59005A15" w14:textId="56F24204" w:rsidR="00EA3877" w:rsidRPr="00B73C60" w:rsidRDefault="00EA3877" w:rsidP="003715AA">
      <w:pPr>
        <w:spacing w:after="120" w:line="276" w:lineRule="auto"/>
        <w:jc w:val="both"/>
      </w:pPr>
      <w:r w:rsidRPr="00B73C60">
        <w:t xml:space="preserve">In particolare, a conclusione di ogni Audit, sono segnalate ai soggetti responsabili dei processi sottoposti a verifica alcune problematiche che devono essere risolte entro un intervallo di tempo definito e concordato con gli auditor. In tale contesto, l’attività di follow-up assume un’importanza strategica in quanto è finalizzata alla verifica del rispetto di tali impegni assunti al termine dell’Audit e, pertanto, consente di misurare </w:t>
      </w:r>
      <w:r w:rsidR="005F0A58" w:rsidRPr="00B73C60">
        <w:t xml:space="preserve">la propensione al miglioramento dei meccanismi di funzionamento dell’Agenzia. </w:t>
      </w:r>
    </w:p>
    <w:p w14:paraId="26DB766F" w14:textId="5B25A0B5" w:rsidR="005F0A58" w:rsidRPr="00B73C60" w:rsidRDefault="005F0A58" w:rsidP="003715AA">
      <w:pPr>
        <w:spacing w:after="120" w:line="276" w:lineRule="auto"/>
        <w:jc w:val="both"/>
      </w:pPr>
      <w:r w:rsidRPr="00B73C60">
        <w:t xml:space="preserve">Dall’analisi di tale indicatore, emergono due differenti considerazioni: </w:t>
      </w:r>
    </w:p>
    <w:p w14:paraId="532903B0" w14:textId="7A595945" w:rsidR="005F0A58" w:rsidRPr="00B73C60" w:rsidRDefault="005F0A58" w:rsidP="00C51D01">
      <w:pPr>
        <w:pStyle w:val="Paragrafoelenco"/>
        <w:numPr>
          <w:ilvl w:val="0"/>
          <w:numId w:val="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La percentuale di realizzazione delle attività previste per i processi “interni”, ossia quelli connessi alla gestione degli affari legali, del monitoraggio e dei sistemi informativi, è pari a 11/12 ossia al 91,67%. Tale risultato, seppur migliorabile, può essere considerato soddisfacente. </w:t>
      </w:r>
    </w:p>
    <w:p w14:paraId="50C2B0EA" w14:textId="4620C1D5" w:rsidR="005F0A58" w:rsidRPr="00B73C60" w:rsidRDefault="005F0A58" w:rsidP="00C51D01">
      <w:pPr>
        <w:pStyle w:val="Paragrafoelenco"/>
        <w:numPr>
          <w:ilvl w:val="0"/>
          <w:numId w:val="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La percentuale di realizzazione delle attività connesse agli Organismi Delegati, invece, è estremamente bassa in quanto sia attesta al 25% (2 attività implementate su un totale di 8 previste). </w:t>
      </w:r>
    </w:p>
    <w:p w14:paraId="71B8F180" w14:textId="736712EE" w:rsidR="005F0A58" w:rsidRPr="00B73C60" w:rsidRDefault="005F0A58" w:rsidP="005F0A58">
      <w:pPr>
        <w:spacing w:after="120" w:line="276" w:lineRule="auto"/>
        <w:jc w:val="both"/>
      </w:pPr>
      <w:r w:rsidRPr="00B73C60">
        <w:t xml:space="preserve">Di seguito si riportano i dati analitici rappresentati di quanto appena descritto: </w:t>
      </w:r>
    </w:p>
    <w:tbl>
      <w:tblPr>
        <w:tblStyle w:val="Tabellagriglia4-colore11"/>
        <w:tblW w:w="5000" w:type="pct"/>
        <w:tblLayout w:type="fixed"/>
        <w:tblLook w:val="04A0" w:firstRow="1" w:lastRow="0" w:firstColumn="1" w:lastColumn="0" w:noHBand="0" w:noVBand="1"/>
      </w:tblPr>
      <w:tblGrid>
        <w:gridCol w:w="4530"/>
        <w:gridCol w:w="3118"/>
        <w:gridCol w:w="1980"/>
      </w:tblGrid>
      <w:tr w:rsidR="005F0A58" w:rsidRPr="00B73C60" w14:paraId="517BB8E5" w14:textId="77777777" w:rsidTr="009910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3" w:type="pct"/>
            <w:hideMark/>
          </w:tcPr>
          <w:p w14:paraId="5ABE8015" w14:textId="7B54C8D5" w:rsidR="005F0A58" w:rsidRPr="0099103D" w:rsidRDefault="005F0A58" w:rsidP="00DF7EC7">
            <w:r w:rsidRPr="0099103D">
              <w:t> </w:t>
            </w:r>
            <w:r w:rsidR="00DB668C" w:rsidRPr="0099103D">
              <w:t>Processo</w:t>
            </w:r>
          </w:p>
        </w:tc>
        <w:tc>
          <w:tcPr>
            <w:tcW w:w="1619" w:type="pct"/>
            <w:hideMark/>
          </w:tcPr>
          <w:p w14:paraId="594489E2" w14:textId="77777777" w:rsidR="005F0A58" w:rsidRPr="0099103D" w:rsidRDefault="005F0A58" w:rsidP="00DF7EC7">
            <w:pPr>
              <w:cnfStyle w:val="100000000000" w:firstRow="1" w:lastRow="0" w:firstColumn="0" w:lastColumn="0" w:oddVBand="0" w:evenVBand="0" w:oddHBand="0" w:evenHBand="0" w:firstRowFirstColumn="0" w:firstRowLastColumn="0" w:lastRowFirstColumn="0" w:lastRowLastColumn="0"/>
            </w:pPr>
            <w:r w:rsidRPr="0099103D">
              <w:t xml:space="preserve">Osservazioni </w:t>
            </w:r>
          </w:p>
        </w:tc>
        <w:tc>
          <w:tcPr>
            <w:tcW w:w="1029" w:type="pct"/>
            <w:hideMark/>
          </w:tcPr>
          <w:p w14:paraId="356A7E4A" w14:textId="77777777" w:rsidR="005F0A58" w:rsidRPr="0099103D" w:rsidRDefault="005F0A58" w:rsidP="00DF7EC7">
            <w:pPr>
              <w:cnfStyle w:val="100000000000" w:firstRow="1" w:lastRow="0" w:firstColumn="0" w:lastColumn="0" w:oddVBand="0" w:evenVBand="0" w:oddHBand="0" w:evenHBand="0" w:firstRowFirstColumn="0" w:firstRowLastColumn="0" w:lastRowFirstColumn="0" w:lastRowLastColumn="0"/>
            </w:pPr>
            <w:r w:rsidRPr="0099103D">
              <w:t>Implementate</w:t>
            </w:r>
          </w:p>
        </w:tc>
      </w:tr>
      <w:tr w:rsidR="005F0A58" w:rsidRPr="00B73C60" w14:paraId="38B1506F" w14:textId="77777777" w:rsidTr="0099103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53" w:type="pct"/>
            <w:hideMark/>
          </w:tcPr>
          <w:p w14:paraId="12710522" w14:textId="53165EA6" w:rsidR="005F0A58" w:rsidRPr="00B73C60" w:rsidRDefault="005F0A58" w:rsidP="00DF7EC7">
            <w:pPr>
              <w:rPr>
                <w:color w:val="000000"/>
              </w:rPr>
            </w:pPr>
            <w:r w:rsidRPr="00B73C60">
              <w:rPr>
                <w:color w:val="000000"/>
              </w:rPr>
              <w:t>Legale e Contenzioso</w:t>
            </w:r>
          </w:p>
        </w:tc>
        <w:tc>
          <w:tcPr>
            <w:tcW w:w="1619" w:type="pct"/>
            <w:hideMark/>
          </w:tcPr>
          <w:p w14:paraId="14DE97F6" w14:textId="77777777" w:rsidR="005F0A58" w:rsidRPr="00B73C60" w:rsidRDefault="005F0A58" w:rsidP="00DF7EC7">
            <w:pPr>
              <w:cnfStyle w:val="000000100000" w:firstRow="0" w:lastRow="0" w:firstColumn="0" w:lastColumn="0" w:oddVBand="0" w:evenVBand="0" w:oddHBand="1" w:evenHBand="0" w:firstRowFirstColumn="0" w:firstRowLastColumn="0" w:lastRowFirstColumn="0" w:lastRowLastColumn="0"/>
              <w:rPr>
                <w:color w:val="000000"/>
              </w:rPr>
            </w:pPr>
            <w:r w:rsidRPr="00B73C60">
              <w:rPr>
                <w:color w:val="000000"/>
              </w:rPr>
              <w:t>3</w:t>
            </w:r>
          </w:p>
        </w:tc>
        <w:tc>
          <w:tcPr>
            <w:tcW w:w="1029" w:type="pct"/>
            <w:hideMark/>
          </w:tcPr>
          <w:p w14:paraId="3A786B18" w14:textId="77777777" w:rsidR="005F0A58" w:rsidRPr="00B73C60" w:rsidRDefault="005F0A58" w:rsidP="00DF7EC7">
            <w:pPr>
              <w:cnfStyle w:val="000000100000" w:firstRow="0" w:lastRow="0" w:firstColumn="0" w:lastColumn="0" w:oddVBand="0" w:evenVBand="0" w:oddHBand="1" w:evenHBand="0" w:firstRowFirstColumn="0" w:firstRowLastColumn="0" w:lastRowFirstColumn="0" w:lastRowLastColumn="0"/>
              <w:rPr>
                <w:color w:val="000000"/>
              </w:rPr>
            </w:pPr>
            <w:r w:rsidRPr="00B73C60">
              <w:rPr>
                <w:color w:val="000000"/>
              </w:rPr>
              <w:t>3</w:t>
            </w:r>
          </w:p>
        </w:tc>
      </w:tr>
      <w:tr w:rsidR="005F0A58" w:rsidRPr="00B73C60" w14:paraId="3EDBCEFC" w14:textId="77777777" w:rsidTr="0099103D">
        <w:trPr>
          <w:trHeight w:val="404"/>
        </w:trPr>
        <w:tc>
          <w:tcPr>
            <w:cnfStyle w:val="001000000000" w:firstRow="0" w:lastRow="0" w:firstColumn="1" w:lastColumn="0" w:oddVBand="0" w:evenVBand="0" w:oddHBand="0" w:evenHBand="0" w:firstRowFirstColumn="0" w:firstRowLastColumn="0" w:lastRowFirstColumn="0" w:lastRowLastColumn="0"/>
            <w:tcW w:w="2353" w:type="pct"/>
            <w:hideMark/>
          </w:tcPr>
          <w:p w14:paraId="05678E91" w14:textId="77777777" w:rsidR="005F0A58" w:rsidRPr="00B73C60" w:rsidRDefault="005F0A58" w:rsidP="00DF7EC7">
            <w:pPr>
              <w:rPr>
                <w:color w:val="000000"/>
              </w:rPr>
            </w:pPr>
            <w:r w:rsidRPr="00B73C60">
              <w:rPr>
                <w:color w:val="000000"/>
              </w:rPr>
              <w:t>Monitoraggio e Comunicazione</w:t>
            </w:r>
          </w:p>
        </w:tc>
        <w:tc>
          <w:tcPr>
            <w:tcW w:w="1619" w:type="pct"/>
            <w:hideMark/>
          </w:tcPr>
          <w:p w14:paraId="70D4F4CA" w14:textId="77777777" w:rsidR="005F0A58" w:rsidRPr="00B73C60" w:rsidRDefault="005F0A58" w:rsidP="00DF7EC7">
            <w:pPr>
              <w:cnfStyle w:val="000000000000" w:firstRow="0" w:lastRow="0" w:firstColumn="0" w:lastColumn="0" w:oddVBand="0" w:evenVBand="0" w:oddHBand="0" w:evenHBand="0" w:firstRowFirstColumn="0" w:firstRowLastColumn="0" w:lastRowFirstColumn="0" w:lastRowLastColumn="0"/>
              <w:rPr>
                <w:color w:val="000000"/>
              </w:rPr>
            </w:pPr>
            <w:r w:rsidRPr="00B73C60">
              <w:rPr>
                <w:color w:val="000000"/>
              </w:rPr>
              <w:t>6</w:t>
            </w:r>
          </w:p>
        </w:tc>
        <w:tc>
          <w:tcPr>
            <w:tcW w:w="1029" w:type="pct"/>
            <w:hideMark/>
          </w:tcPr>
          <w:p w14:paraId="34BFD85A" w14:textId="77777777" w:rsidR="005F0A58" w:rsidRPr="00B73C60" w:rsidRDefault="005F0A58" w:rsidP="00DF7EC7">
            <w:pPr>
              <w:cnfStyle w:val="000000000000" w:firstRow="0" w:lastRow="0" w:firstColumn="0" w:lastColumn="0" w:oddVBand="0" w:evenVBand="0" w:oddHBand="0" w:evenHBand="0" w:firstRowFirstColumn="0" w:firstRowLastColumn="0" w:lastRowFirstColumn="0" w:lastRowLastColumn="0"/>
              <w:rPr>
                <w:color w:val="000000"/>
              </w:rPr>
            </w:pPr>
            <w:r w:rsidRPr="00B73C60">
              <w:rPr>
                <w:color w:val="000000"/>
              </w:rPr>
              <w:t>5</w:t>
            </w:r>
          </w:p>
        </w:tc>
      </w:tr>
      <w:tr w:rsidR="005F0A58" w:rsidRPr="00B73C60" w14:paraId="774617C2" w14:textId="77777777" w:rsidTr="0099103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353" w:type="pct"/>
            <w:hideMark/>
          </w:tcPr>
          <w:p w14:paraId="11A06EAB" w14:textId="77777777" w:rsidR="005F0A58" w:rsidRPr="00B73C60" w:rsidRDefault="005F0A58" w:rsidP="00DF7EC7">
            <w:pPr>
              <w:rPr>
                <w:color w:val="000000"/>
              </w:rPr>
            </w:pPr>
            <w:r w:rsidRPr="00B73C60">
              <w:rPr>
                <w:color w:val="000000"/>
              </w:rPr>
              <w:t>Sistemi Informativi IT General Controls</w:t>
            </w:r>
          </w:p>
        </w:tc>
        <w:tc>
          <w:tcPr>
            <w:tcW w:w="1619" w:type="pct"/>
            <w:hideMark/>
          </w:tcPr>
          <w:p w14:paraId="52C256C9" w14:textId="77777777" w:rsidR="005F0A58" w:rsidRPr="00B73C60" w:rsidRDefault="005F0A58" w:rsidP="00DF7EC7">
            <w:pPr>
              <w:cnfStyle w:val="000000100000" w:firstRow="0" w:lastRow="0" w:firstColumn="0" w:lastColumn="0" w:oddVBand="0" w:evenVBand="0" w:oddHBand="1" w:evenHBand="0" w:firstRowFirstColumn="0" w:firstRowLastColumn="0" w:lastRowFirstColumn="0" w:lastRowLastColumn="0"/>
              <w:rPr>
                <w:color w:val="000000"/>
              </w:rPr>
            </w:pPr>
            <w:r w:rsidRPr="00B73C60">
              <w:rPr>
                <w:color w:val="000000"/>
              </w:rPr>
              <w:t>3</w:t>
            </w:r>
          </w:p>
        </w:tc>
        <w:tc>
          <w:tcPr>
            <w:tcW w:w="1029" w:type="pct"/>
            <w:hideMark/>
          </w:tcPr>
          <w:p w14:paraId="04882D7F" w14:textId="77777777" w:rsidR="005F0A58" w:rsidRPr="00B73C60" w:rsidRDefault="005F0A58" w:rsidP="00DF7EC7">
            <w:pPr>
              <w:cnfStyle w:val="000000100000" w:firstRow="0" w:lastRow="0" w:firstColumn="0" w:lastColumn="0" w:oddVBand="0" w:evenVBand="0" w:oddHBand="1" w:evenHBand="0" w:firstRowFirstColumn="0" w:firstRowLastColumn="0" w:lastRowFirstColumn="0" w:lastRowLastColumn="0"/>
              <w:rPr>
                <w:color w:val="000000"/>
              </w:rPr>
            </w:pPr>
            <w:r w:rsidRPr="00B73C60">
              <w:rPr>
                <w:color w:val="000000"/>
              </w:rPr>
              <w:t>3</w:t>
            </w:r>
          </w:p>
        </w:tc>
      </w:tr>
      <w:tr w:rsidR="005F0A58" w:rsidRPr="00B73C60" w14:paraId="6359A35F" w14:textId="77777777" w:rsidTr="0099103D">
        <w:trPr>
          <w:trHeight w:val="340"/>
        </w:trPr>
        <w:tc>
          <w:tcPr>
            <w:cnfStyle w:val="001000000000" w:firstRow="0" w:lastRow="0" w:firstColumn="1" w:lastColumn="0" w:oddVBand="0" w:evenVBand="0" w:oddHBand="0" w:evenHBand="0" w:firstRowFirstColumn="0" w:firstRowLastColumn="0" w:lastRowFirstColumn="0" w:lastRowLastColumn="0"/>
            <w:tcW w:w="2353" w:type="pct"/>
            <w:hideMark/>
          </w:tcPr>
          <w:p w14:paraId="570A5746" w14:textId="77777777" w:rsidR="005F0A58" w:rsidRPr="00B73C60" w:rsidRDefault="005F0A58" w:rsidP="00DF7EC7">
            <w:pPr>
              <w:rPr>
                <w:color w:val="000000"/>
              </w:rPr>
            </w:pPr>
            <w:r w:rsidRPr="00B73C60">
              <w:rPr>
                <w:color w:val="000000"/>
              </w:rPr>
              <w:t> ODD</w:t>
            </w:r>
          </w:p>
        </w:tc>
        <w:tc>
          <w:tcPr>
            <w:tcW w:w="1619" w:type="pct"/>
            <w:hideMark/>
          </w:tcPr>
          <w:p w14:paraId="42C3048D" w14:textId="77777777" w:rsidR="005F0A58" w:rsidRPr="00B73C60" w:rsidRDefault="005F0A58" w:rsidP="00DF7EC7">
            <w:pPr>
              <w:cnfStyle w:val="000000000000" w:firstRow="0" w:lastRow="0" w:firstColumn="0" w:lastColumn="0" w:oddVBand="0" w:evenVBand="0" w:oddHBand="0" w:evenHBand="0" w:firstRowFirstColumn="0" w:firstRowLastColumn="0" w:lastRowFirstColumn="0" w:lastRowLastColumn="0"/>
              <w:rPr>
                <w:color w:val="000000"/>
              </w:rPr>
            </w:pPr>
            <w:r w:rsidRPr="00B73C60">
              <w:rPr>
                <w:color w:val="000000"/>
              </w:rPr>
              <w:t>8</w:t>
            </w:r>
          </w:p>
        </w:tc>
        <w:tc>
          <w:tcPr>
            <w:tcW w:w="1029" w:type="pct"/>
            <w:hideMark/>
          </w:tcPr>
          <w:p w14:paraId="4E92732F" w14:textId="77777777" w:rsidR="005F0A58" w:rsidRPr="00B73C60" w:rsidRDefault="005F0A58" w:rsidP="00DF7EC7">
            <w:pPr>
              <w:cnfStyle w:val="000000000000" w:firstRow="0" w:lastRow="0" w:firstColumn="0" w:lastColumn="0" w:oddVBand="0" w:evenVBand="0" w:oddHBand="0" w:evenHBand="0" w:firstRowFirstColumn="0" w:firstRowLastColumn="0" w:lastRowFirstColumn="0" w:lastRowLastColumn="0"/>
              <w:rPr>
                <w:color w:val="000000"/>
              </w:rPr>
            </w:pPr>
            <w:r w:rsidRPr="00B73C60">
              <w:rPr>
                <w:color w:val="000000"/>
              </w:rPr>
              <w:t>2</w:t>
            </w:r>
          </w:p>
        </w:tc>
      </w:tr>
      <w:tr w:rsidR="005F0A58" w:rsidRPr="00B73C60" w14:paraId="3F54F223" w14:textId="77777777" w:rsidTr="009910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00DD506D" w14:textId="77777777" w:rsidR="005F0A58" w:rsidRPr="00B73C60" w:rsidRDefault="005F0A58" w:rsidP="00DF7EC7">
            <w:pPr>
              <w:rPr>
                <w:color w:val="000000"/>
              </w:rPr>
            </w:pPr>
          </w:p>
        </w:tc>
        <w:tc>
          <w:tcPr>
            <w:tcW w:w="1619" w:type="pct"/>
            <w:noWrap/>
            <w:hideMark/>
          </w:tcPr>
          <w:p w14:paraId="45632211" w14:textId="77777777" w:rsidR="005F0A58" w:rsidRPr="0099103D" w:rsidRDefault="005F0A58" w:rsidP="00DF7EC7">
            <w:pPr>
              <w:cnfStyle w:val="000000100000" w:firstRow="0" w:lastRow="0" w:firstColumn="0" w:lastColumn="0" w:oddVBand="0" w:evenVBand="0" w:oddHBand="1" w:evenHBand="0" w:firstRowFirstColumn="0" w:firstRowLastColumn="0" w:lastRowFirstColumn="0" w:lastRowLastColumn="0"/>
              <w:rPr>
                <w:b/>
                <w:bCs/>
                <w:color w:val="000000"/>
              </w:rPr>
            </w:pPr>
            <w:r w:rsidRPr="0099103D">
              <w:rPr>
                <w:b/>
                <w:bCs/>
                <w:color w:val="000000"/>
              </w:rPr>
              <w:t>20</w:t>
            </w:r>
          </w:p>
        </w:tc>
        <w:tc>
          <w:tcPr>
            <w:tcW w:w="1029" w:type="pct"/>
            <w:noWrap/>
            <w:hideMark/>
          </w:tcPr>
          <w:p w14:paraId="071EB00F" w14:textId="77777777" w:rsidR="005F0A58" w:rsidRPr="0099103D" w:rsidRDefault="005F0A58" w:rsidP="00DF7EC7">
            <w:pPr>
              <w:cnfStyle w:val="000000100000" w:firstRow="0" w:lastRow="0" w:firstColumn="0" w:lastColumn="0" w:oddVBand="0" w:evenVBand="0" w:oddHBand="1" w:evenHBand="0" w:firstRowFirstColumn="0" w:firstRowLastColumn="0" w:lastRowFirstColumn="0" w:lastRowLastColumn="0"/>
              <w:rPr>
                <w:b/>
                <w:bCs/>
                <w:color w:val="000000"/>
              </w:rPr>
            </w:pPr>
            <w:r w:rsidRPr="0099103D">
              <w:rPr>
                <w:b/>
                <w:bCs/>
                <w:color w:val="000000"/>
              </w:rPr>
              <w:t>13</w:t>
            </w:r>
          </w:p>
        </w:tc>
      </w:tr>
    </w:tbl>
    <w:p w14:paraId="5141DB5A" w14:textId="77777777" w:rsidR="00C0025D" w:rsidRPr="00B73C60" w:rsidRDefault="00C0025D" w:rsidP="003715AA">
      <w:pPr>
        <w:spacing w:after="120" w:line="276" w:lineRule="auto"/>
        <w:jc w:val="both"/>
      </w:pPr>
    </w:p>
    <w:p w14:paraId="0574A3F0" w14:textId="1FE6BEA2" w:rsidR="005F0A58" w:rsidRPr="00B73C60" w:rsidRDefault="005F0A58" w:rsidP="003715AA">
      <w:pPr>
        <w:spacing w:after="120" w:line="276" w:lineRule="auto"/>
        <w:jc w:val="both"/>
      </w:pPr>
      <w:r w:rsidRPr="00B73C60">
        <w:t xml:space="preserve">Da quanto finora </w:t>
      </w:r>
      <w:r w:rsidR="00C0025D" w:rsidRPr="00B73C60">
        <w:t xml:space="preserve">illustrato, è immediatamente comprensibile come la gestione degli Organismi Delegati, seppur sensibilmente migliorata negli ultimi anni (come certificato anche dal MIPPAFT </w:t>
      </w:r>
      <w:r w:rsidR="00C0025D" w:rsidRPr="00B73C60">
        <w:lastRenderedPageBreak/>
        <w:t xml:space="preserve">nella </w:t>
      </w:r>
      <w:r w:rsidR="00480D61" w:rsidRPr="00B73C60">
        <w:t xml:space="preserve">sua relazione sul Piano di interventi correttivi) debba essere ancora affrontata con estrema attenzione dall’Agenzia al fine di evitare l’insorgere di nuove problematiche nel prossimo futuro. </w:t>
      </w:r>
    </w:p>
    <w:p w14:paraId="722C21E4" w14:textId="68829778" w:rsidR="00480D61" w:rsidRPr="00B73C60" w:rsidRDefault="00B87541" w:rsidP="003715AA">
      <w:pPr>
        <w:spacing w:after="120" w:line="276" w:lineRule="auto"/>
        <w:jc w:val="both"/>
      </w:pPr>
      <w:r w:rsidRPr="00B73C60">
        <w:t xml:space="preserve">In relazione alla sua importanza strategica, l’indicatore in corso di analisi rientra tra i misuratori “stabili” del ciclo delle Performance dell’ARCEA e, pertanto, è possibile apprezzarne anche l’evoluzione nel corso degli anni: </w:t>
      </w:r>
    </w:p>
    <w:p w14:paraId="60064112" w14:textId="0C9F509E" w:rsidR="00094326" w:rsidRPr="00B73C60"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2019: 65%</w:t>
      </w:r>
    </w:p>
    <w:p w14:paraId="74F9BE37" w14:textId="53362A6C" w:rsidR="00B87541" w:rsidRPr="00B73C60"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2018: 50%</w:t>
      </w:r>
    </w:p>
    <w:p w14:paraId="158F2310" w14:textId="1DFDCE44" w:rsidR="00B87541" w:rsidRPr="00B73C60" w:rsidRDefault="00B87541"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2017: 66 </w:t>
      </w:r>
      <w:r w:rsidR="00094326" w:rsidRPr="00B73C60">
        <w:rPr>
          <w:rFonts w:ascii="Times New Roman" w:hAnsi="Times New Roman" w:cs="Times New Roman"/>
          <w:sz w:val="24"/>
          <w:szCs w:val="24"/>
        </w:rPr>
        <w:t>%</w:t>
      </w:r>
    </w:p>
    <w:p w14:paraId="33CD5F87" w14:textId="0F7F3415" w:rsidR="00B87541" w:rsidRPr="00B73C60"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2016: 51%</w:t>
      </w:r>
    </w:p>
    <w:p w14:paraId="63B1A1FE" w14:textId="6A6723D4" w:rsidR="00B87541" w:rsidRPr="00B73C60"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2015: 20% </w:t>
      </w:r>
    </w:p>
    <w:p w14:paraId="11D66DFC" w14:textId="68115DDD" w:rsidR="00094326"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2014: 61%</w:t>
      </w:r>
    </w:p>
    <w:p w14:paraId="7D4AC817" w14:textId="77777777" w:rsidR="00DF7EC7" w:rsidRPr="00B73C60" w:rsidRDefault="00DF7EC7" w:rsidP="00DF7EC7">
      <w:pPr>
        <w:pStyle w:val="Paragrafoelenco"/>
        <w:spacing w:after="120" w:line="276" w:lineRule="auto"/>
        <w:jc w:val="both"/>
        <w:rPr>
          <w:rFonts w:ascii="Times New Roman" w:hAnsi="Times New Roman" w:cs="Times New Roman"/>
          <w:sz w:val="24"/>
          <w:szCs w:val="24"/>
        </w:rPr>
      </w:pPr>
    </w:p>
    <w:p w14:paraId="76F7FB41" w14:textId="0B04559B" w:rsidR="00094326" w:rsidRPr="00B73C60" w:rsidRDefault="00BE5A6C" w:rsidP="00BE5A6C">
      <w:pPr>
        <w:spacing w:after="120" w:line="276" w:lineRule="auto"/>
        <w:jc w:val="center"/>
      </w:pPr>
      <w:r w:rsidRPr="00B73C60">
        <w:rPr>
          <w:noProof/>
        </w:rPr>
        <w:drawing>
          <wp:inline distT="0" distB="0" distL="0" distR="0" wp14:anchorId="4054DEAB" wp14:editId="16A49951">
            <wp:extent cx="4572000" cy="2743200"/>
            <wp:effectExtent l="0" t="0" r="0" b="0"/>
            <wp:docPr id="9" name="Chart 9">
              <a:extLst xmlns:a="http://schemas.openxmlformats.org/drawingml/2006/main">
                <a:ext uri="{FF2B5EF4-FFF2-40B4-BE49-F238E27FC236}">
                  <a16:creationId xmlns:a16="http://schemas.microsoft.com/office/drawing/2014/main" id="{95DDC79B-9F16-D140-ABC3-438EDE4E3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FADCEC" w14:textId="11BB7AA4" w:rsidR="005F0A58" w:rsidRPr="00B73C60" w:rsidRDefault="002005B5" w:rsidP="003715AA">
      <w:pPr>
        <w:spacing w:after="120" w:line="276" w:lineRule="auto"/>
        <w:jc w:val="both"/>
        <w:rPr>
          <w:b/>
          <w:bCs/>
        </w:rPr>
      </w:pPr>
      <w:r w:rsidRPr="00B73C60">
        <w:rPr>
          <w:b/>
          <w:bCs/>
        </w:rPr>
        <w:t>Criticità connesse all’</w:t>
      </w:r>
      <w:r w:rsidR="00B040F4" w:rsidRPr="00B73C60">
        <w:rPr>
          <w:b/>
          <w:bCs/>
        </w:rPr>
        <w:t xml:space="preserve">Indicatore </w:t>
      </w:r>
      <w:r w:rsidRPr="00B73C60">
        <w:rPr>
          <w:b/>
          <w:bCs/>
        </w:rPr>
        <w:t xml:space="preserve">I1.2.2 (Dimensione Entrate) </w:t>
      </w:r>
    </w:p>
    <w:p w14:paraId="640C6743" w14:textId="316FC03E" w:rsidR="00B040F4" w:rsidRPr="00B73C60" w:rsidRDefault="00B040F4" w:rsidP="003715AA">
      <w:pPr>
        <w:spacing w:after="120" w:line="276" w:lineRule="auto"/>
        <w:jc w:val="both"/>
      </w:pPr>
      <w:r w:rsidRPr="00B73C60">
        <w:t xml:space="preserve">Sebbene tale questione sia approfondita anche in altre sezioni della presente relazione, si ritiene opportuno rimarcare anche in tale sede il risultato dall’Indicatore </w:t>
      </w:r>
      <w:r w:rsidR="002005B5" w:rsidRPr="00B73C60">
        <w:t>I1.2.2</w:t>
      </w:r>
      <w:r w:rsidRPr="00B73C60">
        <w:t xml:space="preserve">che è stato inserito nel ciclo delle Performance in recepimento di uno specifico suggerimento dell’OIV con il fine di monitorare la salute finanziaria dell’Agenzia e, in particolare, gli aspetti connesse alle entrate. </w:t>
      </w:r>
    </w:p>
    <w:p w14:paraId="287EFBD7" w14:textId="51CAEB00" w:rsidR="00B040F4" w:rsidRPr="00B73C60" w:rsidRDefault="00B040F4" w:rsidP="00B040F4">
      <w:pPr>
        <w:spacing w:after="120" w:line="276" w:lineRule="auto"/>
        <w:jc w:val="both"/>
      </w:pPr>
      <w:r w:rsidRPr="00B73C60">
        <w:t xml:space="preserve">L’indicatore rappresenta, come anticipato in precedenza, anche un elemento di congiunzione con il “Piano degli indicatori e dei risultati attesi di bilancio” e permette di comprendere il “trend” relativo alle entrate dell’ARCEA che, come più volte ricordato, dipendono quasi esclusivamente dal budget messo a disposizione dalla Regione Calabria. </w:t>
      </w:r>
    </w:p>
    <w:p w14:paraId="60035D47" w14:textId="1402A930" w:rsidR="00B040F4" w:rsidRPr="00B73C60" w:rsidRDefault="00B040F4" w:rsidP="00B040F4">
      <w:pPr>
        <w:spacing w:after="120" w:line="276" w:lineRule="auto"/>
        <w:jc w:val="both"/>
        <w:rPr>
          <w:b/>
          <w:bCs/>
        </w:rPr>
      </w:pPr>
      <w:r w:rsidRPr="00B73C60">
        <w:t xml:space="preserve">In tale contesto, per la prima si è assistiti alla crescita del risultato di tale indicatore (che misura il rapporto tra la Media accertamenti primi tre titoli di entrata nei tre esercizi precedenti e gli Stanziamenti di competenza dei primi tre titoli delle “Entrate correnti”) sopra il valore del 90%, a dimostrazione di una contrazione delle entrate </w:t>
      </w:r>
      <w:r w:rsidR="002005B5" w:rsidRPr="00B73C60">
        <w:t xml:space="preserve">per il 2019. </w:t>
      </w:r>
    </w:p>
    <w:p w14:paraId="2026CD56" w14:textId="2E9CC5FD" w:rsidR="002005B5" w:rsidRPr="00B73C60" w:rsidRDefault="002005B5" w:rsidP="002005B5">
      <w:pPr>
        <w:spacing w:line="276" w:lineRule="auto"/>
      </w:pPr>
      <w:r w:rsidRPr="00B73C60">
        <w:t xml:space="preserve">E’ opportuno sottolineare come, anche dall’analisi di tali dati, siano state avviate nuove interlocuzioni con la Regione Calabria al fine di valutare la possibilità di intraprendere azioni a salvaguardia del bilancio dell’Agenzia </w:t>
      </w:r>
    </w:p>
    <w:p w14:paraId="4F643EDF" w14:textId="1E28A2D9" w:rsidR="002005B5" w:rsidRPr="00B73C60" w:rsidRDefault="002005B5" w:rsidP="002005B5">
      <w:pPr>
        <w:spacing w:line="276" w:lineRule="auto"/>
      </w:pPr>
      <w:r w:rsidRPr="00B73C60">
        <w:lastRenderedPageBreak/>
        <w:t xml:space="preserve">Si riporta di seguito il trend dell’indicatore: </w:t>
      </w:r>
    </w:p>
    <w:p w14:paraId="17FC129C" w14:textId="77777777" w:rsidR="002005B5" w:rsidRPr="00B73C60" w:rsidRDefault="002005B5" w:rsidP="002005B5">
      <w:pPr>
        <w:spacing w:line="276" w:lineRule="auto"/>
      </w:pPr>
    </w:p>
    <w:p w14:paraId="77698000" w14:textId="6714E3A7" w:rsidR="00B040F4" w:rsidRPr="00B73C60" w:rsidRDefault="00B040F4" w:rsidP="00B040F4">
      <w:pPr>
        <w:spacing w:line="276" w:lineRule="auto"/>
        <w:ind w:left="708"/>
      </w:pPr>
      <w:r w:rsidRPr="00B73C60">
        <w:rPr>
          <w:b/>
          <w:bCs/>
        </w:rPr>
        <w:t>Target</w:t>
      </w:r>
      <w:r w:rsidRPr="00B73C60">
        <w:t xml:space="preserve"> </w:t>
      </w:r>
      <w:r w:rsidR="002005B5" w:rsidRPr="00B73C60">
        <w:t xml:space="preserve">per il 2019 </w:t>
      </w:r>
      <w:r w:rsidRPr="00B73C60">
        <w:t xml:space="preserve">&lt;= 80% </w:t>
      </w:r>
    </w:p>
    <w:p w14:paraId="256088BF" w14:textId="77777777" w:rsidR="00B040F4" w:rsidRPr="00B73C60" w:rsidRDefault="00B040F4" w:rsidP="00B040F4">
      <w:pPr>
        <w:spacing w:line="276" w:lineRule="auto"/>
        <w:ind w:left="708"/>
      </w:pPr>
      <w:r w:rsidRPr="00B73C60">
        <w:t xml:space="preserve">Serie storica: </w:t>
      </w:r>
    </w:p>
    <w:p w14:paraId="036ACDE6" w14:textId="77777777" w:rsidR="00B040F4" w:rsidRPr="00B73C60" w:rsidRDefault="00B040F4"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2015: 85,00% </w:t>
      </w:r>
    </w:p>
    <w:p w14:paraId="3369A11C" w14:textId="77777777" w:rsidR="00B040F4" w:rsidRPr="00B73C60" w:rsidRDefault="00B040F4"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2016: 84,49% </w:t>
      </w:r>
    </w:p>
    <w:p w14:paraId="76567D9E" w14:textId="77777777" w:rsidR="00B040F4" w:rsidRPr="00B73C60" w:rsidRDefault="00B040F4"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2017: 71,74%</w:t>
      </w:r>
    </w:p>
    <w:p w14:paraId="6F1E1D6B" w14:textId="77777777" w:rsidR="00B040F4" w:rsidRPr="00B73C60" w:rsidRDefault="00B040F4"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2018: 74,59%</w:t>
      </w:r>
    </w:p>
    <w:p w14:paraId="715B77FF" w14:textId="77777777" w:rsidR="00B040F4" w:rsidRPr="00B73C60" w:rsidRDefault="00B040F4"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2019: 93,76%</w:t>
      </w:r>
    </w:p>
    <w:p w14:paraId="5D1761A7" w14:textId="77777777" w:rsidR="00B040F4" w:rsidRPr="00B73C60" w:rsidRDefault="00B040F4" w:rsidP="00B040F4">
      <w:pPr>
        <w:pStyle w:val="Paragrafoelenco"/>
        <w:spacing w:line="276" w:lineRule="auto"/>
        <w:ind w:left="1428"/>
        <w:rPr>
          <w:rFonts w:ascii="Times New Roman" w:hAnsi="Times New Roman" w:cs="Times New Roman"/>
          <w:sz w:val="24"/>
          <w:szCs w:val="24"/>
        </w:rPr>
      </w:pPr>
    </w:p>
    <w:p w14:paraId="650A32C9" w14:textId="77777777" w:rsidR="00B040F4" w:rsidRPr="00B73C60" w:rsidRDefault="00B040F4" w:rsidP="00B040F4">
      <w:pPr>
        <w:pStyle w:val="Paragrafoelenco"/>
        <w:spacing w:line="276" w:lineRule="auto"/>
        <w:ind w:left="1428"/>
        <w:rPr>
          <w:rFonts w:ascii="Times New Roman" w:hAnsi="Times New Roman" w:cs="Times New Roman"/>
          <w:sz w:val="24"/>
          <w:szCs w:val="24"/>
        </w:rPr>
      </w:pPr>
      <w:r w:rsidRPr="00B73C60">
        <w:rPr>
          <w:rFonts w:ascii="Times New Roman" w:hAnsi="Times New Roman" w:cs="Times New Roman"/>
          <w:noProof/>
        </w:rPr>
        <w:drawing>
          <wp:inline distT="0" distB="0" distL="0" distR="0" wp14:anchorId="06AA2AE5" wp14:editId="3C5DCA7C">
            <wp:extent cx="4572000" cy="2743200"/>
            <wp:effectExtent l="0" t="0" r="0" b="0"/>
            <wp:docPr id="3" name="Chart 3">
              <a:extLst xmlns:a="http://schemas.openxmlformats.org/drawingml/2006/main">
                <a:ext uri="{FF2B5EF4-FFF2-40B4-BE49-F238E27FC236}">
                  <a16:creationId xmlns:a16="http://schemas.microsoft.com/office/drawing/2014/main" id="{CA841212-19DA-F344-9147-3AA0B1A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2B2BDD" w14:textId="3345550F" w:rsidR="00B040F4" w:rsidRPr="00B73C60" w:rsidRDefault="00B040F4" w:rsidP="003715AA">
      <w:pPr>
        <w:spacing w:after="120" w:line="276" w:lineRule="auto"/>
        <w:jc w:val="both"/>
      </w:pPr>
    </w:p>
    <w:p w14:paraId="05DD01A3" w14:textId="18FCA301" w:rsidR="00064DB0" w:rsidRPr="00B73C60" w:rsidRDefault="00064DB0" w:rsidP="003715AA">
      <w:pPr>
        <w:spacing w:after="120" w:line="276" w:lineRule="auto"/>
        <w:jc w:val="both"/>
        <w:rPr>
          <w:b/>
          <w:bCs/>
        </w:rPr>
      </w:pPr>
      <w:r w:rsidRPr="00B73C60">
        <w:rPr>
          <w:b/>
          <w:bCs/>
        </w:rPr>
        <w:t>Criticità connesse all’indicatore I.2.1.2</w:t>
      </w:r>
    </w:p>
    <w:p w14:paraId="3A42DD6D" w14:textId="721F89BC" w:rsidR="00064DB0" w:rsidRPr="00B73C60" w:rsidRDefault="009964DF" w:rsidP="003715AA">
      <w:pPr>
        <w:spacing w:after="120" w:line="276" w:lineRule="auto"/>
        <w:jc w:val="both"/>
      </w:pPr>
      <w:r w:rsidRPr="00B73C60">
        <w:t xml:space="preserve">Un ulteriore elemento di criticità è connesso alle difficoltà, registrate negli ultimi e palesate anche dalla misurazione dell’indicatore I2.1.2, di formalizzare le attività svolte dai Servizi dell’Agenzia in manuali scritti ed opportunamente approvati dal Direttore/Commissario Straordinario tramite Decreto. </w:t>
      </w:r>
    </w:p>
    <w:p w14:paraId="6EF0AB30" w14:textId="08F8355F" w:rsidR="009964DF" w:rsidRPr="00B73C60" w:rsidRDefault="009964DF" w:rsidP="003715AA">
      <w:pPr>
        <w:spacing w:after="120" w:line="276" w:lineRule="auto"/>
        <w:jc w:val="both"/>
      </w:pPr>
      <w:r w:rsidRPr="00B73C60">
        <w:t xml:space="preserve">Si tratta, invero, di una problematica non soltanto formale in quanto l’assenza di procedure formalizzate genera difficoltà nel monitoraggio delle attività e, di conseguenza, non permette di cogliere, in tempo reale, potenziali malfunzionamenti o punti di miglioramento. </w:t>
      </w:r>
    </w:p>
    <w:p w14:paraId="4A3E2574" w14:textId="0F763510" w:rsidR="009964DF" w:rsidRPr="00B73C60" w:rsidRDefault="009964DF" w:rsidP="003715AA">
      <w:pPr>
        <w:spacing w:after="120" w:line="276" w:lineRule="auto"/>
        <w:jc w:val="both"/>
      </w:pPr>
      <w:r w:rsidRPr="00B73C60">
        <w:t xml:space="preserve">Tale situazione si riflette anche nei risultati degli audit esterni condotti dal Certificatore dei Conti, dal MIPAAFT e dai Servizi della Commissione Europea con possibili conseguenze anche in relazione al processo di riconoscimento dell’Agenzia. </w:t>
      </w:r>
    </w:p>
    <w:p w14:paraId="44DE68F9" w14:textId="2CAD3D4F" w:rsidR="009964DF" w:rsidRPr="00B73C60" w:rsidRDefault="009964DF" w:rsidP="003715AA">
      <w:pPr>
        <w:spacing w:after="120" w:line="276" w:lineRule="auto"/>
        <w:jc w:val="both"/>
      </w:pPr>
      <w:r w:rsidRPr="00B73C60">
        <w:t>Una delle possibili cause è certamente quella del sottodimensionamento della dotazione organica dell’Agenzia (che, come già illustrato, ha condotto all’apertura di un’indagine da parte degli Organi Competenti) ed al conseguente impegno delle risorse umane dell’ARCEA in molteplici attività di carattere operativo</w:t>
      </w:r>
      <w:r w:rsidR="000031E1" w:rsidRPr="00B73C60">
        <w:t xml:space="preserve">. </w:t>
      </w:r>
    </w:p>
    <w:p w14:paraId="0D15B799" w14:textId="302E8024" w:rsidR="000031E1" w:rsidRPr="00B73C60" w:rsidRDefault="000031E1" w:rsidP="003715AA">
      <w:pPr>
        <w:spacing w:after="120" w:line="276" w:lineRule="auto"/>
        <w:jc w:val="both"/>
      </w:pPr>
      <w:r w:rsidRPr="00B73C60">
        <w:lastRenderedPageBreak/>
        <w:t xml:space="preserve">Anche sotto tale aspetto la Direzione dell’Agenzia ha avviato una serie di azioni che hanno condotto, nel corso del 2020, all’approvazione di un “Piano di rilancio” dell’Agenzia, la cui realizzazione è ancora in corso d’opera al momento della redazione della presente Relazione. </w:t>
      </w:r>
    </w:p>
    <w:p w14:paraId="6FD479DB" w14:textId="77777777" w:rsidR="002A6689" w:rsidRPr="00B73C60" w:rsidRDefault="002A6689" w:rsidP="002A6689">
      <w:pPr>
        <w:rPr>
          <w:b/>
          <w:bCs/>
          <w:u w:val="single"/>
        </w:rPr>
      </w:pPr>
      <w:r w:rsidRPr="00B73C60">
        <w:rPr>
          <w:b/>
          <w:bCs/>
          <w:u w:val="single"/>
        </w:rPr>
        <w:t xml:space="preserve">Mancato insediamento dell’OIV Regionale </w:t>
      </w:r>
    </w:p>
    <w:p w14:paraId="4553CA82" w14:textId="7D21EC2F" w:rsidR="002A6689" w:rsidRPr="00B73C60" w:rsidRDefault="002A6689" w:rsidP="007C6810">
      <w:pPr>
        <w:spacing w:line="276" w:lineRule="auto"/>
        <w:jc w:val="both"/>
      </w:pPr>
      <w:r w:rsidRPr="00B73C60">
        <w:t xml:space="preserve">Come indicato anche in altre sezioni del documento, un’ulteriore criticità che è necessario porre in rilievo nel processo di redazione della presente Relazione è costituita dal mancato insediamento del nuovo OIV Regionale. Alla data di approvazione del documento, infatti, i membri dell’Organismo Indipendente di valutazione non sono stati nominati dalla Giunta Regionale in seguito alla cessazione degli incarichi e del conseguente periodo di “prorogatio”, terminato il 14 febbraio 2020. </w:t>
      </w:r>
    </w:p>
    <w:p w14:paraId="3A8CB21F" w14:textId="77777777" w:rsidR="002A6689" w:rsidRPr="00B73C60" w:rsidRDefault="002A6689" w:rsidP="007C6810">
      <w:pPr>
        <w:spacing w:line="276" w:lineRule="auto"/>
        <w:jc w:val="both"/>
      </w:pPr>
      <w:r w:rsidRPr="00B73C60">
        <w:t xml:space="preserve">Per tali motivazioni, non è stato possibile avviare le consuete interlocuzioni con l’OIV che hanno permesso, nei precedenti cicli della Performance, di ottimizzare in maniera graduale ma continua l’intero processo sotto il profilo amministrativo, gestionale e strategico. </w:t>
      </w:r>
    </w:p>
    <w:p w14:paraId="429A2162" w14:textId="77777777" w:rsidR="002A6689" w:rsidRPr="00B73C60" w:rsidRDefault="002A6689" w:rsidP="007C6810">
      <w:pPr>
        <w:spacing w:line="276" w:lineRule="auto"/>
        <w:jc w:val="both"/>
      </w:pPr>
      <w:r w:rsidRPr="00B73C60">
        <w:t>L’Agenzia, comunque, si impegna a recepire tutti i suggerimenti, le osservazioni e le prescrizioni che dovessero giungere dal costituendo OIV rielaborando, ove necessario, la presente Relazione, con l’obiettivo di proseguire nel percorso di miglioramento del sistema di gestione delle Performance.</w:t>
      </w:r>
    </w:p>
    <w:p w14:paraId="12A21A37" w14:textId="77777777" w:rsidR="002A6689" w:rsidRPr="00B73C60" w:rsidRDefault="002A6689" w:rsidP="003715AA">
      <w:pPr>
        <w:spacing w:after="120" w:line="276" w:lineRule="auto"/>
        <w:jc w:val="both"/>
      </w:pPr>
    </w:p>
    <w:p w14:paraId="4E15E0B9" w14:textId="77777777" w:rsidR="00F608AD" w:rsidRPr="00B73C60" w:rsidRDefault="00F608AD" w:rsidP="003715AA">
      <w:pPr>
        <w:spacing w:line="276" w:lineRule="auto"/>
      </w:pPr>
    </w:p>
    <w:p w14:paraId="385AEA21" w14:textId="77777777" w:rsidR="00801625" w:rsidRPr="00B73C60" w:rsidRDefault="00801625" w:rsidP="003715AA">
      <w:pPr>
        <w:pStyle w:val="Titolo1"/>
        <w:spacing w:line="276" w:lineRule="auto"/>
        <w:rPr>
          <w:rFonts w:ascii="Times New Roman" w:hAnsi="Times New Roman" w:cs="Times New Roman"/>
        </w:rPr>
      </w:pPr>
      <w:bookmarkStart w:id="21" w:name="_Toc70423615"/>
      <w:r w:rsidRPr="00B73C60">
        <w:rPr>
          <w:rFonts w:ascii="Times New Roman" w:hAnsi="Times New Roman" w:cs="Times New Roman"/>
        </w:rPr>
        <w:t>OBIETTIVI: RISULTATI RAGGIUNTI E SCOSTAMENTI</w:t>
      </w:r>
      <w:bookmarkEnd w:id="21"/>
      <w:r w:rsidRPr="00B73C60">
        <w:rPr>
          <w:rFonts w:ascii="Times New Roman" w:hAnsi="Times New Roman" w:cs="Times New Roman"/>
        </w:rPr>
        <w:t xml:space="preserve"> </w:t>
      </w:r>
    </w:p>
    <w:p w14:paraId="12D4D46D" w14:textId="77777777" w:rsidR="00D331D4" w:rsidRPr="00B73C60" w:rsidRDefault="00D331D4" w:rsidP="003715AA">
      <w:pPr>
        <w:pStyle w:val="Titolo2"/>
      </w:pPr>
      <w:bookmarkStart w:id="22" w:name="_Toc70423616"/>
      <w:r w:rsidRPr="00B73C60">
        <w:t>Premessa metodologica</w:t>
      </w:r>
      <w:bookmarkEnd w:id="22"/>
    </w:p>
    <w:p w14:paraId="09E6044F" w14:textId="77777777" w:rsidR="003154E9" w:rsidRPr="00B73C60" w:rsidRDefault="00D331D4" w:rsidP="003715AA">
      <w:pPr>
        <w:spacing w:after="120" w:line="276" w:lineRule="auto"/>
        <w:jc w:val="both"/>
      </w:pPr>
      <w:r w:rsidRPr="00B73C60">
        <w:t>La presente sezione della Relazione si pone l’obiettivo di illustrare i risultati conseguiti dall’ARCEA con riferimento sia agli obiettivi strategici che a quelli operativi fornendo, in ultima analisi, la rappresentazione sintetica della Performance generale dell’Ente.</w:t>
      </w:r>
    </w:p>
    <w:p w14:paraId="584012B4" w14:textId="1A9A1033" w:rsidR="003A7C0A" w:rsidRPr="00B73C60" w:rsidRDefault="003154E9" w:rsidP="003715AA">
      <w:pPr>
        <w:spacing w:after="120" w:line="276" w:lineRule="auto"/>
        <w:jc w:val="both"/>
      </w:pPr>
      <w:r w:rsidRPr="00B73C60">
        <w:t xml:space="preserve">Le ragioni sottese alla scelta degli obiettivi, degli indicatori e dei target di riferimento sono esplicitate compiutamente nel Piano della Performance </w:t>
      </w:r>
      <w:r w:rsidR="00904108" w:rsidRPr="00B73C60">
        <w:t>2019</w:t>
      </w:r>
      <w:r w:rsidRPr="00B73C60">
        <w:t>/</w:t>
      </w:r>
      <w:r w:rsidR="000F035B" w:rsidRPr="00B73C60">
        <w:t>20</w:t>
      </w:r>
      <w:r w:rsidR="002274F7" w:rsidRPr="00B73C60">
        <w:t>2</w:t>
      </w:r>
      <w:r w:rsidR="00EC2C0C" w:rsidRPr="00B73C60">
        <w:t>1</w:t>
      </w:r>
      <w:r w:rsidRPr="00B73C60">
        <w:t>, a</w:t>
      </w:r>
      <w:r w:rsidR="004B53C2" w:rsidRPr="00B73C60">
        <w:t xml:space="preserve"> cui si rimanda espressamente (</w:t>
      </w:r>
      <w:r w:rsidRPr="00B73C60">
        <w:t xml:space="preserve">si vedano in particolare i paragrafi 3, 4 e 5 della Parte II del Piano, pagg. </w:t>
      </w:r>
      <w:r w:rsidR="00586120" w:rsidRPr="00B73C60">
        <w:t>50</w:t>
      </w:r>
      <w:r w:rsidRPr="00B73C60">
        <w:t>-</w:t>
      </w:r>
      <w:r w:rsidR="00586120" w:rsidRPr="00B73C60">
        <w:t>58</w:t>
      </w:r>
      <w:r w:rsidRPr="00B73C60">
        <w:t>)</w:t>
      </w:r>
      <w:r w:rsidR="003A7C0A" w:rsidRPr="00B73C60">
        <w:t>.</w:t>
      </w:r>
    </w:p>
    <w:p w14:paraId="2D1A7296" w14:textId="0A3B7E07" w:rsidR="008B71EC" w:rsidRPr="00B73C60" w:rsidRDefault="008B71EC" w:rsidP="003715AA">
      <w:pPr>
        <w:spacing w:after="120" w:line="276" w:lineRule="auto"/>
        <w:jc w:val="both"/>
      </w:pPr>
      <w:r w:rsidRPr="00B73C60">
        <w:t xml:space="preserve">Preme, tuttavia, evidenziare in questa sede come, in ottemperanza alla Delibera n. 105/2010 della Commissione per la Valutazione, la Trasparenza e l’Integrità, il Piano della Performance </w:t>
      </w:r>
      <w:r w:rsidR="00904108" w:rsidRPr="00B73C60">
        <w:t>2019/202</w:t>
      </w:r>
      <w:r w:rsidR="00EC2C0C" w:rsidRPr="00B73C60">
        <w:t>1</w:t>
      </w:r>
      <w:r w:rsidR="00904108" w:rsidRPr="00B73C60">
        <w:t xml:space="preserve"> </w:t>
      </w:r>
      <w:r w:rsidRPr="00B73C60">
        <w:t>assicur</w:t>
      </w:r>
      <w:r w:rsidR="0059068C" w:rsidRPr="00B73C60">
        <w:t>i</w:t>
      </w:r>
      <w:r w:rsidRPr="00B73C60">
        <w:t xml:space="preserve"> il collegamento con gli aspetti riferiti alla trasparenza, attraverso i due obiettivi operativi “1.5” (“Garantire una comunicazione efficace anche in rapporto alla trasparenza ed all’integrità”) e “1.6” (“Garantire un’adeguata attività di monitoraggio anche in rapporto alla trasparenza ed all’integrità”) che consentono di rendere pubblici agli stakeholder di riferimento, con particolare attenzione agli </w:t>
      </w:r>
      <w:proofErr w:type="spellStart"/>
      <w:r w:rsidRPr="00B73C60">
        <w:rPr>
          <w:i/>
        </w:rPr>
        <w:t>outcome</w:t>
      </w:r>
      <w:proofErr w:type="spellEnd"/>
      <w:r w:rsidRPr="00B73C60">
        <w:t xml:space="preserve"> e ai risultati desiderati/conseguiti, i contenuti del Piano e della Relazione sulla performance. </w:t>
      </w:r>
    </w:p>
    <w:p w14:paraId="6AAAAD3F" w14:textId="77777777" w:rsidR="00CB3799" w:rsidRPr="00B73C60" w:rsidRDefault="00535647" w:rsidP="003715AA">
      <w:pPr>
        <w:spacing w:after="120" w:line="276" w:lineRule="auto"/>
        <w:jc w:val="both"/>
      </w:pPr>
      <w:r w:rsidRPr="00B73C60">
        <w:t>Al fine di esplicitare con maggiore chiarezza le correlazioni tra i diversi Piani, sono proposte di seguito</w:t>
      </w:r>
      <w:r w:rsidR="00450B29" w:rsidRPr="00B73C60">
        <w:t xml:space="preserve"> </w:t>
      </w:r>
      <w:r w:rsidRPr="00B73C60">
        <w:t>alcune</w:t>
      </w:r>
      <w:r w:rsidR="00CB3799" w:rsidRPr="00B73C60">
        <w:t xml:space="preserve"> tabelle </w:t>
      </w:r>
      <w:r w:rsidRPr="00B73C60">
        <w:t xml:space="preserve">nelle </w:t>
      </w:r>
      <w:r w:rsidR="00F91338" w:rsidRPr="00B73C60">
        <w:t xml:space="preserve">quali </w:t>
      </w:r>
      <w:r w:rsidR="00CB3799" w:rsidRPr="00B73C60">
        <w:t xml:space="preserve">viene ulteriormente esplicitata l’incidenza degli obiettivi di trasparenza e prevenzione della corruzione per ogni Struttura Dirigenziale ed ogni Ufficio ad essa </w:t>
      </w:r>
      <w:r w:rsidR="00B651F1" w:rsidRPr="00B73C60">
        <w:t>afferente</w:t>
      </w:r>
      <w:r w:rsidR="00CB3799" w:rsidRPr="00B73C60">
        <w:t xml:space="preserve">. </w:t>
      </w:r>
    </w:p>
    <w:p w14:paraId="30C5320A" w14:textId="2B9A2DB7" w:rsidR="00CB3799" w:rsidRPr="00B73C60" w:rsidRDefault="00450B29" w:rsidP="003715AA">
      <w:pPr>
        <w:spacing w:after="120" w:line="276" w:lineRule="auto"/>
        <w:jc w:val="both"/>
      </w:pPr>
      <w:r w:rsidRPr="00B73C60">
        <w:t>L</w:t>
      </w:r>
      <w:r w:rsidR="00CB3799" w:rsidRPr="00B73C60">
        <w:t xml:space="preserve">e informazioni riportate sono direttamente connesse al peso percentuale degli obiettivi operativi 1.5 ed 1.6 che rappresentano, come dettagliato in precedenza, il punto di unione tra il Piano delle Performance ed il Piano Triennale per la Prevenzione della Corruzione e della Trasparenza. </w:t>
      </w:r>
    </w:p>
    <w:p w14:paraId="181D6F8B" w14:textId="77777777" w:rsidR="00CB3799" w:rsidRPr="00B73C60" w:rsidRDefault="00CB3799" w:rsidP="003715AA">
      <w:pPr>
        <w:spacing w:after="120" w:line="276" w:lineRule="auto"/>
        <w:jc w:val="both"/>
      </w:pPr>
      <w:r w:rsidRPr="00B73C60">
        <w:lastRenderedPageBreak/>
        <w:t>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14:paraId="3C4CED08" w14:textId="77777777" w:rsidR="00CB3799" w:rsidRPr="00B73C60" w:rsidRDefault="00CB3799" w:rsidP="003715AA">
      <w:pPr>
        <w:spacing w:after="120" w:line="276" w:lineRule="auto"/>
        <w:jc w:val="both"/>
      </w:pPr>
      <w:r w:rsidRPr="00B73C60">
        <w:t xml:space="preserve">Il grado di raggiungimento dei predetti obiettivi incide direttamente sul conseguimento degli obiettivi di Performance propri di ogni singola struttura e, in proporzione, di ogni Ufficio dell'ARCEA. </w:t>
      </w:r>
    </w:p>
    <w:p w14:paraId="6E2E14F5" w14:textId="77777777" w:rsidR="00CB3799" w:rsidRPr="00B73C60" w:rsidRDefault="00CB3799" w:rsidP="003715AA">
      <w:pPr>
        <w:autoSpaceDE w:val="0"/>
        <w:autoSpaceDN w:val="0"/>
        <w:adjustRightInd w:val="0"/>
        <w:spacing w:line="276" w:lineRule="auto"/>
        <w:jc w:val="both"/>
      </w:pPr>
    </w:p>
    <w:tbl>
      <w:tblPr>
        <w:tblStyle w:val="Tabellagriglia4-colore11"/>
        <w:tblW w:w="5000" w:type="pct"/>
        <w:tblLook w:val="04A0" w:firstRow="1" w:lastRow="0" w:firstColumn="1" w:lastColumn="0" w:noHBand="0" w:noVBand="1"/>
      </w:tblPr>
      <w:tblGrid>
        <w:gridCol w:w="3557"/>
        <w:gridCol w:w="2382"/>
        <w:gridCol w:w="2301"/>
        <w:gridCol w:w="1388"/>
      </w:tblGrid>
      <w:tr w:rsidR="00CB3799" w:rsidRPr="00B73C60" w14:paraId="0403AA16" w14:textId="77777777" w:rsidTr="00991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78E6FF06" w14:textId="77777777" w:rsidR="00CB3799" w:rsidRPr="00B73C60" w:rsidRDefault="00CB3799" w:rsidP="003715AA">
            <w:pPr>
              <w:autoSpaceDE w:val="0"/>
              <w:autoSpaceDN w:val="0"/>
              <w:adjustRightInd w:val="0"/>
              <w:spacing w:line="276" w:lineRule="auto"/>
              <w:jc w:val="center"/>
              <w:rPr>
                <w:b w:val="0"/>
                <w:sz w:val="20"/>
                <w:szCs w:val="20"/>
              </w:rPr>
            </w:pPr>
            <w:r w:rsidRPr="00B73C60">
              <w:rPr>
                <w:b w:val="0"/>
                <w:sz w:val="20"/>
                <w:szCs w:val="20"/>
              </w:rPr>
              <w:t>Struttura</w:t>
            </w:r>
          </w:p>
        </w:tc>
        <w:tc>
          <w:tcPr>
            <w:tcW w:w="1237" w:type="pct"/>
          </w:tcPr>
          <w:p w14:paraId="50D28B7B"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Obiettivi di Trasparenza</w:t>
            </w:r>
          </w:p>
        </w:tc>
        <w:tc>
          <w:tcPr>
            <w:tcW w:w="1195" w:type="pct"/>
          </w:tcPr>
          <w:p w14:paraId="383DC2BA"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Obiettivi di Prevenzione della Corruzione</w:t>
            </w:r>
          </w:p>
        </w:tc>
        <w:tc>
          <w:tcPr>
            <w:tcW w:w="721" w:type="pct"/>
          </w:tcPr>
          <w:p w14:paraId="346439A1"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Totale</w:t>
            </w:r>
          </w:p>
        </w:tc>
      </w:tr>
      <w:tr w:rsidR="00CB3799" w:rsidRPr="00B73C60" w14:paraId="7CA8B5C8" w14:textId="77777777" w:rsidTr="0099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1BA0C43E"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Direzione</w:t>
            </w:r>
          </w:p>
        </w:tc>
        <w:tc>
          <w:tcPr>
            <w:tcW w:w="1237" w:type="pct"/>
          </w:tcPr>
          <w:p w14:paraId="0195457C"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1195" w:type="pct"/>
          </w:tcPr>
          <w:p w14:paraId="56975A0C"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21" w:type="pct"/>
          </w:tcPr>
          <w:p w14:paraId="07665A74"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10%</w:t>
            </w:r>
          </w:p>
        </w:tc>
      </w:tr>
      <w:tr w:rsidR="00CB3799" w:rsidRPr="00B73C60" w14:paraId="22CD0096" w14:textId="77777777" w:rsidTr="0099103D">
        <w:tc>
          <w:tcPr>
            <w:cnfStyle w:val="001000000000" w:firstRow="0" w:lastRow="0" w:firstColumn="1" w:lastColumn="0" w:oddVBand="0" w:evenVBand="0" w:oddHBand="0" w:evenHBand="0" w:firstRowFirstColumn="0" w:firstRowLastColumn="0" w:lastRowFirstColumn="0" w:lastRowLastColumn="0"/>
            <w:tcW w:w="1847" w:type="pct"/>
          </w:tcPr>
          <w:p w14:paraId="6F52A8D9"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Funzione Autorizzazione dei Pagamenti</w:t>
            </w:r>
          </w:p>
        </w:tc>
        <w:tc>
          <w:tcPr>
            <w:tcW w:w="1237" w:type="pct"/>
          </w:tcPr>
          <w:p w14:paraId="51247BF3"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1195" w:type="pct"/>
          </w:tcPr>
          <w:p w14:paraId="7FB40180"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21" w:type="pct"/>
          </w:tcPr>
          <w:p w14:paraId="37AA7EBE"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B73C60">
              <w:rPr>
                <w:b/>
                <w:sz w:val="20"/>
                <w:szCs w:val="20"/>
              </w:rPr>
              <w:t>10%</w:t>
            </w:r>
          </w:p>
        </w:tc>
      </w:tr>
      <w:tr w:rsidR="00CB3799" w:rsidRPr="00B73C60" w14:paraId="154797FE" w14:textId="77777777" w:rsidTr="0099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2D9C51DC"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Esecuzione dei Pagamenti</w:t>
            </w:r>
          </w:p>
        </w:tc>
        <w:tc>
          <w:tcPr>
            <w:tcW w:w="1237" w:type="pct"/>
          </w:tcPr>
          <w:p w14:paraId="60FD36D1"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1195" w:type="pct"/>
          </w:tcPr>
          <w:p w14:paraId="6D2CDE38"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21" w:type="pct"/>
          </w:tcPr>
          <w:p w14:paraId="6D55F291"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B73C60">
              <w:rPr>
                <w:b/>
                <w:sz w:val="20"/>
                <w:szCs w:val="20"/>
              </w:rPr>
              <w:t>10%</w:t>
            </w:r>
          </w:p>
        </w:tc>
      </w:tr>
      <w:tr w:rsidR="00CB3799" w:rsidRPr="00B73C60" w14:paraId="1E2B8C8D" w14:textId="77777777" w:rsidTr="0099103D">
        <w:tc>
          <w:tcPr>
            <w:cnfStyle w:val="001000000000" w:firstRow="0" w:lastRow="0" w:firstColumn="1" w:lastColumn="0" w:oddVBand="0" w:evenVBand="0" w:oddHBand="0" w:evenHBand="0" w:firstRowFirstColumn="0" w:firstRowLastColumn="0" w:lastRowFirstColumn="0" w:lastRowLastColumn="0"/>
            <w:tcW w:w="1847" w:type="pct"/>
          </w:tcPr>
          <w:p w14:paraId="769EB3BA"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Funzione Contabilizzazione</w:t>
            </w:r>
          </w:p>
        </w:tc>
        <w:tc>
          <w:tcPr>
            <w:tcW w:w="1237" w:type="pct"/>
          </w:tcPr>
          <w:p w14:paraId="4161D936"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1195" w:type="pct"/>
          </w:tcPr>
          <w:p w14:paraId="61D6C328"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21" w:type="pct"/>
          </w:tcPr>
          <w:p w14:paraId="0709CDDF"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B73C60">
              <w:rPr>
                <w:b/>
                <w:sz w:val="20"/>
                <w:szCs w:val="20"/>
              </w:rPr>
              <w:t>10%</w:t>
            </w:r>
          </w:p>
        </w:tc>
      </w:tr>
    </w:tbl>
    <w:p w14:paraId="07BBBAF8" w14:textId="77777777" w:rsidR="00CB3799" w:rsidRPr="00B73C60" w:rsidRDefault="00CB3799" w:rsidP="003715AA">
      <w:pPr>
        <w:autoSpaceDE w:val="0"/>
        <w:autoSpaceDN w:val="0"/>
        <w:adjustRightInd w:val="0"/>
        <w:spacing w:line="276" w:lineRule="auto"/>
        <w:jc w:val="both"/>
      </w:pPr>
    </w:p>
    <w:tbl>
      <w:tblPr>
        <w:tblStyle w:val="Tabellagriglia4-colore11"/>
        <w:tblW w:w="5000" w:type="pct"/>
        <w:tblLook w:val="04A0" w:firstRow="1" w:lastRow="0" w:firstColumn="1" w:lastColumn="0" w:noHBand="0" w:noVBand="1"/>
      </w:tblPr>
      <w:tblGrid>
        <w:gridCol w:w="3754"/>
        <w:gridCol w:w="1215"/>
        <w:gridCol w:w="1492"/>
        <w:gridCol w:w="1492"/>
        <w:gridCol w:w="1675"/>
      </w:tblGrid>
      <w:tr w:rsidR="00CB3799" w:rsidRPr="00B73C60" w14:paraId="3BD28EE3" w14:textId="77777777" w:rsidTr="00991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pct"/>
          </w:tcPr>
          <w:p w14:paraId="480062FB" w14:textId="77777777" w:rsidR="00CB3799" w:rsidRPr="00B73C60" w:rsidRDefault="00CB3799" w:rsidP="003715AA">
            <w:pPr>
              <w:autoSpaceDE w:val="0"/>
              <w:autoSpaceDN w:val="0"/>
              <w:adjustRightInd w:val="0"/>
              <w:spacing w:line="276" w:lineRule="auto"/>
              <w:jc w:val="center"/>
              <w:rPr>
                <w:b w:val="0"/>
                <w:sz w:val="20"/>
                <w:szCs w:val="20"/>
              </w:rPr>
            </w:pPr>
            <w:r w:rsidRPr="00B73C60">
              <w:rPr>
                <w:b w:val="0"/>
                <w:sz w:val="20"/>
                <w:szCs w:val="20"/>
              </w:rPr>
              <w:t>Struttura</w:t>
            </w:r>
          </w:p>
        </w:tc>
        <w:tc>
          <w:tcPr>
            <w:tcW w:w="631" w:type="pct"/>
          </w:tcPr>
          <w:p w14:paraId="51E21B70" w14:textId="77777777" w:rsidR="00CB3799" w:rsidRPr="00B73C60" w:rsidRDefault="00CB3799"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Ufficio</w:t>
            </w:r>
          </w:p>
        </w:tc>
        <w:tc>
          <w:tcPr>
            <w:tcW w:w="775" w:type="pct"/>
          </w:tcPr>
          <w:p w14:paraId="6A4372DF"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Obiettivi di Trasparenza</w:t>
            </w:r>
          </w:p>
        </w:tc>
        <w:tc>
          <w:tcPr>
            <w:tcW w:w="775" w:type="pct"/>
          </w:tcPr>
          <w:p w14:paraId="389AD763"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Obiettivi di Prevenzione della Corruzione</w:t>
            </w:r>
          </w:p>
        </w:tc>
        <w:tc>
          <w:tcPr>
            <w:tcW w:w="870" w:type="pct"/>
          </w:tcPr>
          <w:p w14:paraId="2745CCE7" w14:textId="77777777" w:rsidR="00CB3799" w:rsidRPr="00B73C60"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Totale</w:t>
            </w:r>
          </w:p>
        </w:tc>
      </w:tr>
      <w:tr w:rsidR="00CB3799" w:rsidRPr="00B73C60" w14:paraId="36F64C27" w14:textId="77777777" w:rsidTr="0099103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49" w:type="pct"/>
            <w:vMerge w:val="restart"/>
          </w:tcPr>
          <w:p w14:paraId="17C0738F"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Direzione</w:t>
            </w:r>
          </w:p>
        </w:tc>
        <w:tc>
          <w:tcPr>
            <w:tcW w:w="631" w:type="pct"/>
          </w:tcPr>
          <w:p w14:paraId="4D1DE74D" w14:textId="77777777" w:rsidR="00CB3799" w:rsidRPr="00B73C60" w:rsidRDefault="00CB3799"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DG</w:t>
            </w:r>
          </w:p>
        </w:tc>
        <w:tc>
          <w:tcPr>
            <w:tcW w:w="775" w:type="pct"/>
          </w:tcPr>
          <w:p w14:paraId="0F3F5136"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75" w:type="pct"/>
          </w:tcPr>
          <w:p w14:paraId="0B1B4F19"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870" w:type="pct"/>
          </w:tcPr>
          <w:p w14:paraId="31B63AB0"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10%</w:t>
            </w:r>
          </w:p>
        </w:tc>
      </w:tr>
      <w:tr w:rsidR="00CB3799" w:rsidRPr="00B73C60" w14:paraId="013CDF75" w14:textId="77777777" w:rsidTr="0099103D">
        <w:trPr>
          <w:trHeight w:val="133"/>
        </w:trPr>
        <w:tc>
          <w:tcPr>
            <w:cnfStyle w:val="001000000000" w:firstRow="0" w:lastRow="0" w:firstColumn="1" w:lastColumn="0" w:oddVBand="0" w:evenVBand="0" w:oddHBand="0" w:evenHBand="0" w:firstRowFirstColumn="0" w:firstRowLastColumn="0" w:lastRowFirstColumn="0" w:lastRowLastColumn="0"/>
            <w:tcW w:w="1949" w:type="pct"/>
            <w:vMerge/>
          </w:tcPr>
          <w:p w14:paraId="21D44252"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67010892" w14:textId="77777777" w:rsidR="00CB3799" w:rsidRPr="00B73C60" w:rsidRDefault="00CB3799"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D1</w:t>
            </w:r>
          </w:p>
        </w:tc>
        <w:tc>
          <w:tcPr>
            <w:tcW w:w="775" w:type="pct"/>
          </w:tcPr>
          <w:p w14:paraId="2DB2BF81"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15%</w:t>
            </w:r>
          </w:p>
        </w:tc>
        <w:tc>
          <w:tcPr>
            <w:tcW w:w="775" w:type="pct"/>
          </w:tcPr>
          <w:p w14:paraId="3D697202"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20%</w:t>
            </w:r>
          </w:p>
        </w:tc>
        <w:tc>
          <w:tcPr>
            <w:tcW w:w="870" w:type="pct"/>
          </w:tcPr>
          <w:p w14:paraId="11478EC5"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35%</w:t>
            </w:r>
          </w:p>
        </w:tc>
      </w:tr>
      <w:tr w:rsidR="00CB3799" w:rsidRPr="00B73C60" w14:paraId="43D8DE37" w14:textId="77777777" w:rsidTr="0099103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49" w:type="pct"/>
            <w:vMerge/>
          </w:tcPr>
          <w:p w14:paraId="17552E59"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39DFD191" w14:textId="77777777" w:rsidR="00CB3799" w:rsidRPr="00B73C60" w:rsidRDefault="00CB3799"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D2</w:t>
            </w:r>
          </w:p>
        </w:tc>
        <w:tc>
          <w:tcPr>
            <w:tcW w:w="775" w:type="pct"/>
          </w:tcPr>
          <w:p w14:paraId="5A7786B9"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30%</w:t>
            </w:r>
          </w:p>
        </w:tc>
        <w:tc>
          <w:tcPr>
            <w:tcW w:w="775" w:type="pct"/>
          </w:tcPr>
          <w:p w14:paraId="36783DAD"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20%</w:t>
            </w:r>
          </w:p>
        </w:tc>
        <w:tc>
          <w:tcPr>
            <w:tcW w:w="870" w:type="pct"/>
          </w:tcPr>
          <w:p w14:paraId="3DE2E0DA"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50%</w:t>
            </w:r>
          </w:p>
        </w:tc>
      </w:tr>
      <w:tr w:rsidR="00CB3799" w:rsidRPr="00B73C60" w14:paraId="75FE088C" w14:textId="77777777" w:rsidTr="0099103D">
        <w:trPr>
          <w:trHeight w:val="53"/>
        </w:trPr>
        <w:tc>
          <w:tcPr>
            <w:cnfStyle w:val="001000000000" w:firstRow="0" w:lastRow="0" w:firstColumn="1" w:lastColumn="0" w:oddVBand="0" w:evenVBand="0" w:oddHBand="0" w:evenHBand="0" w:firstRowFirstColumn="0" w:firstRowLastColumn="0" w:lastRowFirstColumn="0" w:lastRowLastColumn="0"/>
            <w:tcW w:w="1949" w:type="pct"/>
            <w:vMerge/>
          </w:tcPr>
          <w:p w14:paraId="71D1C7B5"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17E761E5" w14:textId="77777777" w:rsidR="00CB3799" w:rsidRPr="00B73C60" w:rsidRDefault="00CB3799"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D3</w:t>
            </w:r>
          </w:p>
        </w:tc>
        <w:tc>
          <w:tcPr>
            <w:tcW w:w="775" w:type="pct"/>
          </w:tcPr>
          <w:p w14:paraId="22A33A7A"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30%</w:t>
            </w:r>
          </w:p>
        </w:tc>
        <w:tc>
          <w:tcPr>
            <w:tcW w:w="775" w:type="pct"/>
          </w:tcPr>
          <w:p w14:paraId="6B071B35"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30%</w:t>
            </w:r>
          </w:p>
        </w:tc>
        <w:tc>
          <w:tcPr>
            <w:tcW w:w="870" w:type="pct"/>
          </w:tcPr>
          <w:p w14:paraId="0AABA5A3"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60%</w:t>
            </w:r>
          </w:p>
        </w:tc>
      </w:tr>
      <w:tr w:rsidR="00CB3799" w:rsidRPr="00B73C60" w14:paraId="3516DF8F" w14:textId="77777777" w:rsidTr="0099103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49" w:type="pct"/>
            <w:vMerge/>
          </w:tcPr>
          <w:p w14:paraId="2D9AD4C0"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27E0A730" w14:textId="77777777" w:rsidR="00CB3799" w:rsidRPr="00B73C60" w:rsidRDefault="00CB3799"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D4</w:t>
            </w:r>
          </w:p>
        </w:tc>
        <w:tc>
          <w:tcPr>
            <w:tcW w:w="775" w:type="pct"/>
          </w:tcPr>
          <w:p w14:paraId="707AA351"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20%</w:t>
            </w:r>
          </w:p>
        </w:tc>
        <w:tc>
          <w:tcPr>
            <w:tcW w:w="775" w:type="pct"/>
          </w:tcPr>
          <w:p w14:paraId="2BD85430"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15%</w:t>
            </w:r>
          </w:p>
        </w:tc>
        <w:tc>
          <w:tcPr>
            <w:tcW w:w="870" w:type="pct"/>
          </w:tcPr>
          <w:p w14:paraId="25226F5C"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35%</w:t>
            </w:r>
          </w:p>
        </w:tc>
      </w:tr>
      <w:tr w:rsidR="00CB3799" w:rsidRPr="00B73C60" w14:paraId="18AD7FE2" w14:textId="77777777" w:rsidTr="0099103D">
        <w:trPr>
          <w:trHeight w:val="53"/>
        </w:trPr>
        <w:tc>
          <w:tcPr>
            <w:cnfStyle w:val="001000000000" w:firstRow="0" w:lastRow="0" w:firstColumn="1" w:lastColumn="0" w:oddVBand="0" w:evenVBand="0" w:oddHBand="0" w:evenHBand="0" w:firstRowFirstColumn="0" w:firstRowLastColumn="0" w:lastRowFirstColumn="0" w:lastRowLastColumn="0"/>
            <w:tcW w:w="1949" w:type="pct"/>
            <w:vMerge/>
          </w:tcPr>
          <w:p w14:paraId="498B4132"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7E51099B" w14:textId="77777777" w:rsidR="00CB3799" w:rsidRPr="00B73C60" w:rsidRDefault="00CB3799"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D5</w:t>
            </w:r>
          </w:p>
        </w:tc>
        <w:tc>
          <w:tcPr>
            <w:tcW w:w="775" w:type="pct"/>
          </w:tcPr>
          <w:p w14:paraId="05EA7579"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75" w:type="pct"/>
          </w:tcPr>
          <w:p w14:paraId="0EA967AB"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870" w:type="pct"/>
          </w:tcPr>
          <w:p w14:paraId="13FAD441"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10%</w:t>
            </w:r>
          </w:p>
        </w:tc>
      </w:tr>
      <w:tr w:rsidR="00CB3799" w:rsidRPr="00B73C60" w14:paraId="68853DBB" w14:textId="77777777" w:rsidTr="0099103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49" w:type="pct"/>
            <w:vMerge w:val="restart"/>
          </w:tcPr>
          <w:p w14:paraId="530FB267"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Funzione Autorizzazione dei Pagamenti</w:t>
            </w:r>
          </w:p>
        </w:tc>
        <w:tc>
          <w:tcPr>
            <w:tcW w:w="631" w:type="pct"/>
          </w:tcPr>
          <w:p w14:paraId="1C3C0731" w14:textId="77777777" w:rsidR="00CB3799" w:rsidRPr="00B73C60" w:rsidRDefault="00CB3799"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A1</w:t>
            </w:r>
          </w:p>
        </w:tc>
        <w:tc>
          <w:tcPr>
            <w:tcW w:w="775" w:type="pct"/>
          </w:tcPr>
          <w:p w14:paraId="45EC9A3F"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75" w:type="pct"/>
          </w:tcPr>
          <w:p w14:paraId="20E64C9D"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870" w:type="pct"/>
          </w:tcPr>
          <w:p w14:paraId="3E15E1D3"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10%</w:t>
            </w:r>
          </w:p>
        </w:tc>
      </w:tr>
      <w:tr w:rsidR="00CB3799" w:rsidRPr="00B73C60" w14:paraId="33D419B6" w14:textId="77777777" w:rsidTr="0099103D">
        <w:trPr>
          <w:trHeight w:val="76"/>
        </w:trPr>
        <w:tc>
          <w:tcPr>
            <w:cnfStyle w:val="001000000000" w:firstRow="0" w:lastRow="0" w:firstColumn="1" w:lastColumn="0" w:oddVBand="0" w:evenVBand="0" w:oddHBand="0" w:evenHBand="0" w:firstRowFirstColumn="0" w:firstRowLastColumn="0" w:lastRowFirstColumn="0" w:lastRowLastColumn="0"/>
            <w:tcW w:w="1949" w:type="pct"/>
            <w:vMerge/>
          </w:tcPr>
          <w:p w14:paraId="5A9E2638"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002D12C8" w14:textId="77777777" w:rsidR="00CB3799" w:rsidRPr="00B73C60" w:rsidRDefault="00CB3799"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A2</w:t>
            </w:r>
          </w:p>
        </w:tc>
        <w:tc>
          <w:tcPr>
            <w:tcW w:w="775" w:type="pct"/>
          </w:tcPr>
          <w:p w14:paraId="5C362D5D"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75" w:type="pct"/>
          </w:tcPr>
          <w:p w14:paraId="25773728"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870" w:type="pct"/>
          </w:tcPr>
          <w:p w14:paraId="698BD0BF"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10%</w:t>
            </w:r>
          </w:p>
        </w:tc>
      </w:tr>
      <w:tr w:rsidR="00CB3799" w:rsidRPr="00B73C60" w14:paraId="4F4A8118" w14:textId="77777777" w:rsidTr="0099103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49" w:type="pct"/>
            <w:vMerge/>
          </w:tcPr>
          <w:p w14:paraId="6AEB2B4A"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5AE89D5C" w14:textId="77777777" w:rsidR="00CB3799" w:rsidRPr="00B73C60" w:rsidRDefault="00CB3799"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A3</w:t>
            </w:r>
          </w:p>
        </w:tc>
        <w:tc>
          <w:tcPr>
            <w:tcW w:w="775" w:type="pct"/>
          </w:tcPr>
          <w:p w14:paraId="28E9A66B"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75" w:type="pct"/>
          </w:tcPr>
          <w:p w14:paraId="26A2221A"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870" w:type="pct"/>
          </w:tcPr>
          <w:p w14:paraId="35030102"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10%</w:t>
            </w:r>
          </w:p>
        </w:tc>
      </w:tr>
      <w:tr w:rsidR="00CB3799" w:rsidRPr="00B73C60" w14:paraId="7DA7EC4E" w14:textId="77777777" w:rsidTr="0099103D">
        <w:tc>
          <w:tcPr>
            <w:cnfStyle w:val="001000000000" w:firstRow="0" w:lastRow="0" w:firstColumn="1" w:lastColumn="0" w:oddVBand="0" w:evenVBand="0" w:oddHBand="0" w:evenHBand="0" w:firstRowFirstColumn="0" w:firstRowLastColumn="0" w:lastRowFirstColumn="0" w:lastRowLastColumn="0"/>
            <w:tcW w:w="1949" w:type="pct"/>
          </w:tcPr>
          <w:p w14:paraId="7847479D"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Funzione Esecuzione dei Pagamenti</w:t>
            </w:r>
          </w:p>
        </w:tc>
        <w:tc>
          <w:tcPr>
            <w:tcW w:w="631" w:type="pct"/>
          </w:tcPr>
          <w:p w14:paraId="61934054"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E1</w:t>
            </w:r>
          </w:p>
        </w:tc>
        <w:tc>
          <w:tcPr>
            <w:tcW w:w="775" w:type="pct"/>
          </w:tcPr>
          <w:p w14:paraId="6917BEBD"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75" w:type="pct"/>
          </w:tcPr>
          <w:p w14:paraId="4EFD4BE6"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870" w:type="pct"/>
          </w:tcPr>
          <w:p w14:paraId="66559E54"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10%</w:t>
            </w:r>
          </w:p>
        </w:tc>
      </w:tr>
      <w:tr w:rsidR="00CB3799" w:rsidRPr="00B73C60" w14:paraId="1608ABC3" w14:textId="77777777" w:rsidTr="00E35A6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49" w:type="pct"/>
            <w:vMerge w:val="restart"/>
          </w:tcPr>
          <w:p w14:paraId="2E216CD7" w14:textId="77777777" w:rsidR="00CB3799" w:rsidRPr="00B73C60" w:rsidRDefault="00CB3799" w:rsidP="003715AA">
            <w:pPr>
              <w:autoSpaceDE w:val="0"/>
              <w:autoSpaceDN w:val="0"/>
              <w:adjustRightInd w:val="0"/>
              <w:spacing w:line="276" w:lineRule="auto"/>
              <w:jc w:val="center"/>
              <w:rPr>
                <w:sz w:val="20"/>
                <w:szCs w:val="20"/>
              </w:rPr>
            </w:pPr>
            <w:r w:rsidRPr="00B73C60">
              <w:rPr>
                <w:sz w:val="20"/>
                <w:szCs w:val="20"/>
              </w:rPr>
              <w:t>Funzione Contabilizzazione</w:t>
            </w:r>
          </w:p>
        </w:tc>
        <w:tc>
          <w:tcPr>
            <w:tcW w:w="631" w:type="pct"/>
          </w:tcPr>
          <w:p w14:paraId="53593B5D"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C1</w:t>
            </w:r>
          </w:p>
        </w:tc>
        <w:tc>
          <w:tcPr>
            <w:tcW w:w="775" w:type="pct"/>
          </w:tcPr>
          <w:p w14:paraId="21472EA9"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775" w:type="pct"/>
          </w:tcPr>
          <w:p w14:paraId="42D5D4FF"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5%</w:t>
            </w:r>
          </w:p>
        </w:tc>
        <w:tc>
          <w:tcPr>
            <w:tcW w:w="870" w:type="pct"/>
          </w:tcPr>
          <w:p w14:paraId="20591F0B" w14:textId="77777777" w:rsidR="00CB3799" w:rsidRPr="00B73C60"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B73C60">
              <w:rPr>
                <w:b/>
                <w:sz w:val="20"/>
                <w:szCs w:val="20"/>
              </w:rPr>
              <w:t>10%</w:t>
            </w:r>
          </w:p>
        </w:tc>
      </w:tr>
      <w:tr w:rsidR="00CB3799" w:rsidRPr="00B73C60" w14:paraId="1D32BF93" w14:textId="77777777" w:rsidTr="00E35A6B">
        <w:trPr>
          <w:trHeight w:val="256"/>
        </w:trPr>
        <w:tc>
          <w:tcPr>
            <w:cnfStyle w:val="001000000000" w:firstRow="0" w:lastRow="0" w:firstColumn="1" w:lastColumn="0" w:oddVBand="0" w:evenVBand="0" w:oddHBand="0" w:evenHBand="0" w:firstRowFirstColumn="0" w:firstRowLastColumn="0" w:lastRowFirstColumn="0" w:lastRowLastColumn="0"/>
            <w:tcW w:w="1949" w:type="pct"/>
            <w:vMerge/>
          </w:tcPr>
          <w:p w14:paraId="65B2053F" w14:textId="77777777" w:rsidR="00CB3799" w:rsidRPr="00B73C60" w:rsidRDefault="00CB3799" w:rsidP="003715AA">
            <w:pPr>
              <w:autoSpaceDE w:val="0"/>
              <w:autoSpaceDN w:val="0"/>
              <w:adjustRightInd w:val="0"/>
              <w:spacing w:line="276" w:lineRule="auto"/>
              <w:jc w:val="center"/>
              <w:rPr>
                <w:sz w:val="20"/>
                <w:szCs w:val="20"/>
              </w:rPr>
            </w:pPr>
          </w:p>
        </w:tc>
        <w:tc>
          <w:tcPr>
            <w:tcW w:w="631" w:type="pct"/>
          </w:tcPr>
          <w:p w14:paraId="79801E92"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C2</w:t>
            </w:r>
          </w:p>
        </w:tc>
        <w:tc>
          <w:tcPr>
            <w:tcW w:w="775" w:type="pct"/>
          </w:tcPr>
          <w:p w14:paraId="4321BB54"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775" w:type="pct"/>
          </w:tcPr>
          <w:p w14:paraId="001C5BC3"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5%</w:t>
            </w:r>
          </w:p>
        </w:tc>
        <w:tc>
          <w:tcPr>
            <w:tcW w:w="870" w:type="pct"/>
          </w:tcPr>
          <w:p w14:paraId="5AF8FDF0" w14:textId="77777777" w:rsidR="00CB3799" w:rsidRPr="00B73C60"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B73C60">
              <w:rPr>
                <w:b/>
                <w:sz w:val="20"/>
                <w:szCs w:val="20"/>
              </w:rPr>
              <w:t>10%</w:t>
            </w:r>
          </w:p>
        </w:tc>
      </w:tr>
    </w:tbl>
    <w:p w14:paraId="3EEC3508" w14:textId="77777777" w:rsidR="00CB3799" w:rsidRPr="00B73C60" w:rsidRDefault="00CB3799" w:rsidP="003715AA">
      <w:pPr>
        <w:spacing w:line="276" w:lineRule="auto"/>
        <w:jc w:val="both"/>
      </w:pPr>
    </w:p>
    <w:p w14:paraId="06BB4A74" w14:textId="1FB61666" w:rsidR="004B53C2" w:rsidRPr="00B73C60" w:rsidRDefault="004B53C2" w:rsidP="003715AA">
      <w:pPr>
        <w:spacing w:line="276" w:lineRule="auto"/>
        <w:jc w:val="both"/>
      </w:pPr>
      <w:r w:rsidRPr="00B73C60">
        <w:t xml:space="preserve">Inoltre, con riguardo al collegamento tra la Performance e gli standard di qualità, secondo quanto previsto dalla Delibera CIVIT n. 88/2010, si sottolinea come nel Piano </w:t>
      </w:r>
      <w:r w:rsidR="000F035B" w:rsidRPr="00B73C60">
        <w:t>20</w:t>
      </w:r>
      <w:r w:rsidR="0011372D" w:rsidRPr="00B73C60">
        <w:t>20</w:t>
      </w:r>
      <w:r w:rsidRPr="00B73C60">
        <w:t xml:space="preserve"> gli indicatori prescelti siano finalizzati a misurare oggettivamente il miglioramento del servizio reso nei confronti degli stakeholder, anche in funzione della Carta dei Servizi dell’ARCEA visionabile e scaricabile</w:t>
      </w:r>
      <w:r w:rsidR="00535647" w:rsidRPr="00B73C60">
        <w:t xml:space="preserve">, in ossequio a quanto previsto dal Decreto </w:t>
      </w:r>
      <w:r w:rsidR="00286429" w:rsidRPr="00B73C60">
        <w:t>Lgs</w:t>
      </w:r>
      <w:r w:rsidR="004C4EA8" w:rsidRPr="00B73C60">
        <w:t>.</w:t>
      </w:r>
      <w:r w:rsidR="00535647" w:rsidRPr="00B73C60">
        <w:t xml:space="preserve"> 33 del 2013,</w:t>
      </w:r>
      <w:r w:rsidRPr="00B73C60">
        <w:t xml:space="preserve"> </w:t>
      </w:r>
      <w:r w:rsidR="00535647" w:rsidRPr="00B73C60">
        <w:t xml:space="preserve">nella seguente sezione del Portale della Trasparenza: </w:t>
      </w:r>
      <w:hyperlink r:id="rId16" w:history="1">
        <w:r w:rsidR="00535647" w:rsidRPr="00B73C60">
          <w:rPr>
            <w:rStyle w:val="Collegamentoipertestuale"/>
          </w:rPr>
          <w:t>http://trasparenza.arcea.it/sezione.aspx?livello1=16_&amp;livello2=01_Carta%20dei%20servizi%20e%20standard%20di%20qualit%C3%A0</w:t>
        </w:r>
      </w:hyperlink>
      <w:r w:rsidR="00535647" w:rsidRPr="00B73C60">
        <w:t xml:space="preserve"> </w:t>
      </w:r>
    </w:p>
    <w:p w14:paraId="5A23EFBF" w14:textId="77777777" w:rsidR="004C4EA8" w:rsidRPr="00B73C60" w:rsidRDefault="00286429" w:rsidP="003715AA">
      <w:pPr>
        <w:spacing w:line="276" w:lineRule="auto"/>
        <w:jc w:val="both"/>
      </w:pPr>
      <w:r w:rsidRPr="00B73C60">
        <w:t xml:space="preserve">Si precisa, a tal proposito, che la Carta dei Servizi è stata aggiornata, con il </w:t>
      </w:r>
      <w:r w:rsidR="004C4EA8" w:rsidRPr="00B73C60">
        <w:t xml:space="preserve">fine </w:t>
      </w:r>
      <w:r w:rsidRPr="00B73C60">
        <w:t xml:space="preserve">di allinearla con le mutate esigenze organizzative dell’ARCEA e degli stakeholders, con decreto </w:t>
      </w:r>
      <w:proofErr w:type="spellStart"/>
      <w:r w:rsidRPr="00B73C60">
        <w:t>num</w:t>
      </w:r>
      <w:proofErr w:type="spellEnd"/>
      <w:r w:rsidRPr="00B73C60">
        <w:t>. 115 del 21/05/2018</w:t>
      </w:r>
      <w:r w:rsidR="004C4EA8" w:rsidRPr="00B73C60">
        <w:t>,</w:t>
      </w:r>
      <w:r w:rsidRPr="00B73C60">
        <w:t xml:space="preserve"> ma che è possibile visionare sia la versione corrente</w:t>
      </w:r>
      <w:r w:rsidR="004C4EA8" w:rsidRPr="00B73C60">
        <w:t xml:space="preserve"> (</w:t>
      </w:r>
    </w:p>
    <w:p w14:paraId="2FB167A7" w14:textId="77777777" w:rsidR="004C4EA8" w:rsidRPr="00B73C60" w:rsidRDefault="00253E59" w:rsidP="003715AA">
      <w:pPr>
        <w:spacing w:line="276" w:lineRule="auto"/>
        <w:jc w:val="both"/>
        <w:rPr>
          <w:rStyle w:val="Collegamentoipertestuale"/>
        </w:rPr>
      </w:pPr>
      <w:hyperlink r:id="rId17" w:history="1">
        <w:r w:rsidR="00286429" w:rsidRPr="00B73C60">
          <w:rPr>
            <w:rStyle w:val="Collegamentoipertestuale"/>
          </w:rPr>
          <w:t>http://trasparenza.arcea.it/tr/16_/01_Carta%20dei%20servizi%20e%20standard%20di%20qualit%c3%a0/CARTA%20DEI%20SERVIZI%20ARCEA%20%20(dec%20115%20del%2021%2005%202018).docx</w:t>
        </w:r>
      </w:hyperlink>
    </w:p>
    <w:p w14:paraId="43E22F69" w14:textId="77777777" w:rsidR="004C4EA8" w:rsidRPr="00B73C60" w:rsidRDefault="00286429" w:rsidP="003715AA">
      <w:pPr>
        <w:spacing w:line="276" w:lineRule="auto"/>
        <w:jc w:val="both"/>
        <w:rPr>
          <w:lang w:val="en-GB"/>
        </w:rPr>
      </w:pPr>
      <w:r w:rsidRPr="00B73C60">
        <w:rPr>
          <w:lang w:val="en-GB"/>
        </w:rPr>
        <w:lastRenderedPageBreak/>
        <w:t xml:space="preserve">in </w:t>
      </w:r>
      <w:proofErr w:type="spellStart"/>
      <w:r w:rsidRPr="00B73C60">
        <w:rPr>
          <w:lang w:val="en-GB"/>
        </w:rPr>
        <w:t>formato</w:t>
      </w:r>
      <w:proofErr w:type="spellEnd"/>
      <w:r w:rsidRPr="00B73C60">
        <w:rPr>
          <w:lang w:val="en-GB"/>
        </w:rPr>
        <w:t xml:space="preserve"> WORD e</w:t>
      </w:r>
    </w:p>
    <w:p w14:paraId="57419C65" w14:textId="77777777" w:rsidR="004C4EA8" w:rsidRPr="00B73C60" w:rsidRDefault="00253E59" w:rsidP="003715AA">
      <w:pPr>
        <w:spacing w:line="276" w:lineRule="auto"/>
        <w:jc w:val="both"/>
        <w:rPr>
          <w:rStyle w:val="Collegamentoipertestuale"/>
          <w:lang w:val="en-GB"/>
        </w:rPr>
      </w:pPr>
      <w:hyperlink r:id="rId18" w:history="1">
        <w:r w:rsidR="00286429" w:rsidRPr="00B73C60">
          <w:rPr>
            <w:rStyle w:val="Collegamentoipertestuale"/>
            <w:lang w:val="en-GB"/>
          </w:rPr>
          <w:t>http://trasparenza.arcea.it/tr/16_/01_Carta%20dei%20servizi%20e%20standard%20di%20qualit%c3%a0/CARTA%20DEI%20SERVIZI%20ARCEA%20%20(dec%20115%20del%2021%2005%202018).pdf</w:t>
        </w:r>
      </w:hyperlink>
    </w:p>
    <w:p w14:paraId="0B19B2F3" w14:textId="77777777" w:rsidR="004C4EA8" w:rsidRPr="00B73C60" w:rsidRDefault="00286429" w:rsidP="003715AA">
      <w:pPr>
        <w:spacing w:line="276" w:lineRule="auto"/>
        <w:jc w:val="both"/>
      </w:pPr>
      <w:r w:rsidRPr="00B73C60">
        <w:t>in formato PDF)</w:t>
      </w:r>
      <w:r w:rsidR="004C4EA8" w:rsidRPr="00B73C60">
        <w:t>,</w:t>
      </w:r>
      <w:r w:rsidRPr="00B73C60">
        <w:t xml:space="preserve"> che quella precedente</w:t>
      </w:r>
    </w:p>
    <w:p w14:paraId="73F2C919" w14:textId="77777777" w:rsidR="00286429" w:rsidRPr="00B73C60" w:rsidRDefault="00286429" w:rsidP="003715AA">
      <w:pPr>
        <w:spacing w:after="120" w:line="276" w:lineRule="auto"/>
        <w:jc w:val="both"/>
      </w:pPr>
      <w:r w:rsidRPr="00B73C60">
        <w:t>(</w:t>
      </w:r>
      <w:hyperlink r:id="rId19" w:history="1">
        <w:r w:rsidRPr="00B73C60">
          <w:rPr>
            <w:rStyle w:val="Collegamentoipertestuale"/>
          </w:rPr>
          <w:t>http://trasparenza.arcea.it/tr/16_/01_Carta%20dei%20servizi%20e%20standard%20di%20qualit%c3%a0/CARTA%20DEI%20SERVIZI%20ARCEA%20(valida%20fino%20al%2021%2005%202018).pdf)</w:t>
        </w:r>
      </w:hyperlink>
      <w:r w:rsidRPr="00B73C60">
        <w:t>.</w:t>
      </w:r>
    </w:p>
    <w:p w14:paraId="4419C675" w14:textId="77777777" w:rsidR="00D331D4" w:rsidRPr="00B73C60" w:rsidRDefault="00D331D4" w:rsidP="003715AA">
      <w:pPr>
        <w:spacing w:after="120" w:line="276" w:lineRule="auto"/>
        <w:jc w:val="both"/>
      </w:pPr>
      <w:r w:rsidRPr="00B73C60">
        <w:t>Il procedimento che è stato segui</w:t>
      </w:r>
      <w:r w:rsidR="008B71EC" w:rsidRPr="00B73C60">
        <w:t>to in concreto per addivenire alla definizione dei risultati di Performance</w:t>
      </w:r>
      <w:r w:rsidRPr="00B73C60">
        <w:t xml:space="preserve"> ha previsto, in primo luogo, la misurazione del raggiungimento dei target previsti per ciascun indicatore di impatto correlato al pertinente Obiettivo strategico.</w:t>
      </w:r>
    </w:p>
    <w:p w14:paraId="2BDF5271" w14:textId="77777777" w:rsidR="00D331D4" w:rsidRPr="00B73C60" w:rsidRDefault="00D331D4" w:rsidP="003715AA">
      <w:pPr>
        <w:spacing w:after="120" w:line="276" w:lineRule="auto"/>
        <w:jc w:val="both"/>
      </w:pPr>
      <w:r w:rsidRPr="00B73C60">
        <w:t>Successivamente, si è provveduto ad attuare analoga misu</w:t>
      </w:r>
      <w:r w:rsidR="00B80FDE" w:rsidRPr="00B73C60">
        <w:t>r</w:t>
      </w:r>
      <w:r w:rsidRPr="00B73C60">
        <w:t>azione con riferimento ai target previsti per ciascun indicatore dei singoli obiettivi operativi.</w:t>
      </w:r>
    </w:p>
    <w:p w14:paraId="316A8E05" w14:textId="77777777" w:rsidR="00B80FDE" w:rsidRPr="00B73C60" w:rsidRDefault="00B80FDE" w:rsidP="003715AA">
      <w:pPr>
        <w:spacing w:after="120" w:line="276" w:lineRule="auto"/>
        <w:jc w:val="both"/>
      </w:pPr>
      <w:r w:rsidRPr="00B73C60">
        <w:t>Attraverso la media ponderata di tali valori, si è ottenuto il grado di raggiungimento degli obiettivi operativi.</w:t>
      </w:r>
    </w:p>
    <w:p w14:paraId="5FD72EE8" w14:textId="77777777" w:rsidR="00B80FDE" w:rsidRPr="00B73C60" w:rsidRDefault="00B80FDE" w:rsidP="003715AA">
      <w:pPr>
        <w:spacing w:after="120" w:line="276" w:lineRule="auto"/>
        <w:jc w:val="both"/>
      </w:pPr>
      <w:r w:rsidRPr="00B73C60">
        <w:t xml:space="preserve">I valori ottenuti vengono utilizzati per effettuare la media </w:t>
      </w:r>
      <w:r w:rsidR="004C4EA8" w:rsidRPr="00B73C60">
        <w:t xml:space="preserve">ponderata </w:t>
      </w:r>
      <w:r w:rsidRPr="00B73C60">
        <w:t>degli obiettivi operativi rispetto all’obiettivo strategico di riferimento.</w:t>
      </w:r>
    </w:p>
    <w:p w14:paraId="5D2F52FF" w14:textId="77777777" w:rsidR="00B80FDE" w:rsidRPr="00B73C60" w:rsidRDefault="00B80FDE" w:rsidP="003715AA">
      <w:pPr>
        <w:spacing w:after="120" w:line="276" w:lineRule="auto"/>
        <w:jc w:val="both"/>
      </w:pPr>
      <w:r w:rsidRPr="00B73C60">
        <w:t>Il grado di raggiungimento finale di ogni singolo obiettivo strategico è determinato dalla media fra il predetto valore e quello scaturito dalla misurazione dei target previsti per ciascun indicatore di impatto.</w:t>
      </w:r>
    </w:p>
    <w:p w14:paraId="7B8FDCDF" w14:textId="77777777" w:rsidR="00B80FDE" w:rsidRPr="00B73C60" w:rsidRDefault="00B80FDE" w:rsidP="003715AA">
      <w:pPr>
        <w:spacing w:after="120" w:line="276" w:lineRule="auto"/>
        <w:jc w:val="both"/>
      </w:pPr>
      <w:r w:rsidRPr="00B73C60">
        <w:t>Infine, l’indice sintetico espressione della performance generale dell’ARCEA è fornito dalla media ponderata del grado di raggiungimento degli obiettivi strategici.</w:t>
      </w:r>
    </w:p>
    <w:p w14:paraId="591947DA" w14:textId="77777777" w:rsidR="00E81393" w:rsidRPr="00B73C60" w:rsidRDefault="00E81393" w:rsidP="003715AA">
      <w:pPr>
        <w:spacing w:line="276" w:lineRule="auto"/>
      </w:pPr>
      <w:r w:rsidRPr="00B73C60">
        <w:br w:type="page"/>
      </w:r>
    </w:p>
    <w:p w14:paraId="39E66551" w14:textId="77777777" w:rsidR="00801625" w:rsidRPr="00B73C60" w:rsidRDefault="00801625" w:rsidP="003715AA">
      <w:pPr>
        <w:pStyle w:val="Titolo2"/>
      </w:pPr>
      <w:bookmarkStart w:id="23" w:name="_Toc70423617"/>
      <w:r w:rsidRPr="00B73C60">
        <w:lastRenderedPageBreak/>
        <w:t>Albero della performance</w:t>
      </w:r>
      <w:bookmarkEnd w:id="23"/>
      <w:r w:rsidRPr="00B73C60">
        <w:t xml:space="preserve"> </w:t>
      </w:r>
    </w:p>
    <w:p w14:paraId="56C99636" w14:textId="77777777" w:rsidR="00386F29" w:rsidRPr="00B73C60" w:rsidRDefault="00386F29" w:rsidP="003715AA">
      <w:pPr>
        <w:spacing w:after="120" w:line="276" w:lineRule="auto"/>
        <w:jc w:val="both"/>
      </w:pPr>
      <w:r w:rsidRPr="00B73C60">
        <w:t>Nel grafico che segue viene rappresentato l’Albero della Performance dell’ARCEA, con l’indicazione dei risultati ottenuti per ciascun obiettivo strategico ed operativo. Viene, inoltre, riportato l’indicatore sintetico di performance generale dell’Ente.</w:t>
      </w:r>
    </w:p>
    <w:p w14:paraId="0E9481E4" w14:textId="77777777" w:rsidR="0033592F" w:rsidRPr="00B73C60" w:rsidRDefault="00386F29" w:rsidP="003715AA">
      <w:pPr>
        <w:spacing w:after="120" w:line="276" w:lineRule="auto"/>
        <w:jc w:val="both"/>
      </w:pPr>
      <w:r w:rsidRPr="00B73C60">
        <w:t>Il procedimento di calcolo dei predetti valori ed il relativo dettaglio analitico sono evidenziati nei successivi paragrafi della presente Sezione.</w:t>
      </w:r>
    </w:p>
    <w:p w14:paraId="7247CD5C" w14:textId="26C47B39" w:rsidR="00935253" w:rsidRPr="00B73C60" w:rsidRDefault="00401F8B" w:rsidP="003715AA">
      <w:pPr>
        <w:spacing w:after="120" w:line="276" w:lineRule="auto"/>
        <w:jc w:val="both"/>
      </w:pPr>
      <w:r w:rsidRPr="00B73C60">
        <w:t>In ossequi</w:t>
      </w:r>
      <w:r w:rsidR="00B83830" w:rsidRPr="00B73C60">
        <w:t>o</w:t>
      </w:r>
      <w:r w:rsidRPr="00B73C60">
        <w:t xml:space="preserve"> a quanto richiesto dall’OIV, </w:t>
      </w:r>
      <w:r w:rsidR="008D618D" w:rsidRPr="00B73C60">
        <w:t xml:space="preserve">a partire dalla Relazione del 2016 </w:t>
      </w:r>
      <w:r w:rsidRPr="00B73C60">
        <w:t>sono presentate più versioni dell’albero al fine di fornire un collegamento diretto tra obiettivi e uffici dell’Agenzia</w:t>
      </w:r>
      <w:r w:rsidR="00B83830" w:rsidRPr="00B73C60">
        <w:t xml:space="preserve"> e viste specializzate in base ai diversi interessi del lettore</w:t>
      </w:r>
      <w:r w:rsidRPr="00B73C60">
        <w:t>.</w:t>
      </w:r>
    </w:p>
    <w:p w14:paraId="479E31D7" w14:textId="5AB7F666" w:rsidR="008D618D" w:rsidRPr="00B73C60" w:rsidRDefault="00551315" w:rsidP="003715AA">
      <w:pPr>
        <w:spacing w:after="120" w:line="276" w:lineRule="auto"/>
        <w:jc w:val="both"/>
      </w:pPr>
      <w:r w:rsidRPr="00B73C60">
        <w:t>A partire d</w:t>
      </w:r>
      <w:r w:rsidR="0085043D" w:rsidRPr="00B73C60">
        <w:t>alla Relazione 2017</w:t>
      </w:r>
      <w:r w:rsidR="008D618D" w:rsidRPr="00B73C60">
        <w:t>, inoltre, è stat</w:t>
      </w:r>
      <w:r w:rsidR="007A57D8" w:rsidRPr="00B73C60">
        <w:t>a</w:t>
      </w:r>
      <w:r w:rsidR="008D618D" w:rsidRPr="00B73C60">
        <w:t xml:space="preserve"> </w:t>
      </w:r>
      <w:r w:rsidR="007A57D8" w:rsidRPr="00B73C60">
        <w:t>ulteriormente rivisitata la modalità di rappresentazione dell’albero</w:t>
      </w:r>
      <w:r w:rsidR="008D618D" w:rsidRPr="00B73C60">
        <w:t xml:space="preserve">, in recepimento di un ulteriore suggerimento dell’OIV, </w:t>
      </w:r>
      <w:r w:rsidR="007A57D8" w:rsidRPr="00B73C60">
        <w:t xml:space="preserve">con il fine di </w:t>
      </w:r>
      <w:r w:rsidR="008D618D" w:rsidRPr="00B73C60">
        <w:t>esplicita</w:t>
      </w:r>
      <w:r w:rsidR="007A57D8" w:rsidRPr="00B73C60">
        <w:t>re</w:t>
      </w:r>
      <w:r w:rsidR="008D618D" w:rsidRPr="00B73C60">
        <w:t xml:space="preserve"> il peso di ciascun obiettivo strategico ed operativo e riporta</w:t>
      </w:r>
      <w:r w:rsidR="007A57D8" w:rsidRPr="00B73C60">
        <w:t>re</w:t>
      </w:r>
      <w:r w:rsidR="008D618D" w:rsidRPr="00B73C60">
        <w:t xml:space="preserve"> graficamente anche gli indicatori di impatto, </w:t>
      </w:r>
      <w:r w:rsidR="007A57D8" w:rsidRPr="00B73C60">
        <w:t>così da rendere evidente</w:t>
      </w:r>
      <w:r w:rsidR="008D618D" w:rsidRPr="00B73C60">
        <w:t xml:space="preserve"> anche a livello visivo il processo logico di costruzione dell’indicatore di Performance di Ente.</w:t>
      </w:r>
    </w:p>
    <w:p w14:paraId="1AEAE2D8" w14:textId="77777777" w:rsidR="00935253" w:rsidRPr="00B73C60" w:rsidRDefault="00935253" w:rsidP="003715AA">
      <w:pPr>
        <w:spacing w:line="276" w:lineRule="auto"/>
      </w:pPr>
    </w:p>
    <w:p w14:paraId="400D34DC" w14:textId="77777777" w:rsidR="00935253" w:rsidRPr="00B73C60" w:rsidRDefault="00935253" w:rsidP="003715AA">
      <w:pPr>
        <w:spacing w:line="276" w:lineRule="auto"/>
      </w:pPr>
    </w:p>
    <w:p w14:paraId="55B1C532" w14:textId="77777777" w:rsidR="00935253" w:rsidRPr="00B73C60" w:rsidRDefault="00935253" w:rsidP="003715AA">
      <w:pPr>
        <w:spacing w:line="276" w:lineRule="auto"/>
        <w:sectPr w:rsidR="00935253" w:rsidRPr="00B73C60" w:rsidSect="004D2E2C">
          <w:footerReference w:type="default" r:id="rId20"/>
          <w:headerReference w:type="first" r:id="rId21"/>
          <w:footerReference w:type="first" r:id="rId22"/>
          <w:pgSz w:w="11906" w:h="16838"/>
          <w:pgMar w:top="1417" w:right="1134" w:bottom="1134" w:left="1134" w:header="708" w:footer="708" w:gutter="0"/>
          <w:cols w:space="708"/>
          <w:titlePg/>
          <w:docGrid w:linePitch="360"/>
        </w:sectPr>
      </w:pPr>
    </w:p>
    <w:p w14:paraId="79B36F74" w14:textId="6B8E06CD" w:rsidR="008B5345" w:rsidRPr="00B73C60" w:rsidRDefault="007B4FBD" w:rsidP="007B4FBD">
      <w:pPr>
        <w:rPr>
          <w:noProof/>
        </w:rPr>
      </w:pPr>
      <w:r w:rsidRPr="00B73C60">
        <w:lastRenderedPageBreak/>
        <w:fldChar w:fldCharType="begin"/>
      </w:r>
      <w:r w:rsidRPr="00B73C60">
        <w:instrText xml:space="preserve"> INCLUDEPICTURE "cid:A3839E6A-8F75-4A6D-A9D2-0AA4CC876E1A@SitecomWL612" \* MERGEFORMATINET </w:instrText>
      </w:r>
      <w:r w:rsidRPr="00B73C60">
        <w:fldChar w:fldCharType="separate"/>
      </w:r>
      <w:r w:rsidRPr="00B73C60">
        <w:rPr>
          <w:noProof/>
        </w:rPr>
        <mc:AlternateContent>
          <mc:Choice Requires="wps">
            <w:drawing>
              <wp:inline distT="0" distB="0" distL="0" distR="0" wp14:anchorId="48B13D0D" wp14:editId="527FE53A">
                <wp:extent cx="302260" cy="302260"/>
                <wp:effectExtent l="0" t="0" r="0" b="0"/>
                <wp:docPr id="11" name="&lt;A3839E6A-8F75-4A6D-A9D2-0AA4CC876E1A@SitecomWL612&gt;" descr="Diapositiva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76921826">
              <v:rect id="&lt;A3839E6A-8F75-4A6D-A9D2-0AA4CC876E1A@SitecomWL612&gt;" style="width:23.8pt;height:23.8pt;visibility:visible;mso-wrap-style:square;mso-left-percent:-10001;mso-top-percent:-10001;mso-position-horizontal:absolute;mso-position-horizontal-relative:char;mso-position-vertical:absolute;mso-position-vertical-relative:line;mso-left-percent:-10001;mso-top-percent:-10001;v-text-anchor:top" alt="Diapositiva4.JPG" o:spid="_x0000_s1026" filled="f" stroked="f" w14:anchorId="0A6F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">
                <o:lock v:ext="edit" aspectratio="t"/>
                <w10:anchorlock/>
              </v:rect>
            </w:pict>
          </mc:Fallback>
        </mc:AlternateContent>
      </w:r>
      <w:r w:rsidRPr="00B73C60">
        <w:fldChar w:fldCharType="end"/>
      </w:r>
    </w:p>
    <w:p w14:paraId="2911E844" w14:textId="380D6C40" w:rsidR="00557F15" w:rsidRPr="00B73C60" w:rsidRDefault="00064DB0" w:rsidP="007F0A87">
      <w:pPr>
        <w:spacing w:after="160" w:line="276" w:lineRule="auto"/>
        <w:jc w:val="center"/>
      </w:pPr>
      <w:r w:rsidRPr="00B73C60">
        <w:rPr>
          <w:noProof/>
        </w:rPr>
        <w:drawing>
          <wp:inline distT="0" distB="0" distL="0" distR="0" wp14:anchorId="75FEAFC9" wp14:editId="3B7453CA">
            <wp:extent cx="9072245" cy="510286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072245" cy="5102860"/>
                    </a:xfrm>
                    <a:prstGeom prst="rect">
                      <a:avLst/>
                    </a:prstGeom>
                  </pic:spPr>
                </pic:pic>
              </a:graphicData>
            </a:graphic>
          </wp:inline>
        </w:drawing>
      </w:r>
    </w:p>
    <w:p w14:paraId="0329F3F4" w14:textId="77777777" w:rsidR="00064DB0" w:rsidRPr="00B73C60" w:rsidRDefault="00064DB0" w:rsidP="007F0A87">
      <w:pPr>
        <w:spacing w:after="160" w:line="276" w:lineRule="auto"/>
        <w:jc w:val="center"/>
      </w:pPr>
    </w:p>
    <w:p w14:paraId="73C7AA2D" w14:textId="240DD23E" w:rsidR="008B5345" w:rsidRPr="00B73C60" w:rsidRDefault="008B5345" w:rsidP="007F0A87">
      <w:pPr>
        <w:spacing w:after="160" w:line="276" w:lineRule="auto"/>
        <w:jc w:val="center"/>
        <w:sectPr w:rsidR="008B5345" w:rsidRPr="00B73C60" w:rsidSect="00846827">
          <w:headerReference w:type="default" r:id="rId24"/>
          <w:headerReference w:type="first" r:id="rId25"/>
          <w:footerReference w:type="first" r:id="rId26"/>
          <w:pgSz w:w="16838" w:h="11906" w:orient="landscape"/>
          <w:pgMar w:top="854" w:right="1417" w:bottom="1134" w:left="1134" w:header="426" w:footer="708" w:gutter="0"/>
          <w:cols w:space="708"/>
          <w:titlePg/>
          <w:docGrid w:linePitch="360"/>
        </w:sectPr>
      </w:pPr>
    </w:p>
    <w:p w14:paraId="04360514" w14:textId="6658562B" w:rsidR="00F364A1" w:rsidRPr="00B73C60" w:rsidRDefault="00064DB0" w:rsidP="003715AA">
      <w:pPr>
        <w:spacing w:after="160" w:line="276" w:lineRule="auto"/>
        <w:jc w:val="center"/>
      </w:pPr>
      <w:r w:rsidRPr="00B73C60">
        <w:rPr>
          <w:noProof/>
          <w:highlight w:val="yellow"/>
        </w:rPr>
        <w:lastRenderedPageBreak/>
        <w:drawing>
          <wp:inline distT="0" distB="0" distL="0" distR="0" wp14:anchorId="784A762F" wp14:editId="4ED5422B">
            <wp:extent cx="9072245" cy="5102860"/>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072245" cy="5102860"/>
                    </a:xfrm>
                    <a:prstGeom prst="rect">
                      <a:avLst/>
                    </a:prstGeom>
                    <a:noFill/>
                    <a:ln>
                      <a:noFill/>
                    </a:ln>
                  </pic:spPr>
                </pic:pic>
              </a:graphicData>
            </a:graphic>
          </wp:inline>
        </w:drawing>
      </w:r>
      <w:r w:rsidR="002B257C" w:rsidRPr="00B73C60">
        <w:t>Legenda: D=Direzione, C=Contabilizzazione, E=Esecuzione, A=Autorizzazione</w:t>
      </w:r>
    </w:p>
    <w:p w14:paraId="276D8BC3" w14:textId="77777777" w:rsidR="00362BB3" w:rsidRPr="00B73C60" w:rsidRDefault="00362BB3" w:rsidP="003715AA">
      <w:pPr>
        <w:spacing w:after="160" w:line="276" w:lineRule="auto"/>
        <w:sectPr w:rsidR="00362BB3" w:rsidRPr="00B73C60" w:rsidSect="00AE10A8">
          <w:headerReference w:type="first" r:id="rId28"/>
          <w:pgSz w:w="16838" w:h="11906" w:orient="landscape"/>
          <w:pgMar w:top="993" w:right="1417" w:bottom="709" w:left="1134" w:header="708" w:footer="9" w:gutter="0"/>
          <w:cols w:space="708"/>
          <w:titlePg/>
          <w:docGrid w:linePitch="360"/>
        </w:sectPr>
      </w:pPr>
    </w:p>
    <w:p w14:paraId="309773DC" w14:textId="77777777" w:rsidR="00386F29" w:rsidRPr="00B73C60" w:rsidRDefault="00386F29" w:rsidP="003715AA">
      <w:pPr>
        <w:autoSpaceDE w:val="0"/>
        <w:autoSpaceDN w:val="0"/>
        <w:adjustRightInd w:val="0"/>
        <w:spacing w:line="276" w:lineRule="auto"/>
        <w:jc w:val="both"/>
      </w:pPr>
      <w:r w:rsidRPr="00B73C60">
        <w:lastRenderedPageBreak/>
        <w:t>La seguente tabella evidenzia la totale copertura degli ambiti di performance organizzativa definiti dall’art. 8 del D.lgs. n. 150/2009 da parte degli obiettivi strategici e di quelli operativi.</w:t>
      </w:r>
    </w:p>
    <w:p w14:paraId="3D44855B" w14:textId="77777777" w:rsidR="00386F29" w:rsidRPr="00B73C60" w:rsidRDefault="00386F29" w:rsidP="003715AA">
      <w:pPr>
        <w:autoSpaceDE w:val="0"/>
        <w:autoSpaceDN w:val="0"/>
        <w:adjustRightInd w:val="0"/>
        <w:spacing w:line="276" w:lineRule="auto"/>
        <w:jc w:val="both"/>
      </w:pPr>
    </w:p>
    <w:p w14:paraId="08BCC403" w14:textId="6F54A927" w:rsidR="00386F29" w:rsidRPr="00B73C60" w:rsidRDefault="00386F29" w:rsidP="003715AA">
      <w:pPr>
        <w:autoSpaceDE w:val="0"/>
        <w:autoSpaceDN w:val="0"/>
        <w:adjustRightInd w:val="0"/>
        <w:spacing w:line="276" w:lineRule="auto"/>
        <w:jc w:val="both"/>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6</w:t>
      </w:r>
      <w:r w:rsidR="003907E3" w:rsidRPr="00B73C60">
        <w:rPr>
          <w:i/>
          <w:sz w:val="20"/>
          <w:szCs w:val="20"/>
        </w:rPr>
        <w:fldChar w:fldCharType="end"/>
      </w:r>
      <w:r w:rsidRPr="00B73C60">
        <w:rPr>
          <w:i/>
          <w:sz w:val="20"/>
          <w:szCs w:val="20"/>
        </w:rPr>
        <w:t xml:space="preserve"> - Tabella</w:t>
      </w:r>
      <w:r w:rsidR="002E1ED4" w:rsidRPr="00B73C60">
        <w:rPr>
          <w:i/>
          <w:sz w:val="20"/>
          <w:szCs w:val="20"/>
        </w:rPr>
        <w:t xml:space="preserve"> </w:t>
      </w:r>
      <w:r w:rsidRPr="00B73C60">
        <w:rPr>
          <w:i/>
          <w:sz w:val="20"/>
          <w:szCs w:val="20"/>
        </w:rPr>
        <w:t>sinottica Ambiti/Obiettivi</w:t>
      </w:r>
    </w:p>
    <w:tbl>
      <w:tblPr>
        <w:tblStyle w:val="Tabellagriglia4-colore11"/>
        <w:tblW w:w="0" w:type="auto"/>
        <w:tblLook w:val="04A0" w:firstRow="1" w:lastRow="0" w:firstColumn="1" w:lastColumn="0" w:noHBand="0" w:noVBand="1"/>
      </w:tblPr>
      <w:tblGrid>
        <w:gridCol w:w="3212"/>
        <w:gridCol w:w="3208"/>
        <w:gridCol w:w="3208"/>
      </w:tblGrid>
      <w:tr w:rsidR="002125F5" w:rsidRPr="00B73C60" w14:paraId="1EF4FB49" w14:textId="77777777" w:rsidTr="00E3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CB8534C" w14:textId="77777777" w:rsidR="002125F5" w:rsidRPr="00B73C60" w:rsidRDefault="002125F5" w:rsidP="003715AA">
            <w:pPr>
              <w:autoSpaceDE w:val="0"/>
              <w:autoSpaceDN w:val="0"/>
              <w:adjustRightInd w:val="0"/>
              <w:spacing w:line="276" w:lineRule="auto"/>
              <w:jc w:val="center"/>
              <w:rPr>
                <w:b w:val="0"/>
                <w:sz w:val="18"/>
                <w:szCs w:val="18"/>
              </w:rPr>
            </w:pPr>
            <w:r w:rsidRPr="00B73C60">
              <w:rPr>
                <w:b w:val="0"/>
                <w:sz w:val="18"/>
                <w:szCs w:val="18"/>
              </w:rPr>
              <w:t>Ambito di performance</w:t>
            </w:r>
          </w:p>
          <w:p w14:paraId="56606AE4" w14:textId="77777777" w:rsidR="002125F5" w:rsidRPr="00B73C60" w:rsidRDefault="002125F5" w:rsidP="003715AA">
            <w:pPr>
              <w:autoSpaceDE w:val="0"/>
              <w:autoSpaceDN w:val="0"/>
              <w:adjustRightInd w:val="0"/>
              <w:spacing w:line="276" w:lineRule="auto"/>
              <w:jc w:val="center"/>
              <w:rPr>
                <w:b w:val="0"/>
                <w:sz w:val="18"/>
                <w:szCs w:val="18"/>
              </w:rPr>
            </w:pPr>
            <w:r w:rsidRPr="00B73C60">
              <w:rPr>
                <w:b w:val="0"/>
                <w:sz w:val="18"/>
                <w:szCs w:val="18"/>
              </w:rPr>
              <w:t xml:space="preserve"> (art. 8 D.lgs. n. 150/2009)</w:t>
            </w:r>
          </w:p>
        </w:tc>
        <w:tc>
          <w:tcPr>
            <w:tcW w:w="3259" w:type="dxa"/>
          </w:tcPr>
          <w:p w14:paraId="4BF19654" w14:textId="77777777" w:rsidR="002125F5" w:rsidRPr="00B73C60" w:rsidRDefault="002125F5"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b w:val="0"/>
                <w:sz w:val="18"/>
                <w:szCs w:val="18"/>
              </w:rPr>
              <w:t>Obiettivo strategico</w:t>
            </w:r>
          </w:p>
        </w:tc>
        <w:tc>
          <w:tcPr>
            <w:tcW w:w="3260" w:type="dxa"/>
          </w:tcPr>
          <w:p w14:paraId="0E20E4C4" w14:textId="77777777" w:rsidR="002125F5" w:rsidRPr="00B73C60" w:rsidRDefault="002125F5"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b w:val="0"/>
                <w:sz w:val="18"/>
                <w:szCs w:val="18"/>
              </w:rPr>
              <w:t>Obiettivo operativo</w:t>
            </w:r>
          </w:p>
        </w:tc>
      </w:tr>
      <w:tr w:rsidR="002125F5" w:rsidRPr="00B73C60" w14:paraId="0A9BFF3B"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3758EF52" w14:textId="77777777" w:rsidR="002125F5" w:rsidRPr="00B73C60" w:rsidRDefault="002125F5" w:rsidP="003715AA">
            <w:pPr>
              <w:autoSpaceDE w:val="0"/>
              <w:autoSpaceDN w:val="0"/>
              <w:adjustRightInd w:val="0"/>
              <w:spacing w:line="276" w:lineRule="auto"/>
              <w:rPr>
                <w:b w:val="0"/>
                <w:sz w:val="18"/>
                <w:szCs w:val="18"/>
              </w:rPr>
            </w:pPr>
            <w:bookmarkStart w:id="24" w:name="OLE_LINK39"/>
            <w:bookmarkStart w:id="25" w:name="OLE_LINK40"/>
            <w:r w:rsidRPr="00B73C60">
              <w:rPr>
                <w:b w:val="0"/>
                <w:sz w:val="18"/>
                <w:szCs w:val="18"/>
              </w:rPr>
              <w:t>Lettera a</w:t>
            </w:r>
            <w:bookmarkEnd w:id="24"/>
            <w:bookmarkEnd w:id="25"/>
            <w:r w:rsidRPr="00B73C60">
              <w:rPr>
                <w:b w:val="0"/>
                <w:sz w:val="18"/>
                <w:szCs w:val="18"/>
              </w:rPr>
              <w:t>)</w:t>
            </w:r>
          </w:p>
        </w:tc>
        <w:tc>
          <w:tcPr>
            <w:tcW w:w="3259" w:type="dxa"/>
          </w:tcPr>
          <w:p w14:paraId="69E1E16C"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w:t>
            </w:r>
          </w:p>
        </w:tc>
        <w:tc>
          <w:tcPr>
            <w:tcW w:w="3260" w:type="dxa"/>
          </w:tcPr>
          <w:p w14:paraId="1991D4C3"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1.5 – 1.6</w:t>
            </w:r>
          </w:p>
        </w:tc>
      </w:tr>
      <w:tr w:rsidR="002125F5" w:rsidRPr="00B73C60" w14:paraId="78FB8241" w14:textId="77777777" w:rsidTr="00E35A6B">
        <w:trPr>
          <w:trHeight w:val="311"/>
        </w:trPr>
        <w:tc>
          <w:tcPr>
            <w:cnfStyle w:val="001000000000" w:firstRow="0" w:lastRow="0" w:firstColumn="1" w:lastColumn="0" w:oddVBand="0" w:evenVBand="0" w:oddHBand="0" w:evenHBand="0" w:firstRowFirstColumn="0" w:firstRowLastColumn="0" w:lastRowFirstColumn="0" w:lastRowLastColumn="0"/>
            <w:tcW w:w="3259" w:type="dxa"/>
          </w:tcPr>
          <w:p w14:paraId="1D9B2B5D" w14:textId="77777777" w:rsidR="002125F5" w:rsidRPr="00B73C60" w:rsidRDefault="002125F5" w:rsidP="003715AA">
            <w:pPr>
              <w:spacing w:line="276" w:lineRule="auto"/>
              <w:rPr>
                <w:b w:val="0"/>
                <w:sz w:val="18"/>
                <w:szCs w:val="18"/>
              </w:rPr>
            </w:pPr>
            <w:r w:rsidRPr="00B73C60">
              <w:rPr>
                <w:b w:val="0"/>
                <w:sz w:val="18"/>
                <w:szCs w:val="18"/>
              </w:rPr>
              <w:t>Lettera b)</w:t>
            </w:r>
          </w:p>
        </w:tc>
        <w:tc>
          <w:tcPr>
            <w:tcW w:w="3259" w:type="dxa"/>
          </w:tcPr>
          <w:p w14:paraId="64DB59B6"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w:t>
            </w:r>
          </w:p>
        </w:tc>
        <w:tc>
          <w:tcPr>
            <w:tcW w:w="3260" w:type="dxa"/>
          </w:tcPr>
          <w:p w14:paraId="4E0D8D88"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1.2</w:t>
            </w:r>
          </w:p>
        </w:tc>
      </w:tr>
      <w:tr w:rsidR="002125F5" w:rsidRPr="00B73C60" w14:paraId="66874B06"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63C0EE5F" w14:textId="77777777" w:rsidR="002125F5" w:rsidRPr="00B73C60" w:rsidRDefault="002125F5" w:rsidP="003715AA">
            <w:pPr>
              <w:spacing w:line="276" w:lineRule="auto"/>
              <w:rPr>
                <w:b w:val="0"/>
                <w:sz w:val="18"/>
                <w:szCs w:val="18"/>
              </w:rPr>
            </w:pPr>
            <w:r w:rsidRPr="00B73C60">
              <w:rPr>
                <w:b w:val="0"/>
                <w:sz w:val="18"/>
                <w:szCs w:val="18"/>
              </w:rPr>
              <w:t>Lettera c)</w:t>
            </w:r>
          </w:p>
        </w:tc>
        <w:tc>
          <w:tcPr>
            <w:tcW w:w="3259" w:type="dxa"/>
          </w:tcPr>
          <w:p w14:paraId="7B85AEF7"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w:t>
            </w:r>
          </w:p>
        </w:tc>
        <w:tc>
          <w:tcPr>
            <w:tcW w:w="3260" w:type="dxa"/>
          </w:tcPr>
          <w:p w14:paraId="52962E9E"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1.5 – 1.6</w:t>
            </w:r>
          </w:p>
        </w:tc>
      </w:tr>
      <w:tr w:rsidR="002125F5" w:rsidRPr="00B73C60" w14:paraId="001E8445"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tcPr>
          <w:p w14:paraId="6F560709" w14:textId="77777777" w:rsidR="002125F5" w:rsidRPr="00B73C60" w:rsidRDefault="002125F5" w:rsidP="003715AA">
            <w:pPr>
              <w:spacing w:line="276" w:lineRule="auto"/>
              <w:rPr>
                <w:b w:val="0"/>
                <w:sz w:val="18"/>
                <w:szCs w:val="18"/>
              </w:rPr>
            </w:pPr>
            <w:bookmarkStart w:id="26" w:name="_Hlk409684303"/>
            <w:r w:rsidRPr="00B73C60">
              <w:rPr>
                <w:b w:val="0"/>
                <w:sz w:val="18"/>
                <w:szCs w:val="18"/>
              </w:rPr>
              <w:t>Lettera d)</w:t>
            </w:r>
          </w:p>
        </w:tc>
        <w:tc>
          <w:tcPr>
            <w:tcW w:w="3259" w:type="dxa"/>
          </w:tcPr>
          <w:p w14:paraId="5258C6A6"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w:t>
            </w:r>
          </w:p>
        </w:tc>
        <w:tc>
          <w:tcPr>
            <w:tcW w:w="3260" w:type="dxa"/>
          </w:tcPr>
          <w:p w14:paraId="32C9BB2D"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1.1 </w:t>
            </w:r>
          </w:p>
        </w:tc>
      </w:tr>
      <w:bookmarkEnd w:id="26"/>
      <w:tr w:rsidR="002125F5" w:rsidRPr="00B73C60" w14:paraId="7F4C14BC"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2DC4F328" w14:textId="77777777" w:rsidR="002125F5" w:rsidRPr="00B73C60" w:rsidRDefault="002125F5" w:rsidP="003715AA">
            <w:pPr>
              <w:spacing w:line="276" w:lineRule="auto"/>
              <w:rPr>
                <w:b w:val="0"/>
                <w:sz w:val="18"/>
                <w:szCs w:val="18"/>
              </w:rPr>
            </w:pPr>
            <w:r w:rsidRPr="00B73C60">
              <w:rPr>
                <w:b w:val="0"/>
                <w:sz w:val="18"/>
                <w:szCs w:val="18"/>
              </w:rPr>
              <w:t>Lettera e)</w:t>
            </w:r>
          </w:p>
        </w:tc>
        <w:tc>
          <w:tcPr>
            <w:tcW w:w="3259" w:type="dxa"/>
          </w:tcPr>
          <w:p w14:paraId="77B0FFD3"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w:t>
            </w:r>
          </w:p>
        </w:tc>
        <w:tc>
          <w:tcPr>
            <w:tcW w:w="3260" w:type="dxa"/>
          </w:tcPr>
          <w:p w14:paraId="5C533604"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1.1 – 1.5</w:t>
            </w:r>
          </w:p>
        </w:tc>
      </w:tr>
      <w:tr w:rsidR="002125F5" w:rsidRPr="00B73C60" w14:paraId="302A4CE7"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24C475F9" w14:textId="77777777" w:rsidR="002125F5" w:rsidRPr="00B73C60" w:rsidRDefault="002125F5" w:rsidP="003715AA">
            <w:pPr>
              <w:spacing w:line="276" w:lineRule="auto"/>
              <w:rPr>
                <w:b w:val="0"/>
                <w:sz w:val="18"/>
                <w:szCs w:val="18"/>
              </w:rPr>
            </w:pPr>
            <w:r w:rsidRPr="00B73C60">
              <w:rPr>
                <w:b w:val="0"/>
                <w:sz w:val="18"/>
                <w:szCs w:val="18"/>
              </w:rPr>
              <w:t>Lettera f)</w:t>
            </w:r>
          </w:p>
        </w:tc>
        <w:tc>
          <w:tcPr>
            <w:tcW w:w="3259" w:type="dxa"/>
          </w:tcPr>
          <w:p w14:paraId="1FEE86BC"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w:t>
            </w:r>
          </w:p>
        </w:tc>
        <w:tc>
          <w:tcPr>
            <w:tcW w:w="3260" w:type="dxa"/>
          </w:tcPr>
          <w:p w14:paraId="1CB39365"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bookmarkStart w:id="27" w:name="OLE_LINK43"/>
            <w:r w:rsidRPr="00B73C60">
              <w:rPr>
                <w:sz w:val="18"/>
                <w:szCs w:val="18"/>
              </w:rPr>
              <w:t>1.1</w:t>
            </w:r>
            <w:bookmarkEnd w:id="27"/>
            <w:r w:rsidRPr="00B73C60">
              <w:rPr>
                <w:sz w:val="18"/>
                <w:szCs w:val="18"/>
              </w:rPr>
              <w:t xml:space="preserve"> – 1.3 – 1.4</w:t>
            </w:r>
          </w:p>
        </w:tc>
      </w:tr>
      <w:tr w:rsidR="002125F5" w:rsidRPr="00B73C60" w14:paraId="243D374B"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61D51122" w14:textId="77777777" w:rsidR="002125F5" w:rsidRPr="00B73C60" w:rsidRDefault="002125F5" w:rsidP="003715AA">
            <w:pPr>
              <w:spacing w:line="276" w:lineRule="auto"/>
              <w:rPr>
                <w:b w:val="0"/>
                <w:sz w:val="18"/>
                <w:szCs w:val="18"/>
              </w:rPr>
            </w:pPr>
          </w:p>
        </w:tc>
        <w:tc>
          <w:tcPr>
            <w:tcW w:w="3259" w:type="dxa"/>
          </w:tcPr>
          <w:p w14:paraId="45FF2FAD"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2</w:t>
            </w:r>
          </w:p>
        </w:tc>
        <w:tc>
          <w:tcPr>
            <w:tcW w:w="3260" w:type="dxa"/>
          </w:tcPr>
          <w:p w14:paraId="69D4D005"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2.1 – 2.2</w:t>
            </w:r>
          </w:p>
        </w:tc>
      </w:tr>
      <w:tr w:rsidR="002125F5" w:rsidRPr="00B73C60" w14:paraId="515F0603"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5B7F0C2A" w14:textId="77777777" w:rsidR="002125F5" w:rsidRPr="00B73C60" w:rsidRDefault="002125F5" w:rsidP="003715AA">
            <w:pPr>
              <w:spacing w:line="276" w:lineRule="auto"/>
              <w:rPr>
                <w:b w:val="0"/>
                <w:sz w:val="18"/>
                <w:szCs w:val="18"/>
              </w:rPr>
            </w:pPr>
          </w:p>
        </w:tc>
        <w:tc>
          <w:tcPr>
            <w:tcW w:w="3259" w:type="dxa"/>
          </w:tcPr>
          <w:p w14:paraId="340291E2"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3</w:t>
            </w:r>
          </w:p>
        </w:tc>
        <w:tc>
          <w:tcPr>
            <w:tcW w:w="3260" w:type="dxa"/>
          </w:tcPr>
          <w:p w14:paraId="61A350C8"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3.1 – 3.2</w:t>
            </w:r>
          </w:p>
        </w:tc>
      </w:tr>
      <w:tr w:rsidR="002125F5" w:rsidRPr="00B73C60" w14:paraId="791B166F"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45767682" w14:textId="77777777" w:rsidR="002125F5" w:rsidRPr="00B73C60" w:rsidRDefault="002125F5" w:rsidP="003715AA">
            <w:pPr>
              <w:spacing w:line="276" w:lineRule="auto"/>
              <w:rPr>
                <w:b w:val="0"/>
                <w:sz w:val="18"/>
                <w:szCs w:val="18"/>
              </w:rPr>
            </w:pPr>
            <w:r w:rsidRPr="00B73C60">
              <w:rPr>
                <w:b w:val="0"/>
                <w:sz w:val="18"/>
                <w:szCs w:val="18"/>
              </w:rPr>
              <w:t>Lettera g)</w:t>
            </w:r>
          </w:p>
        </w:tc>
        <w:tc>
          <w:tcPr>
            <w:tcW w:w="3259" w:type="dxa"/>
          </w:tcPr>
          <w:p w14:paraId="6CAD35C3"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w:t>
            </w:r>
          </w:p>
        </w:tc>
        <w:tc>
          <w:tcPr>
            <w:tcW w:w="3260" w:type="dxa"/>
          </w:tcPr>
          <w:p w14:paraId="4BF46031" w14:textId="77777777" w:rsidR="002125F5" w:rsidRPr="00B73C60"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1.1 – 1.2 – 1.3 – 1.4 – 1.5 – 1.6</w:t>
            </w:r>
          </w:p>
        </w:tc>
      </w:tr>
      <w:tr w:rsidR="002125F5" w:rsidRPr="00B73C60" w14:paraId="4EC95CFC"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1F3889FA" w14:textId="77777777" w:rsidR="002125F5" w:rsidRPr="00B73C60" w:rsidRDefault="002125F5" w:rsidP="003715AA">
            <w:pPr>
              <w:spacing w:line="276" w:lineRule="auto"/>
              <w:rPr>
                <w:b w:val="0"/>
                <w:sz w:val="18"/>
                <w:szCs w:val="18"/>
              </w:rPr>
            </w:pPr>
          </w:p>
        </w:tc>
        <w:tc>
          <w:tcPr>
            <w:tcW w:w="3259" w:type="dxa"/>
          </w:tcPr>
          <w:p w14:paraId="5711F3CA"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2</w:t>
            </w:r>
          </w:p>
        </w:tc>
        <w:tc>
          <w:tcPr>
            <w:tcW w:w="3260" w:type="dxa"/>
          </w:tcPr>
          <w:p w14:paraId="66C28085" w14:textId="77777777" w:rsidR="002125F5" w:rsidRPr="00B73C60"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2.1 – 2.2</w:t>
            </w:r>
          </w:p>
        </w:tc>
      </w:tr>
      <w:tr w:rsidR="002125F5" w:rsidRPr="00B73C60" w14:paraId="7A5A2FEE"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1E011441" w14:textId="77777777" w:rsidR="002125F5" w:rsidRPr="00B73C60" w:rsidRDefault="002125F5" w:rsidP="003715AA">
            <w:pPr>
              <w:spacing w:line="276" w:lineRule="auto"/>
              <w:rPr>
                <w:b w:val="0"/>
                <w:sz w:val="18"/>
                <w:szCs w:val="18"/>
              </w:rPr>
            </w:pPr>
          </w:p>
        </w:tc>
        <w:tc>
          <w:tcPr>
            <w:tcW w:w="3259" w:type="dxa"/>
          </w:tcPr>
          <w:p w14:paraId="2A72B9E3"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3</w:t>
            </w:r>
          </w:p>
        </w:tc>
        <w:tc>
          <w:tcPr>
            <w:tcW w:w="3260" w:type="dxa"/>
          </w:tcPr>
          <w:p w14:paraId="0E51FCC1" w14:textId="77777777" w:rsidR="002125F5" w:rsidRPr="00B73C60"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3.1 </w:t>
            </w:r>
          </w:p>
        </w:tc>
      </w:tr>
      <w:tr w:rsidR="002125F5" w:rsidRPr="00B73C60" w14:paraId="324F5153"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70EDCA06" w14:textId="77777777" w:rsidR="002125F5" w:rsidRPr="00B73C60" w:rsidRDefault="002125F5" w:rsidP="003715AA">
            <w:pPr>
              <w:spacing w:line="276" w:lineRule="auto"/>
              <w:rPr>
                <w:b w:val="0"/>
                <w:sz w:val="18"/>
                <w:szCs w:val="18"/>
              </w:rPr>
            </w:pPr>
            <w:r w:rsidRPr="00B73C60">
              <w:rPr>
                <w:b w:val="0"/>
                <w:sz w:val="18"/>
                <w:szCs w:val="18"/>
              </w:rPr>
              <w:t>Lettera h)</w:t>
            </w:r>
          </w:p>
        </w:tc>
        <w:tc>
          <w:tcPr>
            <w:tcW w:w="3259" w:type="dxa"/>
          </w:tcPr>
          <w:p w14:paraId="6D6C3F17"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w:t>
            </w:r>
          </w:p>
        </w:tc>
        <w:tc>
          <w:tcPr>
            <w:tcW w:w="3260" w:type="dxa"/>
          </w:tcPr>
          <w:p w14:paraId="6CBD3962" w14:textId="77777777" w:rsidR="002125F5" w:rsidRPr="00B73C60"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1.1 – 1.2 – 1.3 – 1.5 – 1.6</w:t>
            </w:r>
          </w:p>
        </w:tc>
      </w:tr>
      <w:tr w:rsidR="002125F5" w:rsidRPr="00B73C60" w14:paraId="3D661124"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27EFA636" w14:textId="77777777" w:rsidR="002125F5" w:rsidRPr="00B73C60" w:rsidRDefault="002125F5" w:rsidP="003715AA">
            <w:pPr>
              <w:spacing w:line="276" w:lineRule="auto"/>
              <w:rPr>
                <w:sz w:val="18"/>
                <w:szCs w:val="18"/>
              </w:rPr>
            </w:pPr>
          </w:p>
        </w:tc>
        <w:tc>
          <w:tcPr>
            <w:tcW w:w="3259" w:type="dxa"/>
          </w:tcPr>
          <w:p w14:paraId="2FC81CEA" w14:textId="77777777" w:rsidR="002125F5" w:rsidRPr="00B73C60"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2</w:t>
            </w:r>
          </w:p>
        </w:tc>
        <w:tc>
          <w:tcPr>
            <w:tcW w:w="3260" w:type="dxa"/>
          </w:tcPr>
          <w:p w14:paraId="2B0A18CC" w14:textId="77777777" w:rsidR="002125F5" w:rsidRPr="00B73C60"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2.1 – 2.2</w:t>
            </w:r>
          </w:p>
        </w:tc>
      </w:tr>
      <w:tr w:rsidR="002125F5" w:rsidRPr="00B73C60" w14:paraId="195B4378"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0FAC736A" w14:textId="77777777" w:rsidR="002125F5" w:rsidRPr="00B73C60" w:rsidRDefault="002125F5" w:rsidP="003715AA">
            <w:pPr>
              <w:spacing w:line="276" w:lineRule="auto"/>
              <w:rPr>
                <w:sz w:val="18"/>
                <w:szCs w:val="18"/>
              </w:rPr>
            </w:pPr>
          </w:p>
        </w:tc>
        <w:tc>
          <w:tcPr>
            <w:tcW w:w="3259" w:type="dxa"/>
          </w:tcPr>
          <w:p w14:paraId="65D45B1C" w14:textId="77777777" w:rsidR="002125F5" w:rsidRPr="00B73C60"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3</w:t>
            </w:r>
          </w:p>
        </w:tc>
        <w:tc>
          <w:tcPr>
            <w:tcW w:w="3260" w:type="dxa"/>
          </w:tcPr>
          <w:p w14:paraId="1EB82474" w14:textId="77777777" w:rsidR="002125F5" w:rsidRPr="00B73C60"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3.1 </w:t>
            </w:r>
          </w:p>
        </w:tc>
      </w:tr>
    </w:tbl>
    <w:p w14:paraId="5D381774" w14:textId="77777777" w:rsidR="00386F29" w:rsidRPr="00B73C60" w:rsidRDefault="00386F29" w:rsidP="003715AA">
      <w:pPr>
        <w:spacing w:line="276" w:lineRule="auto"/>
      </w:pPr>
      <w:r w:rsidRPr="00B73C60">
        <w:br w:type="page"/>
      </w:r>
    </w:p>
    <w:p w14:paraId="4BE89435" w14:textId="77777777" w:rsidR="00801625" w:rsidRPr="00B73C60" w:rsidRDefault="00801625" w:rsidP="003715AA">
      <w:pPr>
        <w:pStyle w:val="Titolo2"/>
      </w:pPr>
      <w:bookmarkStart w:id="28" w:name="_Toc70423618"/>
      <w:r w:rsidRPr="00B73C60">
        <w:lastRenderedPageBreak/>
        <w:t>Obiettivi strategici</w:t>
      </w:r>
      <w:bookmarkEnd w:id="28"/>
      <w:r w:rsidRPr="00B73C60">
        <w:t xml:space="preserve"> </w:t>
      </w:r>
    </w:p>
    <w:p w14:paraId="348A91A4" w14:textId="77777777" w:rsidR="00FE264C" w:rsidRPr="00B73C60" w:rsidRDefault="00CD6207" w:rsidP="003715AA">
      <w:pPr>
        <w:spacing w:line="276" w:lineRule="auto"/>
        <w:jc w:val="both"/>
        <w:rPr>
          <w:rFonts w:eastAsia="Calibri"/>
        </w:rPr>
      </w:pPr>
      <w:r w:rsidRPr="00B73C60">
        <w:rPr>
          <w:rFonts w:eastAsia="Calibri"/>
        </w:rPr>
        <w:t>Di seguito si riporta la tabella in cui sono indicati</w:t>
      </w:r>
      <w:r w:rsidR="00FE264C" w:rsidRPr="00B73C60">
        <w:rPr>
          <w:rFonts w:eastAsia="Calibri"/>
        </w:rPr>
        <w:t xml:space="preserve"> i valori riguardanti la misurazione degli indicatori prescelti in relazione agli obiettivi strategici</w:t>
      </w:r>
      <w:r w:rsidR="00DD0616" w:rsidRPr="00B73C60">
        <w:rPr>
          <w:rFonts w:eastAsia="Calibri"/>
        </w:rPr>
        <w:t xml:space="preserve">. </w:t>
      </w:r>
    </w:p>
    <w:p w14:paraId="430218FE" w14:textId="03AEF541" w:rsidR="00DD0616" w:rsidRPr="00B73C60" w:rsidRDefault="004E2C65" w:rsidP="003715AA">
      <w:pPr>
        <w:spacing w:line="276" w:lineRule="auto"/>
        <w:jc w:val="both"/>
        <w:rPr>
          <w:rFonts w:eastAsia="Calibri"/>
        </w:rPr>
      </w:pPr>
      <w:r w:rsidRPr="00B73C60">
        <w:rPr>
          <w:rFonts w:eastAsia="Calibri"/>
        </w:rPr>
        <w:t>L</w:t>
      </w:r>
      <w:r w:rsidR="00DD0616" w:rsidRPr="00B73C60">
        <w:rPr>
          <w:rFonts w:eastAsia="Calibri"/>
        </w:rPr>
        <w:t xml:space="preserve">a descrizione delle metodologie di calcolo degli indicatori di impatto </w:t>
      </w:r>
      <w:r w:rsidRPr="00B73C60">
        <w:rPr>
          <w:rFonts w:eastAsia="Calibri"/>
        </w:rPr>
        <w:t>è stata</w:t>
      </w:r>
      <w:r w:rsidR="00DD0616" w:rsidRPr="00B73C60">
        <w:rPr>
          <w:rFonts w:eastAsia="Calibri"/>
        </w:rPr>
        <w:t xml:space="preserve"> traslat</w:t>
      </w:r>
      <w:r w:rsidRPr="00B73C60">
        <w:rPr>
          <w:rFonts w:eastAsia="Calibri"/>
        </w:rPr>
        <w:t>a, a partire dalla Relazione 2017,</w:t>
      </w:r>
      <w:r w:rsidR="00DD0616" w:rsidRPr="00B73C60">
        <w:rPr>
          <w:rFonts w:eastAsia="Calibri"/>
        </w:rPr>
        <w:t xml:space="preserve"> nell’Appendice A ed in particolare nella sezione A.1 “Indicatori di Impatto”.</w:t>
      </w:r>
    </w:p>
    <w:p w14:paraId="4285AF00" w14:textId="349990AC" w:rsidR="00BA7346" w:rsidRPr="00B73C60" w:rsidRDefault="00BA7346" w:rsidP="003715AA">
      <w:pPr>
        <w:spacing w:line="276" w:lineRule="auto"/>
        <w:rPr>
          <w:rFonts w:eastAsia="Calibri"/>
        </w:rPr>
      </w:pPr>
    </w:p>
    <w:p w14:paraId="1D976DF7" w14:textId="76500B2D" w:rsidR="00CD6207" w:rsidRPr="00B73C60" w:rsidRDefault="00CD6207" w:rsidP="003715AA">
      <w:pPr>
        <w:spacing w:line="276" w:lineRule="auto"/>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7</w:t>
      </w:r>
      <w:r w:rsidR="003907E3" w:rsidRPr="00B73C60">
        <w:rPr>
          <w:i/>
          <w:sz w:val="20"/>
          <w:szCs w:val="20"/>
        </w:rPr>
        <w:fldChar w:fldCharType="end"/>
      </w:r>
      <w:r w:rsidRPr="00B73C60">
        <w:rPr>
          <w:i/>
          <w:sz w:val="20"/>
          <w:szCs w:val="20"/>
        </w:rPr>
        <w:t>- Misurazione degli indicatori di impatto in relazione ai target di riferimento</w:t>
      </w:r>
    </w:p>
    <w:tbl>
      <w:tblPr>
        <w:tblStyle w:val="Tabellagriglia4-colore11"/>
        <w:tblW w:w="5000" w:type="pct"/>
        <w:tblLook w:val="04A0" w:firstRow="1" w:lastRow="0" w:firstColumn="1" w:lastColumn="0" w:noHBand="0" w:noVBand="1"/>
      </w:tblPr>
      <w:tblGrid>
        <w:gridCol w:w="2168"/>
        <w:gridCol w:w="1997"/>
        <w:gridCol w:w="1675"/>
        <w:gridCol w:w="1766"/>
        <w:gridCol w:w="2022"/>
      </w:tblGrid>
      <w:tr w:rsidR="00DF7EC7" w:rsidRPr="00E35A6B" w14:paraId="1B4C169C" w14:textId="77777777" w:rsidTr="00DF7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pct"/>
          </w:tcPr>
          <w:p w14:paraId="556263D6" w14:textId="77777777" w:rsidR="00A2096E" w:rsidRPr="00E35A6B" w:rsidRDefault="00A2096E" w:rsidP="00A2096E">
            <w:pPr>
              <w:autoSpaceDE w:val="0"/>
              <w:autoSpaceDN w:val="0"/>
              <w:adjustRightInd w:val="0"/>
              <w:spacing w:line="276" w:lineRule="auto"/>
              <w:jc w:val="center"/>
              <w:rPr>
                <w:b w:val="0"/>
                <w:sz w:val="16"/>
                <w:szCs w:val="16"/>
              </w:rPr>
            </w:pPr>
            <w:bookmarkStart w:id="29" w:name="_Hlk461105177"/>
            <w:r w:rsidRPr="00E35A6B">
              <w:rPr>
                <w:sz w:val="16"/>
                <w:szCs w:val="16"/>
              </w:rPr>
              <w:t>OBIETTIVO STRATEGICO</w:t>
            </w:r>
          </w:p>
        </w:tc>
        <w:tc>
          <w:tcPr>
            <w:tcW w:w="1037" w:type="pct"/>
          </w:tcPr>
          <w:p w14:paraId="3A9CF10B" w14:textId="77777777" w:rsidR="00A2096E" w:rsidRPr="00E35A6B"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E35A6B">
              <w:rPr>
                <w:sz w:val="16"/>
                <w:szCs w:val="16"/>
              </w:rPr>
              <w:t>INDICATORI DI IMPATTO</w:t>
            </w:r>
          </w:p>
        </w:tc>
        <w:tc>
          <w:tcPr>
            <w:tcW w:w="870" w:type="pct"/>
          </w:tcPr>
          <w:p w14:paraId="31D806D8" w14:textId="1CCBBC2E" w:rsidR="00A2096E" w:rsidRPr="00E35A6B"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E35A6B">
              <w:rPr>
                <w:sz w:val="16"/>
                <w:szCs w:val="16"/>
              </w:rPr>
              <w:t>VALORI AL 31/12/2019 DA PIANO</w:t>
            </w:r>
          </w:p>
        </w:tc>
        <w:tc>
          <w:tcPr>
            <w:tcW w:w="917" w:type="pct"/>
          </w:tcPr>
          <w:p w14:paraId="478B49C3" w14:textId="27FCE3A4" w:rsidR="00A2096E" w:rsidRPr="00E35A6B"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E35A6B">
              <w:rPr>
                <w:sz w:val="16"/>
                <w:szCs w:val="16"/>
              </w:rPr>
              <w:t>VALORI CONSEGUITI AL 31/12/2019</w:t>
            </w:r>
          </w:p>
        </w:tc>
        <w:tc>
          <w:tcPr>
            <w:tcW w:w="1050" w:type="pct"/>
          </w:tcPr>
          <w:p w14:paraId="459987A5" w14:textId="77777777" w:rsidR="00A2096E" w:rsidRPr="00E35A6B"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bookmarkStart w:id="30" w:name="OLE_LINK32"/>
            <w:bookmarkStart w:id="31" w:name="OLE_LINK33"/>
            <w:bookmarkStart w:id="32" w:name="OLE_LINK35"/>
            <w:r w:rsidRPr="00E35A6B">
              <w:rPr>
                <w:sz w:val="16"/>
                <w:szCs w:val="16"/>
              </w:rPr>
              <w:t xml:space="preserve">RAPPORTO TRA VALORE CONSEGUITO E TARGET PER L’INDICATORE </w:t>
            </w:r>
            <w:bookmarkEnd w:id="30"/>
            <w:bookmarkEnd w:id="31"/>
            <w:bookmarkEnd w:id="32"/>
          </w:p>
        </w:tc>
      </w:tr>
      <w:bookmarkEnd w:id="29"/>
      <w:tr w:rsidR="00DF7EC7" w:rsidRPr="00E35A6B" w14:paraId="5B554ED8" w14:textId="77777777" w:rsidTr="00DF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pct"/>
          </w:tcPr>
          <w:p w14:paraId="510C1CC9" w14:textId="77777777" w:rsidR="00A2096E" w:rsidRPr="00E35A6B" w:rsidRDefault="00A2096E" w:rsidP="00A2096E">
            <w:pPr>
              <w:pStyle w:val="Corpotesto"/>
              <w:rPr>
                <w:rFonts w:ascii="Times New Roman" w:hAnsi="Times New Roman"/>
                <w:sz w:val="16"/>
                <w:szCs w:val="16"/>
              </w:rPr>
            </w:pPr>
            <w:r w:rsidRPr="00E35A6B">
              <w:rPr>
                <w:rFonts w:ascii="Times New Roman" w:hAnsi="Times New Roman"/>
                <w:sz w:val="16"/>
                <w:szCs w:val="16"/>
              </w:rPr>
              <w:t>1. Mantenimento dei criteri di riconoscimento quale Organismo Pagatore, ai sensi del Reg. (CE) n. 907/14 (peso: 40%)</w:t>
            </w:r>
          </w:p>
        </w:tc>
        <w:tc>
          <w:tcPr>
            <w:tcW w:w="1037" w:type="pct"/>
          </w:tcPr>
          <w:p w14:paraId="551D972F" w14:textId="715D13D2" w:rsidR="00A2096E" w:rsidRPr="00E35A6B" w:rsidRDefault="00A2096E" w:rsidP="00A2096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 xml:space="preserve">II1.1: Percentuale di ricevimenti dell’ufficio URCAA per i quali gli operatori CAA rilasciano un giudizio positivo (Fonte: Sistema informativo per la gestione degli appuntamenti online) </w:t>
            </w:r>
          </w:p>
        </w:tc>
        <w:tc>
          <w:tcPr>
            <w:tcW w:w="870" w:type="pct"/>
          </w:tcPr>
          <w:p w14:paraId="6B3DC322" w14:textId="77A1E13C"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Percentuale di ricevimenti dell’ufficio URCAA per i quali gli operatori CAA rilasciano un giudizio positivo &gt;= 60%</w:t>
            </w:r>
          </w:p>
        </w:tc>
        <w:tc>
          <w:tcPr>
            <w:tcW w:w="917" w:type="pct"/>
          </w:tcPr>
          <w:p w14:paraId="3B73E01F" w14:textId="06847A49"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95%</w:t>
            </w:r>
          </w:p>
        </w:tc>
        <w:tc>
          <w:tcPr>
            <w:tcW w:w="1050" w:type="pct"/>
          </w:tcPr>
          <w:p w14:paraId="574EA089" w14:textId="77777777"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 xml:space="preserve">100% </w:t>
            </w:r>
          </w:p>
          <w:p w14:paraId="64BF613F" w14:textId="77777777"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6769C6F9" w14:textId="6816EB6F"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DF7EC7" w:rsidRPr="00E35A6B" w14:paraId="283A71B2" w14:textId="77777777" w:rsidTr="00DF7EC7">
        <w:trPr>
          <w:trHeight w:val="2065"/>
        </w:trPr>
        <w:tc>
          <w:tcPr>
            <w:cnfStyle w:val="001000000000" w:firstRow="0" w:lastRow="0" w:firstColumn="1" w:lastColumn="0" w:oddVBand="0" w:evenVBand="0" w:oddHBand="0" w:evenHBand="0" w:firstRowFirstColumn="0" w:firstRowLastColumn="0" w:lastRowFirstColumn="0" w:lastRowLastColumn="0"/>
            <w:tcW w:w="1126" w:type="pct"/>
            <w:vMerge w:val="restart"/>
          </w:tcPr>
          <w:p w14:paraId="72BE920D" w14:textId="77777777" w:rsidR="00A2096E" w:rsidRPr="00E35A6B" w:rsidRDefault="00A2096E" w:rsidP="00A2096E">
            <w:pPr>
              <w:pStyle w:val="Corpotesto"/>
              <w:rPr>
                <w:rFonts w:ascii="Times New Roman" w:hAnsi="Times New Roman"/>
                <w:sz w:val="16"/>
                <w:szCs w:val="16"/>
              </w:rPr>
            </w:pPr>
            <w:bookmarkStart w:id="33" w:name="_Hlk507765739"/>
            <w:r w:rsidRPr="00E35A6B">
              <w:rPr>
                <w:rFonts w:ascii="Times New Roman" w:hAnsi="Times New Roman"/>
                <w:sz w:val="16"/>
                <w:szCs w:val="16"/>
              </w:rPr>
              <w:t>2. Raggiungimento degli obiettivi di spesa previsti dai regolamenti comunitari di riferimento per i Fondi FEAGA e FEASR e perfezionamento dell’iter dei pagamenti (peso: 30%)</w:t>
            </w:r>
          </w:p>
        </w:tc>
        <w:tc>
          <w:tcPr>
            <w:tcW w:w="1037" w:type="pct"/>
          </w:tcPr>
          <w:p w14:paraId="5070754B" w14:textId="77777777" w:rsidR="00A2096E" w:rsidRPr="00E35A6B" w:rsidRDefault="00A2096E" w:rsidP="00A2096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II.2.1 Raggiungimento del target relativo all’N+3 per il Fondo FEASR</w:t>
            </w:r>
          </w:p>
          <w:p w14:paraId="0120A792" w14:textId="77777777" w:rsidR="00A2096E" w:rsidRPr="00E35A6B" w:rsidRDefault="00A2096E" w:rsidP="00A2096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13F5F7E8" w14:textId="29EBB3ED" w:rsidR="00A2096E" w:rsidRPr="00E35A6B" w:rsidRDefault="00A2096E" w:rsidP="00A2096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Riscontrabile dal Report di “Rete Rurale”</w:t>
            </w:r>
          </w:p>
        </w:tc>
        <w:tc>
          <w:tcPr>
            <w:tcW w:w="870" w:type="pct"/>
          </w:tcPr>
          <w:p w14:paraId="5E344A6F" w14:textId="65E8F6A1"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E35A6B">
              <w:rPr>
                <w:sz w:val="16"/>
                <w:szCs w:val="16"/>
              </w:rPr>
              <w:t>Percentuale di realizzazione Delle spese dell’anno di Impegno 2016 pari al 100 %</w:t>
            </w:r>
          </w:p>
        </w:tc>
        <w:tc>
          <w:tcPr>
            <w:tcW w:w="917" w:type="pct"/>
          </w:tcPr>
          <w:p w14:paraId="17186549" w14:textId="0078FCB3"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100%</w:t>
            </w:r>
          </w:p>
        </w:tc>
        <w:tc>
          <w:tcPr>
            <w:tcW w:w="1050" w:type="pct"/>
          </w:tcPr>
          <w:p w14:paraId="7938F05D" w14:textId="0309E6CF"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100%</w:t>
            </w:r>
          </w:p>
          <w:p w14:paraId="186A29CE" w14:textId="77777777"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DF7EC7" w:rsidRPr="00E35A6B" w14:paraId="5F9EF0A2" w14:textId="77777777" w:rsidTr="00DF7EC7">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1126" w:type="pct"/>
            <w:vMerge/>
          </w:tcPr>
          <w:p w14:paraId="336FE16F" w14:textId="77777777" w:rsidR="00A2096E" w:rsidRPr="00E35A6B" w:rsidRDefault="00A2096E" w:rsidP="00A2096E">
            <w:pPr>
              <w:pStyle w:val="Corpotesto"/>
              <w:rPr>
                <w:rFonts w:ascii="Times New Roman" w:hAnsi="Times New Roman"/>
                <w:sz w:val="16"/>
                <w:szCs w:val="16"/>
              </w:rPr>
            </w:pPr>
          </w:p>
        </w:tc>
        <w:tc>
          <w:tcPr>
            <w:tcW w:w="1037" w:type="pct"/>
          </w:tcPr>
          <w:p w14:paraId="66282BC0" w14:textId="75DDC319" w:rsidR="00A2096E" w:rsidRPr="00E35A6B" w:rsidRDefault="00A2096E" w:rsidP="00A2096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 xml:space="preserve">II.2.2 Raggiungimento del target di spesa relativo al Fondo FEAGA per le domande presentate nella campagna 2018 </w:t>
            </w:r>
            <w:r w:rsidRPr="00E35A6B">
              <w:rPr>
                <w:sz w:val="16"/>
                <w:szCs w:val="16"/>
              </w:rPr>
              <w:tab/>
              <w:t>Riscontrabile dal sistema SIAN</w:t>
            </w:r>
            <w:r w:rsidRPr="00E35A6B">
              <w:rPr>
                <w:sz w:val="16"/>
                <w:szCs w:val="16"/>
              </w:rPr>
              <w:tab/>
            </w:r>
            <w:r w:rsidRPr="00E35A6B">
              <w:rPr>
                <w:sz w:val="16"/>
                <w:szCs w:val="16"/>
              </w:rPr>
              <w:tab/>
            </w:r>
          </w:p>
        </w:tc>
        <w:tc>
          <w:tcPr>
            <w:tcW w:w="870" w:type="pct"/>
          </w:tcPr>
          <w:p w14:paraId="2E234915" w14:textId="0BEB0AB8"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Almeno il 96% degli importi ammissibili deve essere erogato entro il 30 Giugno 2019</w:t>
            </w:r>
          </w:p>
        </w:tc>
        <w:tc>
          <w:tcPr>
            <w:tcW w:w="917" w:type="pct"/>
          </w:tcPr>
          <w:p w14:paraId="1AB7666D" w14:textId="5306F9B4"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98,89%</w:t>
            </w:r>
          </w:p>
        </w:tc>
        <w:tc>
          <w:tcPr>
            <w:tcW w:w="1050" w:type="pct"/>
          </w:tcPr>
          <w:p w14:paraId="23C5E337" w14:textId="77777777"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E35A6B">
              <w:rPr>
                <w:sz w:val="16"/>
                <w:szCs w:val="16"/>
              </w:rPr>
              <w:t>100%</w:t>
            </w:r>
          </w:p>
          <w:p w14:paraId="08E11521" w14:textId="77777777" w:rsidR="00A2096E" w:rsidRPr="00E35A6B"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bookmarkEnd w:id="33"/>
      <w:tr w:rsidR="00DF7EC7" w:rsidRPr="00E35A6B" w14:paraId="13C924BB" w14:textId="77777777" w:rsidTr="00DF7EC7">
        <w:trPr>
          <w:trHeight w:val="561"/>
        </w:trPr>
        <w:tc>
          <w:tcPr>
            <w:cnfStyle w:val="001000000000" w:firstRow="0" w:lastRow="0" w:firstColumn="1" w:lastColumn="0" w:oddVBand="0" w:evenVBand="0" w:oddHBand="0" w:evenHBand="0" w:firstRowFirstColumn="0" w:firstRowLastColumn="0" w:lastRowFirstColumn="0" w:lastRowLastColumn="0"/>
            <w:tcW w:w="1126" w:type="pct"/>
          </w:tcPr>
          <w:p w14:paraId="652888F0" w14:textId="272A6E47" w:rsidR="00A2096E" w:rsidRPr="00E35A6B" w:rsidRDefault="00A2096E" w:rsidP="00A2096E">
            <w:pPr>
              <w:tabs>
                <w:tab w:val="left" w:pos="284"/>
              </w:tabs>
              <w:autoSpaceDE w:val="0"/>
              <w:autoSpaceDN w:val="0"/>
              <w:adjustRightInd w:val="0"/>
              <w:spacing w:line="276" w:lineRule="auto"/>
              <w:jc w:val="both"/>
              <w:rPr>
                <w:sz w:val="16"/>
                <w:szCs w:val="16"/>
              </w:rPr>
            </w:pPr>
            <w:r w:rsidRPr="00E35A6B">
              <w:rPr>
                <w:sz w:val="16"/>
                <w:szCs w:val="16"/>
              </w:rPr>
              <w:t xml:space="preserve">3. </w:t>
            </w:r>
            <w:r w:rsidRPr="00E35A6B">
              <w:rPr>
                <w:sz w:val="16"/>
                <w:szCs w:val="16"/>
              </w:rPr>
              <w:tab/>
              <w:t>Adeguamento delle funzionalità del sistema informativo, anche in funzione delle nuove competenze in materia di UMA (peso: 30%)</w:t>
            </w:r>
          </w:p>
        </w:tc>
        <w:tc>
          <w:tcPr>
            <w:tcW w:w="1037" w:type="pct"/>
          </w:tcPr>
          <w:p w14:paraId="5F1A3FC5" w14:textId="4E347BAB" w:rsidR="00A2096E" w:rsidRPr="00E35A6B" w:rsidRDefault="00A2096E" w:rsidP="00A2096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 xml:space="preserve">II.3.1 Possibilità per beneficiari e gli utenti di ARCEA di accedere ad almeno un’applicazione messa a disposizione dell’Agenzia tramite SPID </w:t>
            </w:r>
            <w:r w:rsidRPr="00E35A6B">
              <w:rPr>
                <w:sz w:val="16"/>
                <w:szCs w:val="16"/>
              </w:rPr>
              <w:tab/>
              <w:t>Riscontrabile dai sistemi dell’Agenzia e dai registri dell’Agenzia per l’Italia Digitale</w:t>
            </w:r>
            <w:r w:rsidRPr="00E35A6B">
              <w:rPr>
                <w:sz w:val="16"/>
                <w:szCs w:val="16"/>
              </w:rPr>
              <w:tab/>
            </w:r>
            <w:r w:rsidRPr="00E35A6B">
              <w:rPr>
                <w:sz w:val="16"/>
                <w:szCs w:val="16"/>
              </w:rPr>
              <w:tab/>
            </w:r>
          </w:p>
        </w:tc>
        <w:tc>
          <w:tcPr>
            <w:tcW w:w="870" w:type="pct"/>
          </w:tcPr>
          <w:p w14:paraId="0D0D4794" w14:textId="7EC375E3"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Almeno un’applicazione messa a disposizione dell’Agenzia deve essere accessibile tramite SPID</w:t>
            </w:r>
          </w:p>
        </w:tc>
        <w:tc>
          <w:tcPr>
            <w:tcW w:w="917" w:type="pct"/>
          </w:tcPr>
          <w:p w14:paraId="517FB887" w14:textId="2B8E843F"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100%</w:t>
            </w:r>
          </w:p>
        </w:tc>
        <w:tc>
          <w:tcPr>
            <w:tcW w:w="1050" w:type="pct"/>
          </w:tcPr>
          <w:p w14:paraId="2BD702FD" w14:textId="77777777"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35A6B">
              <w:rPr>
                <w:sz w:val="16"/>
                <w:szCs w:val="16"/>
              </w:rPr>
              <w:t>100%</w:t>
            </w:r>
          </w:p>
          <w:p w14:paraId="6D27CB66" w14:textId="77777777" w:rsidR="00A2096E" w:rsidRPr="00E35A6B" w:rsidRDefault="00A2096E" w:rsidP="00A209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2692D2A8" w14:textId="2A22E621" w:rsidR="00DF7EC7" w:rsidRDefault="00DF7EC7" w:rsidP="003715AA">
      <w:pPr>
        <w:spacing w:line="276" w:lineRule="auto"/>
      </w:pPr>
    </w:p>
    <w:p w14:paraId="17E34154" w14:textId="77777777" w:rsidR="00DF7EC7" w:rsidRDefault="00DF7EC7">
      <w:pPr>
        <w:spacing w:after="160" w:line="259" w:lineRule="auto"/>
      </w:pPr>
      <w:r>
        <w:br w:type="page"/>
      </w:r>
    </w:p>
    <w:p w14:paraId="4183BDAB" w14:textId="0145B1E5" w:rsidR="00504CE5" w:rsidRPr="00B73C60" w:rsidRDefault="00504CE5" w:rsidP="003715AA">
      <w:pPr>
        <w:spacing w:line="276" w:lineRule="auto"/>
        <w:rPr>
          <w:b/>
          <w:bCs/>
        </w:rPr>
      </w:pPr>
      <w:r w:rsidRPr="00B73C60">
        <w:rPr>
          <w:b/>
          <w:bCs/>
        </w:rPr>
        <w:lastRenderedPageBreak/>
        <w:t>Risorse umane per Obiettivo Strategico</w:t>
      </w:r>
    </w:p>
    <w:p w14:paraId="6381AFE4" w14:textId="77777777" w:rsidR="00504CE5" w:rsidRPr="00B73C60" w:rsidRDefault="00504CE5" w:rsidP="003715AA">
      <w:pPr>
        <w:spacing w:line="276" w:lineRule="auto"/>
      </w:pPr>
    </w:p>
    <w:tbl>
      <w:tblPr>
        <w:tblStyle w:val="Tabellagriglia4-colore11"/>
        <w:tblW w:w="5151" w:type="pct"/>
        <w:tblLook w:val="04A0" w:firstRow="1" w:lastRow="0" w:firstColumn="1" w:lastColumn="0" w:noHBand="0" w:noVBand="1"/>
      </w:tblPr>
      <w:tblGrid>
        <w:gridCol w:w="3257"/>
        <w:gridCol w:w="2408"/>
        <w:gridCol w:w="2127"/>
        <w:gridCol w:w="2127"/>
      </w:tblGrid>
      <w:tr w:rsidR="004E2C65" w:rsidRPr="00E35A6B" w14:paraId="326CF671"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0E229991" w14:textId="77777777" w:rsidR="004E2C65" w:rsidRPr="00E35A6B" w:rsidRDefault="004E2C65" w:rsidP="004E2C65">
            <w:pPr>
              <w:spacing w:line="276" w:lineRule="auto"/>
              <w:jc w:val="center"/>
              <w:rPr>
                <w:sz w:val="16"/>
                <w:szCs w:val="16"/>
              </w:rPr>
            </w:pPr>
            <w:r w:rsidRPr="00E35A6B">
              <w:rPr>
                <w:sz w:val="16"/>
                <w:szCs w:val="16"/>
              </w:rPr>
              <w:t>Risorse Umane</w:t>
            </w:r>
          </w:p>
        </w:tc>
        <w:tc>
          <w:tcPr>
            <w:tcW w:w="1214" w:type="pct"/>
            <w:noWrap/>
            <w:hideMark/>
          </w:tcPr>
          <w:p w14:paraId="606A101D" w14:textId="77777777" w:rsidR="004E2C65" w:rsidRPr="00E35A6B" w:rsidRDefault="004E2C65" w:rsidP="004E2C65">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E35A6B">
              <w:rPr>
                <w:sz w:val="16"/>
                <w:szCs w:val="16"/>
              </w:rPr>
              <w:t>OS1</w:t>
            </w:r>
          </w:p>
        </w:tc>
        <w:tc>
          <w:tcPr>
            <w:tcW w:w="1072" w:type="pct"/>
            <w:noWrap/>
            <w:hideMark/>
          </w:tcPr>
          <w:p w14:paraId="5FF90A77" w14:textId="77777777" w:rsidR="004E2C65" w:rsidRPr="00E35A6B" w:rsidRDefault="004E2C65" w:rsidP="004E2C65">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E35A6B">
              <w:rPr>
                <w:sz w:val="16"/>
                <w:szCs w:val="16"/>
              </w:rPr>
              <w:t>OS2</w:t>
            </w:r>
          </w:p>
        </w:tc>
        <w:tc>
          <w:tcPr>
            <w:tcW w:w="1072" w:type="pct"/>
            <w:noWrap/>
            <w:hideMark/>
          </w:tcPr>
          <w:p w14:paraId="70136094" w14:textId="77777777" w:rsidR="004E2C65" w:rsidRPr="00E35A6B" w:rsidRDefault="004E2C65" w:rsidP="004E2C65">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E35A6B">
              <w:rPr>
                <w:sz w:val="16"/>
                <w:szCs w:val="16"/>
              </w:rPr>
              <w:t>OS3</w:t>
            </w:r>
          </w:p>
        </w:tc>
      </w:tr>
      <w:tr w:rsidR="004E2C65" w:rsidRPr="00E35A6B" w14:paraId="5259AA37"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19371D74" w14:textId="77777777" w:rsidR="004E2C65" w:rsidRPr="00E35A6B" w:rsidRDefault="004E2C65" w:rsidP="004E2C65">
            <w:pPr>
              <w:spacing w:line="276" w:lineRule="auto"/>
              <w:jc w:val="center"/>
              <w:rPr>
                <w:sz w:val="16"/>
                <w:szCs w:val="16"/>
                <w:highlight w:val="yellow"/>
              </w:rPr>
            </w:pPr>
            <w:r w:rsidRPr="00E35A6B">
              <w:rPr>
                <w:color w:val="333333"/>
                <w:sz w:val="16"/>
                <w:szCs w:val="16"/>
              </w:rPr>
              <w:t>D</w:t>
            </w:r>
          </w:p>
        </w:tc>
        <w:tc>
          <w:tcPr>
            <w:tcW w:w="1214" w:type="pct"/>
            <w:noWrap/>
            <w:hideMark/>
          </w:tcPr>
          <w:p w14:paraId="72719ACB"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16,1</w:t>
            </w:r>
          </w:p>
        </w:tc>
        <w:tc>
          <w:tcPr>
            <w:tcW w:w="1072" w:type="pct"/>
            <w:noWrap/>
            <w:hideMark/>
          </w:tcPr>
          <w:p w14:paraId="0B4C4BAB"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3,8</w:t>
            </w:r>
          </w:p>
        </w:tc>
        <w:tc>
          <w:tcPr>
            <w:tcW w:w="1072" w:type="pct"/>
            <w:noWrap/>
            <w:hideMark/>
          </w:tcPr>
          <w:p w14:paraId="08FFA495"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4,1</w:t>
            </w:r>
          </w:p>
        </w:tc>
      </w:tr>
      <w:tr w:rsidR="004E2C65" w:rsidRPr="00E35A6B" w14:paraId="2CD5CE68"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54E3E1C3" w14:textId="77777777" w:rsidR="004E2C65" w:rsidRPr="00E35A6B" w:rsidRDefault="004E2C65" w:rsidP="004E2C65">
            <w:pPr>
              <w:spacing w:line="276" w:lineRule="auto"/>
              <w:jc w:val="center"/>
              <w:rPr>
                <w:sz w:val="16"/>
                <w:szCs w:val="16"/>
                <w:highlight w:val="yellow"/>
              </w:rPr>
            </w:pPr>
            <w:r w:rsidRPr="00E35A6B">
              <w:rPr>
                <w:color w:val="333333"/>
                <w:sz w:val="16"/>
                <w:szCs w:val="16"/>
              </w:rPr>
              <w:t>C</w:t>
            </w:r>
          </w:p>
        </w:tc>
        <w:tc>
          <w:tcPr>
            <w:tcW w:w="1214" w:type="pct"/>
            <w:noWrap/>
            <w:hideMark/>
          </w:tcPr>
          <w:p w14:paraId="4558D141"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35A6B">
              <w:rPr>
                <w:color w:val="333333"/>
                <w:sz w:val="16"/>
                <w:szCs w:val="16"/>
              </w:rPr>
              <w:t>12,7</w:t>
            </w:r>
          </w:p>
        </w:tc>
        <w:tc>
          <w:tcPr>
            <w:tcW w:w="1072" w:type="pct"/>
            <w:noWrap/>
            <w:hideMark/>
          </w:tcPr>
          <w:p w14:paraId="7B60752A"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35A6B">
              <w:rPr>
                <w:color w:val="333333"/>
                <w:sz w:val="16"/>
                <w:szCs w:val="16"/>
              </w:rPr>
              <w:t>3,1</w:t>
            </w:r>
          </w:p>
        </w:tc>
        <w:tc>
          <w:tcPr>
            <w:tcW w:w="1072" w:type="pct"/>
            <w:noWrap/>
            <w:hideMark/>
          </w:tcPr>
          <w:p w14:paraId="3E7BC232"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35A6B">
              <w:rPr>
                <w:color w:val="333333"/>
                <w:sz w:val="16"/>
                <w:szCs w:val="16"/>
              </w:rPr>
              <w:t>3,2</w:t>
            </w:r>
          </w:p>
        </w:tc>
      </w:tr>
      <w:tr w:rsidR="004E2C65" w:rsidRPr="00E35A6B" w14:paraId="5009906C"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215C483F" w14:textId="77777777" w:rsidR="004E2C65" w:rsidRPr="00E35A6B" w:rsidRDefault="004E2C65" w:rsidP="004E2C65">
            <w:pPr>
              <w:spacing w:line="276" w:lineRule="auto"/>
              <w:jc w:val="center"/>
              <w:rPr>
                <w:sz w:val="16"/>
                <w:szCs w:val="16"/>
                <w:highlight w:val="yellow"/>
              </w:rPr>
            </w:pPr>
            <w:r w:rsidRPr="00E35A6B">
              <w:rPr>
                <w:color w:val="333333"/>
                <w:sz w:val="16"/>
                <w:szCs w:val="16"/>
              </w:rPr>
              <w:t>B</w:t>
            </w:r>
          </w:p>
        </w:tc>
        <w:tc>
          <w:tcPr>
            <w:tcW w:w="1214" w:type="pct"/>
            <w:noWrap/>
            <w:hideMark/>
          </w:tcPr>
          <w:p w14:paraId="6C4C51E8"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3,4</w:t>
            </w:r>
          </w:p>
        </w:tc>
        <w:tc>
          <w:tcPr>
            <w:tcW w:w="1072" w:type="pct"/>
            <w:noWrap/>
            <w:hideMark/>
          </w:tcPr>
          <w:p w14:paraId="46EF13E3"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0,7</w:t>
            </w:r>
          </w:p>
        </w:tc>
        <w:tc>
          <w:tcPr>
            <w:tcW w:w="1072" w:type="pct"/>
            <w:noWrap/>
            <w:hideMark/>
          </w:tcPr>
          <w:p w14:paraId="5CDAC6CD" w14:textId="77777777" w:rsidR="004E2C65" w:rsidRPr="00E35A6B"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35A6B">
              <w:rPr>
                <w:color w:val="333333"/>
                <w:sz w:val="16"/>
                <w:szCs w:val="16"/>
              </w:rPr>
              <w:t>0,9</w:t>
            </w:r>
          </w:p>
        </w:tc>
      </w:tr>
      <w:tr w:rsidR="004E2C65" w:rsidRPr="00E35A6B" w14:paraId="44A4AFF4"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19F652EF" w14:textId="77777777" w:rsidR="004E2C65" w:rsidRPr="00E35A6B" w:rsidRDefault="004E2C65" w:rsidP="004E2C65">
            <w:pPr>
              <w:spacing w:line="276" w:lineRule="auto"/>
              <w:jc w:val="center"/>
              <w:rPr>
                <w:sz w:val="16"/>
                <w:szCs w:val="16"/>
                <w:highlight w:val="yellow"/>
              </w:rPr>
            </w:pPr>
            <w:r w:rsidRPr="00E35A6B">
              <w:rPr>
                <w:color w:val="333333"/>
                <w:sz w:val="16"/>
                <w:szCs w:val="16"/>
              </w:rPr>
              <w:t>Dir</w:t>
            </w:r>
          </w:p>
        </w:tc>
        <w:tc>
          <w:tcPr>
            <w:tcW w:w="1214" w:type="pct"/>
            <w:noWrap/>
            <w:hideMark/>
          </w:tcPr>
          <w:p w14:paraId="19D84A2E"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35A6B">
              <w:rPr>
                <w:color w:val="333333"/>
                <w:sz w:val="16"/>
                <w:szCs w:val="16"/>
              </w:rPr>
              <w:t>2</w:t>
            </w:r>
          </w:p>
        </w:tc>
        <w:tc>
          <w:tcPr>
            <w:tcW w:w="1072" w:type="pct"/>
            <w:noWrap/>
            <w:hideMark/>
          </w:tcPr>
          <w:p w14:paraId="19A298C3"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35A6B">
              <w:rPr>
                <w:color w:val="333333"/>
                <w:sz w:val="16"/>
                <w:szCs w:val="16"/>
              </w:rPr>
              <w:t>0,5</w:t>
            </w:r>
          </w:p>
        </w:tc>
        <w:tc>
          <w:tcPr>
            <w:tcW w:w="1072" w:type="pct"/>
            <w:noWrap/>
            <w:hideMark/>
          </w:tcPr>
          <w:p w14:paraId="0DCB2059" w14:textId="77777777" w:rsidR="004E2C65" w:rsidRPr="00E35A6B"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E35A6B">
              <w:rPr>
                <w:color w:val="333333"/>
                <w:sz w:val="16"/>
                <w:szCs w:val="16"/>
              </w:rPr>
              <w:t>0,5</w:t>
            </w:r>
          </w:p>
        </w:tc>
      </w:tr>
    </w:tbl>
    <w:p w14:paraId="231F984D" w14:textId="77777777" w:rsidR="004E2C65" w:rsidRPr="00B73C60" w:rsidRDefault="004E2C65" w:rsidP="003715AA">
      <w:pPr>
        <w:spacing w:line="276" w:lineRule="auto"/>
      </w:pPr>
    </w:p>
    <w:p w14:paraId="69A83DC3" w14:textId="0E516219" w:rsidR="00AB4E13" w:rsidRPr="00B73C60" w:rsidRDefault="004E2C65" w:rsidP="003715AA">
      <w:pPr>
        <w:spacing w:line="276" w:lineRule="auto"/>
        <w:rPr>
          <w:b/>
          <w:bCs/>
        </w:rPr>
      </w:pPr>
      <w:r w:rsidRPr="00B73C60">
        <w:rPr>
          <w:b/>
          <w:bCs/>
        </w:rPr>
        <w:t xml:space="preserve">Risorse finanziarie per Obiettivo Strategico </w:t>
      </w:r>
    </w:p>
    <w:tbl>
      <w:tblPr>
        <w:tblW w:w="9952" w:type="dxa"/>
        <w:tblCellMar>
          <w:left w:w="70" w:type="dxa"/>
          <w:right w:w="70" w:type="dxa"/>
        </w:tblCellMar>
        <w:tblLook w:val="04A0" w:firstRow="1" w:lastRow="0" w:firstColumn="1" w:lastColumn="0" w:noHBand="0" w:noVBand="1"/>
      </w:tblPr>
      <w:tblGrid>
        <w:gridCol w:w="4564"/>
        <w:gridCol w:w="1347"/>
        <w:gridCol w:w="1347"/>
        <w:gridCol w:w="1347"/>
        <w:gridCol w:w="1347"/>
      </w:tblGrid>
      <w:tr w:rsidR="00504CE5" w:rsidRPr="00B73C60" w14:paraId="7B927004" w14:textId="77777777" w:rsidTr="003907E3">
        <w:trPr>
          <w:trHeight w:val="315"/>
        </w:trPr>
        <w:tc>
          <w:tcPr>
            <w:tcW w:w="4564" w:type="dxa"/>
            <w:tcBorders>
              <w:top w:val="single" w:sz="8" w:space="0" w:color="5B9BD5"/>
              <w:left w:val="single" w:sz="8" w:space="0" w:color="5B9BD5"/>
              <w:bottom w:val="single" w:sz="8" w:space="0" w:color="5B9BD5"/>
              <w:right w:val="nil"/>
            </w:tcBorders>
            <w:shd w:val="clear" w:color="000000" w:fill="5B9BD5"/>
            <w:noWrap/>
            <w:vAlign w:val="center"/>
            <w:hideMark/>
          </w:tcPr>
          <w:p w14:paraId="323B7C47" w14:textId="79D16759" w:rsidR="00504CE5" w:rsidRPr="00DF7EC7" w:rsidRDefault="00DF7EC7" w:rsidP="00DF7EC7">
            <w:pPr>
              <w:jc w:val="center"/>
              <w:rPr>
                <w:b/>
                <w:bCs/>
                <w:color w:val="FFFFFF" w:themeColor="background1"/>
                <w:sz w:val="16"/>
                <w:szCs w:val="16"/>
                <w:lang w:eastAsia="it-IT"/>
              </w:rPr>
            </w:pPr>
            <w:r w:rsidRPr="00DF7EC7">
              <w:rPr>
                <w:b/>
                <w:bCs/>
                <w:color w:val="FFFFFF" w:themeColor="background1"/>
                <w:sz w:val="16"/>
                <w:szCs w:val="16"/>
                <w:lang w:eastAsia="it-IT"/>
              </w:rPr>
              <w:t>Finalità</w:t>
            </w:r>
          </w:p>
        </w:tc>
        <w:tc>
          <w:tcPr>
            <w:tcW w:w="1347" w:type="dxa"/>
            <w:tcBorders>
              <w:top w:val="single" w:sz="8" w:space="0" w:color="5B9BD5"/>
              <w:left w:val="nil"/>
              <w:bottom w:val="single" w:sz="8" w:space="0" w:color="5B9BD5"/>
              <w:right w:val="nil"/>
            </w:tcBorders>
            <w:shd w:val="clear" w:color="000000" w:fill="5B9BD5"/>
            <w:noWrap/>
            <w:vAlign w:val="center"/>
            <w:hideMark/>
          </w:tcPr>
          <w:p w14:paraId="2F1B842A" w14:textId="72D782EE" w:rsidR="00504CE5" w:rsidRPr="00DF7EC7" w:rsidRDefault="00504CE5" w:rsidP="00DF7EC7">
            <w:pPr>
              <w:jc w:val="center"/>
              <w:rPr>
                <w:b/>
                <w:bCs/>
                <w:color w:val="FFFFFF" w:themeColor="background1"/>
                <w:sz w:val="16"/>
                <w:szCs w:val="16"/>
                <w:lang w:eastAsia="it-IT"/>
              </w:rPr>
            </w:pPr>
            <w:r w:rsidRPr="00DF7EC7">
              <w:rPr>
                <w:b/>
                <w:bCs/>
                <w:color w:val="FFFFFF" w:themeColor="background1"/>
                <w:sz w:val="16"/>
                <w:szCs w:val="16"/>
                <w:lang w:eastAsia="it-IT"/>
              </w:rPr>
              <w:t>Totale</w:t>
            </w:r>
          </w:p>
        </w:tc>
        <w:tc>
          <w:tcPr>
            <w:tcW w:w="1347" w:type="dxa"/>
            <w:tcBorders>
              <w:top w:val="single" w:sz="8" w:space="0" w:color="5B9BD5"/>
              <w:left w:val="nil"/>
              <w:bottom w:val="single" w:sz="8" w:space="0" w:color="5B9BD5"/>
              <w:right w:val="nil"/>
            </w:tcBorders>
            <w:shd w:val="clear" w:color="000000" w:fill="5B9BD5"/>
            <w:noWrap/>
            <w:vAlign w:val="center"/>
            <w:hideMark/>
          </w:tcPr>
          <w:p w14:paraId="4DAA06F7" w14:textId="77777777" w:rsidR="00504CE5" w:rsidRPr="00B73C60" w:rsidRDefault="00504CE5" w:rsidP="003907E3">
            <w:pPr>
              <w:jc w:val="center"/>
              <w:rPr>
                <w:b/>
                <w:bCs/>
                <w:color w:val="FFFFFF"/>
                <w:sz w:val="16"/>
                <w:szCs w:val="16"/>
                <w:lang w:eastAsia="it-IT"/>
              </w:rPr>
            </w:pPr>
            <w:r w:rsidRPr="00B73C60">
              <w:rPr>
                <w:b/>
                <w:bCs/>
                <w:color w:val="FFFFFF" w:themeColor="background1"/>
                <w:sz w:val="16"/>
                <w:szCs w:val="16"/>
                <w:lang w:eastAsia="it-IT"/>
              </w:rPr>
              <w:t xml:space="preserve"> OS1 </w:t>
            </w:r>
          </w:p>
        </w:tc>
        <w:tc>
          <w:tcPr>
            <w:tcW w:w="1347" w:type="dxa"/>
            <w:tcBorders>
              <w:top w:val="single" w:sz="8" w:space="0" w:color="5B9BD5"/>
              <w:left w:val="nil"/>
              <w:bottom w:val="single" w:sz="8" w:space="0" w:color="5B9BD5"/>
              <w:right w:val="nil"/>
            </w:tcBorders>
            <w:shd w:val="clear" w:color="000000" w:fill="5B9BD5"/>
            <w:noWrap/>
            <w:vAlign w:val="center"/>
            <w:hideMark/>
          </w:tcPr>
          <w:p w14:paraId="0EDA050E" w14:textId="77777777" w:rsidR="00504CE5" w:rsidRPr="00B73C60" w:rsidRDefault="00504CE5" w:rsidP="003907E3">
            <w:pPr>
              <w:jc w:val="center"/>
              <w:rPr>
                <w:b/>
                <w:bCs/>
                <w:color w:val="FFFFFF"/>
                <w:sz w:val="16"/>
                <w:szCs w:val="16"/>
                <w:lang w:eastAsia="it-IT"/>
              </w:rPr>
            </w:pPr>
            <w:r w:rsidRPr="00B73C60">
              <w:rPr>
                <w:b/>
                <w:bCs/>
                <w:color w:val="FFFFFF" w:themeColor="background1"/>
                <w:sz w:val="16"/>
                <w:szCs w:val="16"/>
                <w:lang w:eastAsia="it-IT"/>
              </w:rPr>
              <w:t xml:space="preserve"> OS2 </w:t>
            </w:r>
          </w:p>
        </w:tc>
        <w:tc>
          <w:tcPr>
            <w:tcW w:w="1347" w:type="dxa"/>
            <w:tcBorders>
              <w:top w:val="single" w:sz="8" w:space="0" w:color="5B9BD5"/>
              <w:left w:val="nil"/>
              <w:bottom w:val="single" w:sz="8" w:space="0" w:color="5B9BD5"/>
              <w:right w:val="single" w:sz="8" w:space="0" w:color="5B9BD5"/>
            </w:tcBorders>
            <w:shd w:val="clear" w:color="000000" w:fill="5B9BD5"/>
            <w:noWrap/>
            <w:vAlign w:val="center"/>
            <w:hideMark/>
          </w:tcPr>
          <w:p w14:paraId="5D009CF6" w14:textId="77777777" w:rsidR="00504CE5" w:rsidRPr="00B73C60" w:rsidRDefault="00504CE5" w:rsidP="003907E3">
            <w:pPr>
              <w:jc w:val="center"/>
              <w:rPr>
                <w:b/>
                <w:bCs/>
                <w:color w:val="FFFFFF"/>
                <w:sz w:val="16"/>
                <w:szCs w:val="16"/>
                <w:lang w:eastAsia="it-IT"/>
              </w:rPr>
            </w:pPr>
            <w:r w:rsidRPr="00B73C60">
              <w:rPr>
                <w:b/>
                <w:bCs/>
                <w:color w:val="FFFFFF" w:themeColor="background1"/>
                <w:sz w:val="16"/>
                <w:szCs w:val="16"/>
                <w:lang w:eastAsia="it-IT"/>
              </w:rPr>
              <w:t xml:space="preserve"> OS3 </w:t>
            </w:r>
          </w:p>
        </w:tc>
      </w:tr>
      <w:tr w:rsidR="00504CE5" w:rsidRPr="00B73C60" w14:paraId="31BFFA34"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000000" w:fill="DEEAF6"/>
            <w:noWrap/>
            <w:vAlign w:val="center"/>
            <w:hideMark/>
          </w:tcPr>
          <w:p w14:paraId="3BE043D0" w14:textId="77777777" w:rsidR="00504CE5" w:rsidRPr="00B73C60" w:rsidRDefault="00504CE5" w:rsidP="003907E3">
            <w:pPr>
              <w:jc w:val="center"/>
              <w:rPr>
                <w:color w:val="333333"/>
                <w:sz w:val="16"/>
                <w:szCs w:val="16"/>
                <w:lang w:eastAsia="it-IT"/>
              </w:rPr>
            </w:pPr>
            <w:r w:rsidRPr="00B73C60">
              <w:rPr>
                <w:color w:val="333333"/>
                <w:sz w:val="16"/>
                <w:szCs w:val="16"/>
                <w:lang w:eastAsia="it-IT"/>
              </w:rPr>
              <w:t>PERSONALE</w:t>
            </w:r>
          </w:p>
        </w:tc>
        <w:tc>
          <w:tcPr>
            <w:tcW w:w="1347" w:type="dxa"/>
            <w:tcBorders>
              <w:top w:val="nil"/>
              <w:left w:val="nil"/>
              <w:bottom w:val="single" w:sz="8" w:space="0" w:color="9CC2E5"/>
              <w:right w:val="single" w:sz="8" w:space="0" w:color="9CC2E5"/>
            </w:tcBorders>
            <w:shd w:val="clear" w:color="000000" w:fill="DEEAF6"/>
            <w:noWrap/>
            <w:vAlign w:val="center"/>
            <w:hideMark/>
          </w:tcPr>
          <w:p w14:paraId="25964DDE" w14:textId="679C221D"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2.015.651,12 € </w:t>
            </w:r>
          </w:p>
        </w:tc>
        <w:tc>
          <w:tcPr>
            <w:tcW w:w="1347" w:type="dxa"/>
            <w:tcBorders>
              <w:top w:val="nil"/>
              <w:left w:val="nil"/>
              <w:bottom w:val="single" w:sz="8" w:space="0" w:color="9CC2E5"/>
              <w:right w:val="single" w:sz="8" w:space="0" w:color="9CC2E5"/>
            </w:tcBorders>
            <w:shd w:val="clear" w:color="000000" w:fill="DEEAF6"/>
            <w:noWrap/>
            <w:vAlign w:val="center"/>
            <w:hideMark/>
          </w:tcPr>
          <w:p w14:paraId="1236062F" w14:textId="7EB87F87"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1.351.671,93 € </w:t>
            </w:r>
          </w:p>
        </w:tc>
        <w:tc>
          <w:tcPr>
            <w:tcW w:w="1347" w:type="dxa"/>
            <w:tcBorders>
              <w:top w:val="nil"/>
              <w:left w:val="nil"/>
              <w:bottom w:val="single" w:sz="8" w:space="0" w:color="9CC2E5"/>
              <w:right w:val="single" w:sz="8" w:space="0" w:color="9CC2E5"/>
            </w:tcBorders>
            <w:shd w:val="clear" w:color="000000" w:fill="DEEAF6"/>
            <w:noWrap/>
            <w:vAlign w:val="center"/>
            <w:hideMark/>
          </w:tcPr>
          <w:p w14:paraId="3D97E5F5" w14:textId="38F9EDBB"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320.132,82 € </w:t>
            </w:r>
          </w:p>
        </w:tc>
        <w:tc>
          <w:tcPr>
            <w:tcW w:w="1347" w:type="dxa"/>
            <w:tcBorders>
              <w:top w:val="nil"/>
              <w:left w:val="nil"/>
              <w:bottom w:val="single" w:sz="8" w:space="0" w:color="9CC2E5"/>
              <w:right w:val="single" w:sz="8" w:space="0" w:color="9CC2E5"/>
            </w:tcBorders>
            <w:shd w:val="clear" w:color="000000" w:fill="DEEAF6"/>
            <w:noWrap/>
            <w:vAlign w:val="center"/>
            <w:hideMark/>
          </w:tcPr>
          <w:p w14:paraId="075DBA47" w14:textId="1CB09CD9"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343.846,37 € </w:t>
            </w:r>
          </w:p>
        </w:tc>
      </w:tr>
      <w:tr w:rsidR="00504CE5" w:rsidRPr="00B73C60" w14:paraId="4A4382E4"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auto" w:fill="auto"/>
            <w:noWrap/>
            <w:vAlign w:val="center"/>
            <w:hideMark/>
          </w:tcPr>
          <w:p w14:paraId="2CEE7083" w14:textId="77777777" w:rsidR="00504CE5" w:rsidRPr="00B73C60" w:rsidRDefault="00504CE5" w:rsidP="003907E3">
            <w:pPr>
              <w:jc w:val="center"/>
              <w:rPr>
                <w:color w:val="333333"/>
                <w:sz w:val="16"/>
                <w:szCs w:val="16"/>
                <w:lang w:eastAsia="it-IT"/>
              </w:rPr>
            </w:pPr>
            <w:r w:rsidRPr="00B73C60">
              <w:rPr>
                <w:color w:val="333333"/>
                <w:sz w:val="16"/>
                <w:szCs w:val="16"/>
                <w:lang w:eastAsia="it-IT"/>
              </w:rPr>
              <w:t>PRESTAZIONE SERVIZI</w:t>
            </w:r>
          </w:p>
        </w:tc>
        <w:tc>
          <w:tcPr>
            <w:tcW w:w="1347" w:type="dxa"/>
            <w:tcBorders>
              <w:top w:val="nil"/>
              <w:left w:val="nil"/>
              <w:bottom w:val="single" w:sz="8" w:space="0" w:color="9CC2E5"/>
              <w:right w:val="single" w:sz="8" w:space="0" w:color="9CC2E5"/>
            </w:tcBorders>
            <w:shd w:val="clear" w:color="auto" w:fill="auto"/>
            <w:noWrap/>
            <w:vAlign w:val="center"/>
            <w:hideMark/>
          </w:tcPr>
          <w:p w14:paraId="525F2057" w14:textId="5C219645"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7.017.098,77 € </w:t>
            </w:r>
          </w:p>
        </w:tc>
        <w:tc>
          <w:tcPr>
            <w:tcW w:w="1347" w:type="dxa"/>
            <w:tcBorders>
              <w:top w:val="nil"/>
              <w:left w:val="nil"/>
              <w:bottom w:val="single" w:sz="8" w:space="0" w:color="9CC2E5"/>
              <w:right w:val="single" w:sz="8" w:space="0" w:color="9CC2E5"/>
            </w:tcBorders>
            <w:shd w:val="clear" w:color="000000" w:fill="DEEAF6"/>
            <w:noWrap/>
            <w:vAlign w:val="center"/>
            <w:hideMark/>
          </w:tcPr>
          <w:p w14:paraId="26687FC6" w14:textId="6F5D3183"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4.705.583,88 € </w:t>
            </w:r>
          </w:p>
        </w:tc>
        <w:tc>
          <w:tcPr>
            <w:tcW w:w="1347" w:type="dxa"/>
            <w:tcBorders>
              <w:top w:val="nil"/>
              <w:left w:val="nil"/>
              <w:bottom w:val="single" w:sz="8" w:space="0" w:color="9CC2E5"/>
              <w:right w:val="single" w:sz="8" w:space="0" w:color="9CC2E5"/>
            </w:tcBorders>
            <w:shd w:val="clear" w:color="000000" w:fill="DEEAF6"/>
            <w:noWrap/>
            <w:vAlign w:val="center"/>
            <w:hideMark/>
          </w:tcPr>
          <w:p w14:paraId="11FAA46D" w14:textId="18026D91"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1.114.480,39 € </w:t>
            </w:r>
          </w:p>
        </w:tc>
        <w:tc>
          <w:tcPr>
            <w:tcW w:w="1347" w:type="dxa"/>
            <w:tcBorders>
              <w:top w:val="nil"/>
              <w:left w:val="nil"/>
              <w:bottom w:val="single" w:sz="8" w:space="0" w:color="9CC2E5"/>
              <w:right w:val="single" w:sz="8" w:space="0" w:color="9CC2E5"/>
            </w:tcBorders>
            <w:shd w:val="clear" w:color="000000" w:fill="DEEAF6"/>
            <w:noWrap/>
            <w:vAlign w:val="center"/>
            <w:hideMark/>
          </w:tcPr>
          <w:p w14:paraId="5782A6BD" w14:textId="09F5D898"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1.197.034,50 € </w:t>
            </w:r>
          </w:p>
        </w:tc>
      </w:tr>
      <w:tr w:rsidR="00504CE5" w:rsidRPr="00B73C60" w14:paraId="3D86100C"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000000" w:fill="DEEAF6"/>
            <w:noWrap/>
            <w:vAlign w:val="center"/>
            <w:hideMark/>
          </w:tcPr>
          <w:p w14:paraId="1B0143B1" w14:textId="77777777" w:rsidR="00504CE5" w:rsidRPr="00B73C60" w:rsidRDefault="00504CE5" w:rsidP="003907E3">
            <w:pPr>
              <w:jc w:val="center"/>
              <w:rPr>
                <w:color w:val="333333"/>
                <w:sz w:val="16"/>
                <w:szCs w:val="16"/>
                <w:lang w:eastAsia="it-IT"/>
              </w:rPr>
            </w:pPr>
            <w:r w:rsidRPr="00B73C60">
              <w:rPr>
                <w:color w:val="333333"/>
                <w:sz w:val="16"/>
                <w:szCs w:val="16"/>
                <w:lang w:eastAsia="it-IT"/>
              </w:rPr>
              <w:t>ACQUISTI MATERIE PRIME E BENI DI CONSUMO</w:t>
            </w:r>
          </w:p>
        </w:tc>
        <w:tc>
          <w:tcPr>
            <w:tcW w:w="1347" w:type="dxa"/>
            <w:tcBorders>
              <w:top w:val="nil"/>
              <w:left w:val="nil"/>
              <w:bottom w:val="single" w:sz="8" w:space="0" w:color="9CC2E5"/>
              <w:right w:val="single" w:sz="8" w:space="0" w:color="9CC2E5"/>
            </w:tcBorders>
            <w:shd w:val="clear" w:color="000000" w:fill="DEEAF6"/>
            <w:noWrap/>
            <w:vAlign w:val="center"/>
            <w:hideMark/>
          </w:tcPr>
          <w:p w14:paraId="1A8E8F21" w14:textId="7334F18B"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6.011,18 € </w:t>
            </w:r>
          </w:p>
        </w:tc>
        <w:tc>
          <w:tcPr>
            <w:tcW w:w="1347" w:type="dxa"/>
            <w:tcBorders>
              <w:top w:val="nil"/>
              <w:left w:val="nil"/>
              <w:bottom w:val="single" w:sz="8" w:space="0" w:color="9CC2E5"/>
              <w:right w:val="single" w:sz="8" w:space="0" w:color="9CC2E5"/>
            </w:tcBorders>
            <w:shd w:val="clear" w:color="000000" w:fill="DEEAF6"/>
            <w:noWrap/>
            <w:vAlign w:val="center"/>
            <w:hideMark/>
          </w:tcPr>
          <w:p w14:paraId="6A15B6CF" w14:textId="54A74A5D"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4.031,03 € </w:t>
            </w:r>
          </w:p>
        </w:tc>
        <w:tc>
          <w:tcPr>
            <w:tcW w:w="1347" w:type="dxa"/>
            <w:tcBorders>
              <w:top w:val="nil"/>
              <w:left w:val="nil"/>
              <w:bottom w:val="single" w:sz="8" w:space="0" w:color="9CC2E5"/>
              <w:right w:val="single" w:sz="8" w:space="0" w:color="9CC2E5"/>
            </w:tcBorders>
            <w:shd w:val="clear" w:color="000000" w:fill="DEEAF6"/>
            <w:noWrap/>
            <w:vAlign w:val="center"/>
            <w:hideMark/>
          </w:tcPr>
          <w:p w14:paraId="5E130A86" w14:textId="0F0EC5F1"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954,72 € </w:t>
            </w:r>
          </w:p>
        </w:tc>
        <w:tc>
          <w:tcPr>
            <w:tcW w:w="1347" w:type="dxa"/>
            <w:tcBorders>
              <w:top w:val="nil"/>
              <w:left w:val="nil"/>
              <w:bottom w:val="single" w:sz="8" w:space="0" w:color="9CC2E5"/>
              <w:right w:val="single" w:sz="8" w:space="0" w:color="9CC2E5"/>
            </w:tcBorders>
            <w:shd w:val="clear" w:color="000000" w:fill="DEEAF6"/>
            <w:noWrap/>
            <w:vAlign w:val="center"/>
            <w:hideMark/>
          </w:tcPr>
          <w:p w14:paraId="1B87A307" w14:textId="1DC1FE83"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1.025,44 € </w:t>
            </w:r>
          </w:p>
        </w:tc>
      </w:tr>
      <w:tr w:rsidR="00504CE5" w:rsidRPr="00B73C60" w14:paraId="6D47EB52"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auto" w:fill="auto"/>
            <w:noWrap/>
            <w:vAlign w:val="center"/>
            <w:hideMark/>
          </w:tcPr>
          <w:p w14:paraId="5B22614B" w14:textId="77777777" w:rsidR="00504CE5" w:rsidRPr="00B73C60" w:rsidRDefault="00504CE5" w:rsidP="003907E3">
            <w:pPr>
              <w:jc w:val="center"/>
              <w:rPr>
                <w:color w:val="333333"/>
                <w:sz w:val="16"/>
                <w:szCs w:val="16"/>
                <w:lang w:eastAsia="it-IT"/>
              </w:rPr>
            </w:pPr>
            <w:r w:rsidRPr="00B73C60">
              <w:rPr>
                <w:color w:val="333333"/>
                <w:sz w:val="16"/>
                <w:szCs w:val="16"/>
                <w:lang w:eastAsia="it-IT"/>
              </w:rPr>
              <w:t>UTILIZZO DI BENI DI TERZI</w:t>
            </w:r>
          </w:p>
        </w:tc>
        <w:tc>
          <w:tcPr>
            <w:tcW w:w="1347" w:type="dxa"/>
            <w:tcBorders>
              <w:top w:val="nil"/>
              <w:left w:val="nil"/>
              <w:bottom w:val="single" w:sz="8" w:space="0" w:color="9CC2E5"/>
              <w:right w:val="single" w:sz="8" w:space="0" w:color="9CC2E5"/>
            </w:tcBorders>
            <w:shd w:val="clear" w:color="auto" w:fill="auto"/>
            <w:noWrap/>
            <w:vAlign w:val="center"/>
            <w:hideMark/>
          </w:tcPr>
          <w:p w14:paraId="50FB5848" w14:textId="6DF8E7F9"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w:t>
            </w:r>
            <w:r>
              <w:rPr>
                <w:color w:val="333333"/>
                <w:sz w:val="16"/>
                <w:szCs w:val="16"/>
                <w:lang w:eastAsia="it-IT"/>
              </w:rPr>
              <w:t xml:space="preserve"> </w:t>
            </w:r>
            <w:r w:rsidR="00504CE5" w:rsidRPr="00B73C60">
              <w:rPr>
                <w:color w:val="333333"/>
                <w:sz w:val="16"/>
                <w:szCs w:val="16"/>
                <w:lang w:eastAsia="it-IT"/>
              </w:rPr>
              <w:t xml:space="preserve">€ </w:t>
            </w:r>
          </w:p>
        </w:tc>
        <w:tc>
          <w:tcPr>
            <w:tcW w:w="1347" w:type="dxa"/>
            <w:tcBorders>
              <w:top w:val="nil"/>
              <w:left w:val="nil"/>
              <w:bottom w:val="single" w:sz="8" w:space="0" w:color="9CC2E5"/>
              <w:right w:val="single" w:sz="8" w:space="0" w:color="9CC2E5"/>
            </w:tcBorders>
            <w:shd w:val="clear" w:color="000000" w:fill="DEEAF6"/>
            <w:noWrap/>
            <w:vAlign w:val="center"/>
            <w:hideMark/>
          </w:tcPr>
          <w:p w14:paraId="55769A6C" w14:textId="6634ABEF"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w:t>
            </w:r>
            <w:r>
              <w:rPr>
                <w:color w:val="333333"/>
                <w:sz w:val="16"/>
                <w:szCs w:val="16"/>
                <w:lang w:eastAsia="it-IT"/>
              </w:rPr>
              <w:t xml:space="preserve"> </w:t>
            </w:r>
            <w:r w:rsidR="00504CE5" w:rsidRPr="00B73C60">
              <w:rPr>
                <w:color w:val="333333"/>
                <w:sz w:val="16"/>
                <w:szCs w:val="16"/>
                <w:lang w:eastAsia="it-IT"/>
              </w:rPr>
              <w:t xml:space="preserve">€ </w:t>
            </w:r>
          </w:p>
        </w:tc>
        <w:tc>
          <w:tcPr>
            <w:tcW w:w="1347" w:type="dxa"/>
            <w:tcBorders>
              <w:top w:val="nil"/>
              <w:left w:val="nil"/>
              <w:bottom w:val="single" w:sz="8" w:space="0" w:color="9CC2E5"/>
              <w:right w:val="single" w:sz="8" w:space="0" w:color="9CC2E5"/>
            </w:tcBorders>
            <w:shd w:val="clear" w:color="000000" w:fill="DEEAF6"/>
            <w:noWrap/>
            <w:vAlign w:val="center"/>
            <w:hideMark/>
          </w:tcPr>
          <w:p w14:paraId="420EFA06" w14:textId="710A3DF2"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w:t>
            </w:r>
            <w:r>
              <w:rPr>
                <w:color w:val="333333"/>
                <w:sz w:val="16"/>
                <w:szCs w:val="16"/>
                <w:lang w:eastAsia="it-IT"/>
              </w:rPr>
              <w:t xml:space="preserve"> </w:t>
            </w:r>
            <w:r w:rsidR="00504CE5" w:rsidRPr="00B73C60">
              <w:rPr>
                <w:color w:val="333333"/>
                <w:sz w:val="16"/>
                <w:szCs w:val="16"/>
                <w:lang w:eastAsia="it-IT"/>
              </w:rPr>
              <w:t xml:space="preserve">€ </w:t>
            </w:r>
          </w:p>
        </w:tc>
        <w:tc>
          <w:tcPr>
            <w:tcW w:w="1347" w:type="dxa"/>
            <w:tcBorders>
              <w:top w:val="nil"/>
              <w:left w:val="nil"/>
              <w:bottom w:val="single" w:sz="8" w:space="0" w:color="9CC2E5"/>
              <w:right w:val="single" w:sz="8" w:space="0" w:color="9CC2E5"/>
            </w:tcBorders>
            <w:shd w:val="clear" w:color="000000" w:fill="DEEAF6"/>
            <w:noWrap/>
            <w:vAlign w:val="center"/>
            <w:hideMark/>
          </w:tcPr>
          <w:p w14:paraId="539A9B62" w14:textId="1B3F5665"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w:t>
            </w:r>
            <w:r>
              <w:rPr>
                <w:color w:val="333333"/>
                <w:sz w:val="16"/>
                <w:szCs w:val="16"/>
                <w:lang w:eastAsia="it-IT"/>
              </w:rPr>
              <w:t xml:space="preserve"> </w:t>
            </w:r>
            <w:r w:rsidR="00504CE5" w:rsidRPr="00B73C60">
              <w:rPr>
                <w:color w:val="333333"/>
                <w:sz w:val="16"/>
                <w:szCs w:val="16"/>
                <w:lang w:eastAsia="it-IT"/>
              </w:rPr>
              <w:t xml:space="preserve">€ </w:t>
            </w:r>
          </w:p>
        </w:tc>
      </w:tr>
      <w:tr w:rsidR="00504CE5" w:rsidRPr="00B73C60" w14:paraId="5DA98B09"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000000" w:fill="DEEAF6"/>
            <w:noWrap/>
            <w:vAlign w:val="center"/>
            <w:hideMark/>
          </w:tcPr>
          <w:p w14:paraId="7B1B9821" w14:textId="77777777" w:rsidR="00504CE5" w:rsidRPr="00B73C60" w:rsidRDefault="00504CE5" w:rsidP="003907E3">
            <w:pPr>
              <w:jc w:val="center"/>
              <w:rPr>
                <w:color w:val="333333"/>
                <w:sz w:val="16"/>
                <w:szCs w:val="16"/>
                <w:lang w:eastAsia="it-IT"/>
              </w:rPr>
            </w:pPr>
            <w:r w:rsidRPr="00B73C60">
              <w:rPr>
                <w:color w:val="333333"/>
                <w:sz w:val="16"/>
                <w:szCs w:val="16"/>
                <w:lang w:eastAsia="it-IT"/>
              </w:rPr>
              <w:t>ONERI DIVERSI DI GESTIONE</w:t>
            </w:r>
          </w:p>
        </w:tc>
        <w:tc>
          <w:tcPr>
            <w:tcW w:w="1347" w:type="dxa"/>
            <w:tcBorders>
              <w:top w:val="nil"/>
              <w:left w:val="nil"/>
              <w:bottom w:val="single" w:sz="8" w:space="0" w:color="9CC2E5"/>
              <w:right w:val="single" w:sz="8" w:space="0" w:color="9CC2E5"/>
            </w:tcBorders>
            <w:shd w:val="clear" w:color="000000" w:fill="DEEAF6"/>
            <w:noWrap/>
            <w:vAlign w:val="center"/>
            <w:hideMark/>
          </w:tcPr>
          <w:p w14:paraId="6CA82731" w14:textId="58E3608F"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27.893,78 € </w:t>
            </w:r>
          </w:p>
        </w:tc>
        <w:tc>
          <w:tcPr>
            <w:tcW w:w="1347" w:type="dxa"/>
            <w:tcBorders>
              <w:top w:val="nil"/>
              <w:left w:val="nil"/>
              <w:bottom w:val="single" w:sz="8" w:space="0" w:color="9CC2E5"/>
              <w:right w:val="single" w:sz="8" w:space="0" w:color="9CC2E5"/>
            </w:tcBorders>
            <w:shd w:val="clear" w:color="000000" w:fill="DEEAF6"/>
            <w:noWrap/>
            <w:vAlign w:val="center"/>
            <w:hideMark/>
          </w:tcPr>
          <w:p w14:paraId="09F470B9" w14:textId="54C60B1B"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18.705,24 € </w:t>
            </w:r>
          </w:p>
        </w:tc>
        <w:tc>
          <w:tcPr>
            <w:tcW w:w="1347" w:type="dxa"/>
            <w:tcBorders>
              <w:top w:val="nil"/>
              <w:left w:val="nil"/>
              <w:bottom w:val="single" w:sz="8" w:space="0" w:color="9CC2E5"/>
              <w:right w:val="single" w:sz="8" w:space="0" w:color="9CC2E5"/>
            </w:tcBorders>
            <w:shd w:val="clear" w:color="000000" w:fill="DEEAF6"/>
            <w:noWrap/>
            <w:vAlign w:val="center"/>
            <w:hideMark/>
          </w:tcPr>
          <w:p w14:paraId="01952EAB" w14:textId="5EC358FD"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4.430,19 € </w:t>
            </w:r>
          </w:p>
        </w:tc>
        <w:tc>
          <w:tcPr>
            <w:tcW w:w="1347" w:type="dxa"/>
            <w:tcBorders>
              <w:top w:val="nil"/>
              <w:left w:val="nil"/>
              <w:bottom w:val="single" w:sz="8" w:space="0" w:color="9CC2E5"/>
              <w:right w:val="single" w:sz="8" w:space="0" w:color="9CC2E5"/>
            </w:tcBorders>
            <w:shd w:val="clear" w:color="000000" w:fill="DEEAF6"/>
            <w:noWrap/>
            <w:vAlign w:val="center"/>
            <w:hideMark/>
          </w:tcPr>
          <w:p w14:paraId="532C1835" w14:textId="4C632C3E"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4.758,35 € </w:t>
            </w:r>
          </w:p>
        </w:tc>
      </w:tr>
      <w:tr w:rsidR="00504CE5" w:rsidRPr="00B73C60" w14:paraId="71584C89" w14:textId="77777777" w:rsidTr="003907E3">
        <w:trPr>
          <w:trHeight w:val="315"/>
        </w:trPr>
        <w:tc>
          <w:tcPr>
            <w:tcW w:w="4564" w:type="dxa"/>
            <w:tcBorders>
              <w:top w:val="nil"/>
              <w:left w:val="single" w:sz="8" w:space="0" w:color="9CC2E5"/>
              <w:bottom w:val="single" w:sz="8" w:space="0" w:color="9CC2E5"/>
              <w:right w:val="single" w:sz="8" w:space="0" w:color="9CC2E5"/>
            </w:tcBorders>
            <w:shd w:val="clear" w:color="auto" w:fill="auto"/>
            <w:noWrap/>
            <w:vAlign w:val="center"/>
            <w:hideMark/>
          </w:tcPr>
          <w:p w14:paraId="4C47BF25" w14:textId="77777777" w:rsidR="00504CE5" w:rsidRPr="00B73C60" w:rsidRDefault="00504CE5" w:rsidP="003907E3">
            <w:pPr>
              <w:jc w:val="center"/>
              <w:rPr>
                <w:color w:val="333333"/>
                <w:sz w:val="16"/>
                <w:szCs w:val="16"/>
                <w:lang w:eastAsia="it-IT"/>
              </w:rPr>
            </w:pPr>
            <w:r w:rsidRPr="00B73C60">
              <w:rPr>
                <w:color w:val="333333"/>
                <w:sz w:val="16"/>
                <w:szCs w:val="16"/>
                <w:lang w:eastAsia="it-IT"/>
              </w:rPr>
              <w:t>AMMORTAMENTI E SVALUTAZIONI</w:t>
            </w:r>
          </w:p>
        </w:tc>
        <w:tc>
          <w:tcPr>
            <w:tcW w:w="1347" w:type="dxa"/>
            <w:tcBorders>
              <w:top w:val="nil"/>
              <w:left w:val="nil"/>
              <w:bottom w:val="single" w:sz="8" w:space="0" w:color="9CC2E5"/>
              <w:right w:val="single" w:sz="8" w:space="0" w:color="9CC2E5"/>
            </w:tcBorders>
            <w:shd w:val="clear" w:color="auto" w:fill="auto"/>
            <w:noWrap/>
            <w:vAlign w:val="center"/>
            <w:hideMark/>
          </w:tcPr>
          <w:p w14:paraId="777CD757" w14:textId="6FCFE459"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32.178,36 € </w:t>
            </w:r>
          </w:p>
        </w:tc>
        <w:tc>
          <w:tcPr>
            <w:tcW w:w="1347" w:type="dxa"/>
            <w:tcBorders>
              <w:top w:val="nil"/>
              <w:left w:val="nil"/>
              <w:bottom w:val="single" w:sz="8" w:space="0" w:color="9CC2E5"/>
              <w:right w:val="single" w:sz="8" w:space="0" w:color="9CC2E5"/>
            </w:tcBorders>
            <w:shd w:val="clear" w:color="000000" w:fill="DEEAF6"/>
            <w:noWrap/>
            <w:vAlign w:val="center"/>
            <w:hideMark/>
          </w:tcPr>
          <w:p w14:paraId="0B5E09D6" w14:textId="3E5AD7A3"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21.578,43 € </w:t>
            </w:r>
          </w:p>
        </w:tc>
        <w:tc>
          <w:tcPr>
            <w:tcW w:w="1347" w:type="dxa"/>
            <w:tcBorders>
              <w:top w:val="nil"/>
              <w:left w:val="nil"/>
              <w:bottom w:val="single" w:sz="8" w:space="0" w:color="9CC2E5"/>
              <w:right w:val="single" w:sz="8" w:space="0" w:color="9CC2E5"/>
            </w:tcBorders>
            <w:shd w:val="clear" w:color="000000" w:fill="DEEAF6"/>
            <w:noWrap/>
            <w:vAlign w:val="center"/>
            <w:hideMark/>
          </w:tcPr>
          <w:p w14:paraId="31AC1981" w14:textId="3FD1CD3A"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5.110,68 € </w:t>
            </w:r>
          </w:p>
        </w:tc>
        <w:tc>
          <w:tcPr>
            <w:tcW w:w="1347" w:type="dxa"/>
            <w:tcBorders>
              <w:top w:val="nil"/>
              <w:left w:val="nil"/>
              <w:bottom w:val="single" w:sz="8" w:space="0" w:color="9CC2E5"/>
              <w:right w:val="single" w:sz="8" w:space="0" w:color="9CC2E5"/>
            </w:tcBorders>
            <w:shd w:val="clear" w:color="000000" w:fill="DEEAF6"/>
            <w:noWrap/>
            <w:vAlign w:val="center"/>
            <w:hideMark/>
          </w:tcPr>
          <w:p w14:paraId="325B3DA2" w14:textId="163602F8" w:rsidR="00504CE5" w:rsidRPr="00B73C60" w:rsidRDefault="00DF7EC7" w:rsidP="003907E3">
            <w:pPr>
              <w:jc w:val="center"/>
              <w:rPr>
                <w:color w:val="333333"/>
                <w:sz w:val="16"/>
                <w:szCs w:val="16"/>
                <w:lang w:eastAsia="it-IT"/>
              </w:rPr>
            </w:pPr>
            <w:r>
              <w:rPr>
                <w:color w:val="333333"/>
                <w:sz w:val="16"/>
                <w:szCs w:val="16"/>
                <w:lang w:eastAsia="it-IT"/>
              </w:rPr>
              <w:t xml:space="preserve"> </w:t>
            </w:r>
            <w:r w:rsidR="00504CE5" w:rsidRPr="00B73C60">
              <w:rPr>
                <w:color w:val="333333"/>
                <w:sz w:val="16"/>
                <w:szCs w:val="16"/>
                <w:lang w:eastAsia="it-IT"/>
              </w:rPr>
              <w:t xml:space="preserve">5.489,25 € </w:t>
            </w:r>
          </w:p>
        </w:tc>
      </w:tr>
    </w:tbl>
    <w:p w14:paraId="632D1014" w14:textId="77777777" w:rsidR="004E2C65" w:rsidRPr="00B73C60" w:rsidRDefault="004E2C65" w:rsidP="003715AA">
      <w:pPr>
        <w:spacing w:line="276" w:lineRule="auto"/>
      </w:pPr>
    </w:p>
    <w:p w14:paraId="76564DA9" w14:textId="77777777" w:rsidR="001D287B" w:rsidRPr="00B73C60" w:rsidRDefault="001D287B" w:rsidP="003715AA">
      <w:pPr>
        <w:spacing w:line="276" w:lineRule="auto"/>
        <w:rPr>
          <w:b/>
        </w:rPr>
      </w:pPr>
      <w:r w:rsidRPr="00B73C60">
        <w:rPr>
          <w:b/>
        </w:rPr>
        <w:t xml:space="preserve">Dettagli relativi ai Calcoli delle risorse finanziarie e umane per gli obiettivi strategici </w:t>
      </w:r>
    </w:p>
    <w:p w14:paraId="67EE34D8" w14:textId="77777777" w:rsidR="00AB4E13" w:rsidRPr="00B73C60" w:rsidRDefault="00AB4E13" w:rsidP="003715AA">
      <w:pPr>
        <w:spacing w:line="276" w:lineRule="auto"/>
      </w:pPr>
    </w:p>
    <w:p w14:paraId="386E2467" w14:textId="77777777" w:rsidR="00982BD7" w:rsidRPr="00B73C60" w:rsidRDefault="00962D1E" w:rsidP="003715AA">
      <w:pPr>
        <w:spacing w:after="120" w:line="276" w:lineRule="auto"/>
        <w:jc w:val="both"/>
      </w:pPr>
      <w:r w:rsidRPr="00B73C60">
        <w:t>Di</w:t>
      </w:r>
      <w:r w:rsidR="00F4384C" w:rsidRPr="00B73C60">
        <w:t xml:space="preserve"> seguito</w:t>
      </w:r>
      <w:r w:rsidRPr="00B73C60">
        <w:t xml:space="preserve"> è riportato il processo utilizzato per il calcolo delle risorse umane e finanziarie legate ad ogni obiettivo strategico.</w:t>
      </w:r>
    </w:p>
    <w:p w14:paraId="74774667" w14:textId="1C2ED708" w:rsidR="00962D1E" w:rsidRPr="00B73C60" w:rsidRDefault="00962D1E" w:rsidP="003715AA">
      <w:pPr>
        <w:spacing w:after="120" w:line="276" w:lineRule="auto"/>
        <w:jc w:val="both"/>
      </w:pPr>
      <w:r w:rsidRPr="00B73C60">
        <w:t>In particolare, nella tabella 7.1, a partire dal peso che ogni obiettivo operativo ha sulla performance di ogni struttura (si veda il Piano delle Performance 201</w:t>
      </w:r>
      <w:r w:rsidR="00A3263A" w:rsidRPr="00B73C60">
        <w:t>9</w:t>
      </w:r>
      <w:r w:rsidRPr="00B73C60">
        <w:t xml:space="preserve"> – 20</w:t>
      </w:r>
      <w:r w:rsidR="00551315" w:rsidRPr="00B73C60">
        <w:t>2</w:t>
      </w:r>
      <w:r w:rsidR="00064F70" w:rsidRPr="00B73C60">
        <w:t>1</w:t>
      </w:r>
      <w:r w:rsidRPr="00B73C60">
        <w:t xml:space="preserve"> alla pagina </w:t>
      </w:r>
      <w:r w:rsidR="009D14FC" w:rsidRPr="00B73C60">
        <w:t>82</w:t>
      </w:r>
      <w:r w:rsidRPr="00B73C60">
        <w:t>), si è calcolat</w:t>
      </w:r>
      <w:r w:rsidR="00982BD7" w:rsidRPr="00B73C60">
        <w:t>o</w:t>
      </w:r>
      <w:r w:rsidRPr="00B73C60">
        <w:t xml:space="preserve"> il </w:t>
      </w:r>
      <w:r w:rsidR="00982BD7" w:rsidRPr="00B73C60">
        <w:t xml:space="preserve">relativo </w:t>
      </w:r>
      <w:r w:rsidRPr="00B73C60">
        <w:t>grado di incidenza di ogni obiettivo strategico.</w:t>
      </w:r>
    </w:p>
    <w:p w14:paraId="1ED4C618" w14:textId="77777777" w:rsidR="00962D1E" w:rsidRPr="00B73C60" w:rsidRDefault="00962D1E" w:rsidP="003715AA">
      <w:pPr>
        <w:spacing w:after="120" w:line="276" w:lineRule="auto"/>
        <w:jc w:val="both"/>
      </w:pPr>
    </w:p>
    <w:p w14:paraId="63C0571D" w14:textId="77777777" w:rsidR="00F4384C" w:rsidRPr="00B73C60" w:rsidRDefault="00962D1E" w:rsidP="003715AA">
      <w:pPr>
        <w:spacing w:after="120" w:line="276" w:lineRule="auto"/>
        <w:jc w:val="both"/>
      </w:pPr>
      <w:r w:rsidRPr="00B73C60">
        <w:t>Successivamente, nella tabella 7.2</w:t>
      </w:r>
      <w:r w:rsidR="00E83A22" w:rsidRPr="00B73C60">
        <w:t>,</w:t>
      </w:r>
      <w:r w:rsidRPr="00B73C60">
        <w:t xml:space="preserve"> sono state riportate in maniera sinottica le risorse umane afferenti ad ogni struttura al peso di ogni obiettivo strategico. </w:t>
      </w:r>
    </w:p>
    <w:p w14:paraId="64DAEFEA" w14:textId="77777777" w:rsidR="00962D1E" w:rsidRPr="00B73C60" w:rsidRDefault="00962D1E" w:rsidP="003715AA">
      <w:pPr>
        <w:spacing w:after="120" w:line="276" w:lineRule="auto"/>
        <w:jc w:val="both"/>
      </w:pPr>
      <w:r w:rsidRPr="00B73C60">
        <w:t xml:space="preserve">La tabella 7.3, infine, riporta le risorse ponderate in base ai pesi esplicitati nella tabella 7.2. </w:t>
      </w:r>
    </w:p>
    <w:p w14:paraId="595618FC" w14:textId="77777777" w:rsidR="00BD707F" w:rsidRPr="00B73C60" w:rsidRDefault="00982BD7" w:rsidP="003715AA">
      <w:pPr>
        <w:spacing w:after="120" w:line="276" w:lineRule="auto"/>
        <w:jc w:val="both"/>
      </w:pPr>
      <w:r w:rsidRPr="00B73C60">
        <w:t>Per comprendere il procedimento logico seguito nella determinazione delle quantità, s</w:t>
      </w:r>
      <w:r w:rsidR="00962D1E" w:rsidRPr="00B73C60">
        <w:t xml:space="preserve">i </w:t>
      </w:r>
      <w:r w:rsidR="00BD707F" w:rsidRPr="00B73C60">
        <w:t xml:space="preserve">faccia riferimento alla seguente spiegazione: </w:t>
      </w:r>
    </w:p>
    <w:p w14:paraId="270676C9" w14:textId="72E164A8" w:rsidR="00BD707F" w:rsidRPr="00B73C60" w:rsidRDefault="00BD707F" w:rsidP="000B2A41">
      <w:pPr>
        <w:pStyle w:val="Paragrafoelenco"/>
        <w:numPr>
          <w:ilvl w:val="0"/>
          <w:numId w:val="54"/>
        </w:numPr>
        <w:spacing w:after="120" w:line="276" w:lineRule="auto"/>
        <w:jc w:val="both"/>
        <w:rPr>
          <w:rFonts w:ascii="Times New Roman" w:hAnsi="Times New Roman" w:cs="Times New Roman"/>
          <w:sz w:val="24"/>
          <w:szCs w:val="24"/>
        </w:rPr>
      </w:pPr>
      <w:bookmarkStart w:id="34" w:name="_Hlk63700907"/>
      <w:r w:rsidRPr="00B73C60">
        <w:rPr>
          <w:rFonts w:ascii="Times New Roman" w:hAnsi="Times New Roman" w:cs="Times New Roman"/>
          <w:b/>
          <w:sz w:val="24"/>
          <w:szCs w:val="24"/>
        </w:rPr>
        <w:t xml:space="preserve">In relazione ad ogni </w:t>
      </w:r>
      <w:r w:rsidR="00962D1E" w:rsidRPr="00B73C60">
        <w:rPr>
          <w:rFonts w:ascii="Times New Roman" w:hAnsi="Times New Roman" w:cs="Times New Roman"/>
          <w:b/>
          <w:sz w:val="24"/>
          <w:szCs w:val="24"/>
        </w:rPr>
        <w:t>Struttura Dirigenziale</w:t>
      </w:r>
      <w:r w:rsidRPr="00B73C60">
        <w:rPr>
          <w:rFonts w:ascii="Times New Roman" w:hAnsi="Times New Roman" w:cs="Times New Roman"/>
          <w:b/>
          <w:sz w:val="24"/>
          <w:szCs w:val="24"/>
        </w:rPr>
        <w:t xml:space="preserve">, ogni categoria di Dipendenti (B, C, D, Dirigenti) ed ogni Obiettivo Strategico, è necessario </w:t>
      </w:r>
      <w:r w:rsidR="0013185F" w:rsidRPr="00B73C60">
        <w:rPr>
          <w:rFonts w:ascii="Times New Roman" w:hAnsi="Times New Roman" w:cs="Times New Roman"/>
          <w:b/>
          <w:sz w:val="24"/>
          <w:szCs w:val="24"/>
        </w:rPr>
        <w:t xml:space="preserve">preliminarmente </w:t>
      </w:r>
      <w:r w:rsidRPr="00B73C60">
        <w:rPr>
          <w:rFonts w:ascii="Times New Roman" w:hAnsi="Times New Roman" w:cs="Times New Roman"/>
          <w:b/>
          <w:sz w:val="24"/>
          <w:szCs w:val="24"/>
        </w:rPr>
        <w:t xml:space="preserve">individuare </w:t>
      </w:r>
      <w:r w:rsidR="0013185F" w:rsidRPr="00B73C60">
        <w:rPr>
          <w:rFonts w:ascii="Times New Roman" w:hAnsi="Times New Roman" w:cs="Times New Roman"/>
          <w:b/>
          <w:sz w:val="24"/>
          <w:szCs w:val="24"/>
        </w:rPr>
        <w:t>i seguenti</w:t>
      </w:r>
      <w:r w:rsidRPr="00B73C60">
        <w:rPr>
          <w:rFonts w:ascii="Times New Roman" w:hAnsi="Times New Roman" w:cs="Times New Roman"/>
          <w:b/>
          <w:sz w:val="24"/>
          <w:szCs w:val="24"/>
        </w:rPr>
        <w:t xml:space="preserve"> elementi: </w:t>
      </w:r>
    </w:p>
    <w:p w14:paraId="3CEA9BFB" w14:textId="77777777" w:rsidR="00BD707F" w:rsidRPr="00B73C60" w:rsidRDefault="00BD707F" w:rsidP="000B2A41">
      <w:pPr>
        <w:pStyle w:val="Paragrafoelenco"/>
        <w:numPr>
          <w:ilvl w:val="1"/>
          <w:numId w:val="5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il</w:t>
      </w:r>
      <w:r w:rsidR="00962D1E" w:rsidRPr="00B73C60">
        <w:rPr>
          <w:rFonts w:ascii="Times New Roman" w:hAnsi="Times New Roman" w:cs="Times New Roman"/>
          <w:sz w:val="24"/>
          <w:szCs w:val="24"/>
        </w:rPr>
        <w:t xml:space="preserve"> numero di dipendenti </w:t>
      </w:r>
      <w:r w:rsidRPr="00B73C60">
        <w:rPr>
          <w:rFonts w:ascii="Times New Roman" w:hAnsi="Times New Roman" w:cs="Times New Roman"/>
          <w:sz w:val="24"/>
          <w:szCs w:val="24"/>
        </w:rPr>
        <w:t xml:space="preserve">della struttura dirigenziale appartenenti alla categoria presa in considerazione; </w:t>
      </w:r>
    </w:p>
    <w:p w14:paraId="2693E193" w14:textId="77777777" w:rsidR="00BD707F" w:rsidRPr="00B73C60" w:rsidRDefault="00BD707F" w:rsidP="000B2A41">
      <w:pPr>
        <w:pStyle w:val="Paragrafoelenco"/>
        <w:numPr>
          <w:ilvl w:val="1"/>
          <w:numId w:val="5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il peso dell’obiettivo strategico per la struttura</w:t>
      </w:r>
    </w:p>
    <w:p w14:paraId="61C4F38D" w14:textId="2B844D71" w:rsidR="00BD707F" w:rsidRPr="00B73C60" w:rsidRDefault="00BD707F" w:rsidP="000B2A41">
      <w:pPr>
        <w:pStyle w:val="Paragrafoelenco"/>
        <w:numPr>
          <w:ilvl w:val="0"/>
          <w:numId w:val="5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Il numero di dipendenti di una categoria in relazione ad un Obiettivo Strategico ed una Struttura dirigenziale sarà, pertanto, determinato dalla formula </w:t>
      </w:r>
      <w:r w:rsidRPr="00B73C60">
        <w:rPr>
          <w:rFonts w:ascii="Times New Roman" w:hAnsi="Times New Roman" w:cs="Times New Roman"/>
          <w:b/>
          <w:bCs/>
          <w:sz w:val="24"/>
          <w:szCs w:val="24"/>
          <w:u w:val="single"/>
        </w:rPr>
        <w:t>a. * b</w:t>
      </w:r>
      <w:r w:rsidR="00DF7EC7">
        <w:rPr>
          <w:rFonts w:ascii="Times New Roman" w:hAnsi="Times New Roman" w:cs="Times New Roman"/>
          <w:b/>
          <w:bCs/>
          <w:sz w:val="24"/>
          <w:szCs w:val="24"/>
          <w:u w:val="single"/>
        </w:rPr>
        <w:t xml:space="preserve"> </w:t>
      </w:r>
    </w:p>
    <w:p w14:paraId="3EAC5CD8" w14:textId="2B3EFB71" w:rsidR="009E2BE5" w:rsidRPr="00B73C60" w:rsidRDefault="00962D1E" w:rsidP="000B2A41">
      <w:pPr>
        <w:pStyle w:val="Paragrafoelenco"/>
        <w:numPr>
          <w:ilvl w:val="0"/>
          <w:numId w:val="54"/>
        </w:numPr>
        <w:spacing w:after="120" w:line="276" w:lineRule="auto"/>
        <w:jc w:val="both"/>
        <w:rPr>
          <w:rFonts w:ascii="Times New Roman" w:hAnsi="Times New Roman" w:cs="Times New Roman"/>
          <w:sz w:val="24"/>
          <w:szCs w:val="24"/>
        </w:rPr>
      </w:pPr>
      <w:r w:rsidRPr="00B73C60">
        <w:rPr>
          <w:rFonts w:ascii="Times New Roman" w:hAnsi="Times New Roman" w:cs="Times New Roman"/>
          <w:sz w:val="24"/>
          <w:szCs w:val="24"/>
        </w:rPr>
        <w:t>Iteran</w:t>
      </w:r>
      <w:r w:rsidR="009E2BE5" w:rsidRPr="00B73C60">
        <w:rPr>
          <w:rFonts w:ascii="Times New Roman" w:hAnsi="Times New Roman" w:cs="Times New Roman"/>
          <w:sz w:val="24"/>
          <w:szCs w:val="24"/>
        </w:rPr>
        <w:t>d</w:t>
      </w:r>
      <w:r w:rsidRPr="00B73C60">
        <w:rPr>
          <w:rFonts w:ascii="Times New Roman" w:hAnsi="Times New Roman" w:cs="Times New Roman"/>
          <w:sz w:val="24"/>
          <w:szCs w:val="24"/>
        </w:rPr>
        <w:t xml:space="preserve">o </w:t>
      </w:r>
      <w:r w:rsidR="0013185F" w:rsidRPr="00B73C60">
        <w:rPr>
          <w:rFonts w:ascii="Times New Roman" w:hAnsi="Times New Roman" w:cs="Times New Roman"/>
          <w:sz w:val="24"/>
          <w:szCs w:val="24"/>
        </w:rPr>
        <w:t>il procedimento</w:t>
      </w:r>
      <w:r w:rsidRPr="00B73C60">
        <w:rPr>
          <w:rFonts w:ascii="Times New Roman" w:hAnsi="Times New Roman" w:cs="Times New Roman"/>
          <w:sz w:val="24"/>
          <w:szCs w:val="24"/>
        </w:rPr>
        <w:t xml:space="preserve"> per le strutture dirigenziali si ottiene che </w:t>
      </w:r>
      <w:r w:rsidR="00BD707F" w:rsidRPr="00B73C60">
        <w:rPr>
          <w:rFonts w:ascii="Times New Roman" w:hAnsi="Times New Roman" w:cs="Times New Roman"/>
          <w:sz w:val="24"/>
          <w:szCs w:val="24"/>
        </w:rPr>
        <w:t xml:space="preserve">il numero di risorse </w:t>
      </w:r>
      <w:r w:rsidRPr="00B73C60">
        <w:rPr>
          <w:rFonts w:ascii="Times New Roman" w:hAnsi="Times New Roman" w:cs="Times New Roman"/>
          <w:b/>
          <w:sz w:val="24"/>
          <w:szCs w:val="24"/>
        </w:rPr>
        <w:t xml:space="preserve">di </w:t>
      </w:r>
      <w:r w:rsidR="0013185F" w:rsidRPr="00B73C60">
        <w:rPr>
          <w:rFonts w:ascii="Times New Roman" w:hAnsi="Times New Roman" w:cs="Times New Roman"/>
          <w:b/>
          <w:sz w:val="24"/>
          <w:szCs w:val="24"/>
        </w:rPr>
        <w:t xml:space="preserve">ogni </w:t>
      </w:r>
      <w:r w:rsidRPr="00B73C60">
        <w:rPr>
          <w:rFonts w:ascii="Times New Roman" w:hAnsi="Times New Roman" w:cs="Times New Roman"/>
          <w:b/>
          <w:sz w:val="24"/>
          <w:szCs w:val="24"/>
        </w:rPr>
        <w:t xml:space="preserve">categoria associate </w:t>
      </w:r>
      <w:r w:rsidR="0013185F" w:rsidRPr="00B73C60">
        <w:rPr>
          <w:rFonts w:ascii="Times New Roman" w:hAnsi="Times New Roman" w:cs="Times New Roman"/>
          <w:b/>
          <w:sz w:val="24"/>
          <w:szCs w:val="24"/>
        </w:rPr>
        <w:t>ad un determinato obiettivo strategico.</w:t>
      </w:r>
      <w:r w:rsidR="00DF7EC7">
        <w:rPr>
          <w:rFonts w:ascii="Times New Roman" w:hAnsi="Times New Roman" w:cs="Times New Roman"/>
          <w:b/>
          <w:sz w:val="24"/>
          <w:szCs w:val="24"/>
        </w:rPr>
        <w:t xml:space="preserve"> </w:t>
      </w:r>
    </w:p>
    <w:bookmarkEnd w:id="34"/>
    <w:p w14:paraId="4B3B6F2E" w14:textId="77777777" w:rsidR="00962D1E" w:rsidRPr="00B73C60" w:rsidRDefault="00962D1E" w:rsidP="003715AA">
      <w:pPr>
        <w:spacing w:line="276" w:lineRule="auto"/>
      </w:pPr>
    </w:p>
    <w:p w14:paraId="422512C0" w14:textId="529AB196" w:rsidR="00BA7346" w:rsidRPr="00B73C60" w:rsidRDefault="00BA7346" w:rsidP="003715AA">
      <w:pPr>
        <w:spacing w:line="276" w:lineRule="auto"/>
        <w:rPr>
          <w:i/>
          <w:sz w:val="20"/>
          <w:szCs w:val="20"/>
        </w:rPr>
      </w:pPr>
      <w:r w:rsidRPr="00B73C60">
        <w:rPr>
          <w:i/>
          <w:sz w:val="20"/>
          <w:szCs w:val="20"/>
        </w:rPr>
        <w:t>Tabella 7.1: perso di ogni obiettivo strategico ed operativo per le strutture dirigenziali</w:t>
      </w:r>
    </w:p>
    <w:tbl>
      <w:tblPr>
        <w:tblStyle w:val="Tabellagriglia4-colore11"/>
        <w:tblW w:w="5000" w:type="pct"/>
        <w:tblLook w:val="04A0" w:firstRow="1" w:lastRow="0" w:firstColumn="1" w:lastColumn="0" w:noHBand="0" w:noVBand="1"/>
      </w:tblPr>
      <w:tblGrid>
        <w:gridCol w:w="1977"/>
        <w:gridCol w:w="880"/>
        <w:gridCol w:w="729"/>
        <w:gridCol w:w="718"/>
        <w:gridCol w:w="791"/>
        <w:gridCol w:w="1107"/>
        <w:gridCol w:w="776"/>
        <w:gridCol w:w="1022"/>
        <w:gridCol w:w="909"/>
        <w:gridCol w:w="719"/>
      </w:tblGrid>
      <w:tr w:rsidR="004E2C65" w:rsidRPr="00B73C60" w14:paraId="4B6611BE"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hideMark/>
          </w:tcPr>
          <w:p w14:paraId="5537DB7D" w14:textId="77777777" w:rsidR="004E2C65" w:rsidRPr="00D33700" w:rsidRDefault="004E2C65" w:rsidP="004E2C65">
            <w:pPr>
              <w:jc w:val="center"/>
              <w:rPr>
                <w:sz w:val="16"/>
                <w:szCs w:val="16"/>
                <w:lang w:eastAsia="it-IT"/>
              </w:rPr>
            </w:pPr>
            <w:r w:rsidRPr="00D33700">
              <w:rPr>
                <w:sz w:val="16"/>
                <w:szCs w:val="16"/>
                <w:lang w:eastAsia="it-IT"/>
              </w:rPr>
              <w:lastRenderedPageBreak/>
              <w:t>Struttura\Obiettivi Operativi</w:t>
            </w:r>
          </w:p>
        </w:tc>
        <w:tc>
          <w:tcPr>
            <w:tcW w:w="463" w:type="pct"/>
            <w:hideMark/>
          </w:tcPr>
          <w:p w14:paraId="5AEC1D0E" w14:textId="7825D691"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O.S.1</w:t>
            </w:r>
          </w:p>
        </w:tc>
        <w:tc>
          <w:tcPr>
            <w:tcW w:w="385" w:type="pct"/>
            <w:hideMark/>
          </w:tcPr>
          <w:p w14:paraId="2F238957" w14:textId="0C9127B2"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O.S.2</w:t>
            </w:r>
          </w:p>
        </w:tc>
        <w:tc>
          <w:tcPr>
            <w:tcW w:w="379" w:type="pct"/>
            <w:hideMark/>
          </w:tcPr>
          <w:p w14:paraId="01588DA0" w14:textId="7342C026"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O.S.3</w:t>
            </w:r>
          </w:p>
        </w:tc>
        <w:tc>
          <w:tcPr>
            <w:tcW w:w="417" w:type="pct"/>
            <w:hideMark/>
          </w:tcPr>
          <w:p w14:paraId="3D3DDD63" w14:textId="3EB4652A"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O.S.1</w:t>
            </w:r>
          </w:p>
        </w:tc>
        <w:tc>
          <w:tcPr>
            <w:tcW w:w="581" w:type="pct"/>
            <w:hideMark/>
          </w:tcPr>
          <w:p w14:paraId="0962E387" w14:textId="0F74DAB6"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O.S.2</w:t>
            </w:r>
          </w:p>
        </w:tc>
        <w:tc>
          <w:tcPr>
            <w:tcW w:w="409" w:type="pct"/>
            <w:hideMark/>
          </w:tcPr>
          <w:p w14:paraId="31BF78B4" w14:textId="77418184"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O.S.3</w:t>
            </w:r>
          </w:p>
        </w:tc>
        <w:tc>
          <w:tcPr>
            <w:tcW w:w="537" w:type="pct"/>
            <w:hideMark/>
          </w:tcPr>
          <w:p w14:paraId="19864FE2" w14:textId="0DEA08CD"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O.S.1</w:t>
            </w:r>
          </w:p>
        </w:tc>
        <w:tc>
          <w:tcPr>
            <w:tcW w:w="478" w:type="pct"/>
            <w:hideMark/>
          </w:tcPr>
          <w:p w14:paraId="50B3574F" w14:textId="192AFB52"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O.S.2</w:t>
            </w:r>
          </w:p>
        </w:tc>
        <w:tc>
          <w:tcPr>
            <w:tcW w:w="380" w:type="pct"/>
            <w:hideMark/>
          </w:tcPr>
          <w:p w14:paraId="0B29531C" w14:textId="6F84334F" w:rsidR="004E2C65" w:rsidRPr="00D33700"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O.S.3</w:t>
            </w:r>
          </w:p>
        </w:tc>
      </w:tr>
      <w:tr w:rsidR="004E2C65" w:rsidRPr="00B73C60" w14:paraId="161D585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25C3852F" w14:textId="3DB13FDB" w:rsidR="004E2C65" w:rsidRPr="00B73C60" w:rsidRDefault="004E2C65" w:rsidP="004E2C65">
            <w:pPr>
              <w:jc w:val="center"/>
              <w:rPr>
                <w:color w:val="333333"/>
                <w:sz w:val="16"/>
                <w:szCs w:val="16"/>
                <w:lang w:eastAsia="it-IT"/>
              </w:rPr>
            </w:pPr>
            <w:r w:rsidRPr="00B73C60">
              <w:rPr>
                <w:color w:val="333333"/>
                <w:sz w:val="16"/>
                <w:szCs w:val="16"/>
                <w:lang w:eastAsia="it-IT"/>
              </w:rPr>
              <w:t>DIREZIONE</w:t>
            </w:r>
          </w:p>
        </w:tc>
        <w:tc>
          <w:tcPr>
            <w:tcW w:w="2634" w:type="pct"/>
            <w:gridSpan w:val="6"/>
            <w:hideMark/>
          </w:tcPr>
          <w:p w14:paraId="58D929C6"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70</w:t>
            </w:r>
          </w:p>
        </w:tc>
        <w:tc>
          <w:tcPr>
            <w:tcW w:w="537" w:type="pct"/>
            <w:hideMark/>
          </w:tcPr>
          <w:p w14:paraId="1E2478A2"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858" w:type="pct"/>
            <w:gridSpan w:val="2"/>
            <w:hideMark/>
          </w:tcPr>
          <w:p w14:paraId="7834A14F"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r>
      <w:tr w:rsidR="004E2C65" w:rsidRPr="00B73C60" w14:paraId="2D1257B8"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7ED22F1B" w14:textId="77777777" w:rsidR="004E2C65" w:rsidRPr="00B73C60" w:rsidRDefault="004E2C65" w:rsidP="004E2C65">
            <w:pPr>
              <w:jc w:val="center"/>
              <w:rPr>
                <w:color w:val="333333"/>
                <w:sz w:val="16"/>
                <w:szCs w:val="16"/>
                <w:lang w:eastAsia="it-IT"/>
              </w:rPr>
            </w:pPr>
          </w:p>
        </w:tc>
        <w:tc>
          <w:tcPr>
            <w:tcW w:w="463" w:type="pct"/>
            <w:hideMark/>
          </w:tcPr>
          <w:p w14:paraId="60661F89"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85" w:type="pct"/>
            <w:hideMark/>
          </w:tcPr>
          <w:p w14:paraId="48D4A702"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79" w:type="pct"/>
            <w:hideMark/>
          </w:tcPr>
          <w:p w14:paraId="2117C235"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17" w:type="pct"/>
            <w:hideMark/>
          </w:tcPr>
          <w:p w14:paraId="278233DC"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581" w:type="pct"/>
            <w:hideMark/>
          </w:tcPr>
          <w:p w14:paraId="490C5923"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409" w:type="pct"/>
            <w:hideMark/>
          </w:tcPr>
          <w:p w14:paraId="79C461DD"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537" w:type="pct"/>
            <w:hideMark/>
          </w:tcPr>
          <w:p w14:paraId="7DEB466E"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478" w:type="pct"/>
            <w:hideMark/>
          </w:tcPr>
          <w:p w14:paraId="45F9E093"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80" w:type="pct"/>
            <w:hideMark/>
          </w:tcPr>
          <w:p w14:paraId="1E292F90"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r>
      <w:tr w:rsidR="004E2C65" w:rsidRPr="00B73C60" w14:paraId="78F1A2D8"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33BBEE5C" w14:textId="77777777" w:rsidR="004E2C65" w:rsidRPr="00B73C60" w:rsidRDefault="004E2C65" w:rsidP="004E2C65">
            <w:pPr>
              <w:jc w:val="center"/>
              <w:rPr>
                <w:color w:val="333333"/>
                <w:sz w:val="16"/>
                <w:szCs w:val="16"/>
                <w:lang w:eastAsia="it-IT"/>
              </w:rPr>
            </w:pPr>
            <w:r w:rsidRPr="00B73C60">
              <w:rPr>
                <w:color w:val="333333"/>
                <w:sz w:val="16"/>
                <w:szCs w:val="16"/>
                <w:lang w:eastAsia="it-IT"/>
              </w:rPr>
              <w:t>CONTABILIZZAZIONE</w:t>
            </w:r>
          </w:p>
        </w:tc>
        <w:tc>
          <w:tcPr>
            <w:tcW w:w="2634" w:type="pct"/>
            <w:gridSpan w:val="6"/>
            <w:hideMark/>
          </w:tcPr>
          <w:p w14:paraId="4BB401F5"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65</w:t>
            </w:r>
          </w:p>
        </w:tc>
        <w:tc>
          <w:tcPr>
            <w:tcW w:w="537" w:type="pct"/>
            <w:hideMark/>
          </w:tcPr>
          <w:p w14:paraId="53BBF93B"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858" w:type="pct"/>
            <w:gridSpan w:val="2"/>
            <w:hideMark/>
          </w:tcPr>
          <w:p w14:paraId="6D55357B"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r>
      <w:tr w:rsidR="004E2C65" w:rsidRPr="00B73C60" w14:paraId="39C54870"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69013FB6" w14:textId="77777777" w:rsidR="004E2C65" w:rsidRPr="00B73C60" w:rsidRDefault="004E2C65" w:rsidP="004E2C65">
            <w:pPr>
              <w:jc w:val="center"/>
              <w:rPr>
                <w:color w:val="333333"/>
                <w:sz w:val="16"/>
                <w:szCs w:val="16"/>
                <w:lang w:eastAsia="it-IT"/>
              </w:rPr>
            </w:pPr>
          </w:p>
        </w:tc>
        <w:tc>
          <w:tcPr>
            <w:tcW w:w="463" w:type="pct"/>
            <w:hideMark/>
          </w:tcPr>
          <w:p w14:paraId="6FF62412"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85" w:type="pct"/>
            <w:hideMark/>
          </w:tcPr>
          <w:p w14:paraId="50D2C983"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79" w:type="pct"/>
            <w:hideMark/>
          </w:tcPr>
          <w:p w14:paraId="418993E9"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17" w:type="pct"/>
            <w:hideMark/>
          </w:tcPr>
          <w:p w14:paraId="55FC2C02"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581" w:type="pct"/>
            <w:hideMark/>
          </w:tcPr>
          <w:p w14:paraId="463124D0"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409" w:type="pct"/>
            <w:hideMark/>
          </w:tcPr>
          <w:p w14:paraId="665E2277"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537" w:type="pct"/>
            <w:hideMark/>
          </w:tcPr>
          <w:p w14:paraId="445D2671"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78" w:type="pct"/>
            <w:hideMark/>
          </w:tcPr>
          <w:p w14:paraId="44989684"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80" w:type="pct"/>
            <w:hideMark/>
          </w:tcPr>
          <w:p w14:paraId="2CD31B26"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r>
      <w:tr w:rsidR="004E2C65" w:rsidRPr="00B73C60" w14:paraId="0FB6897F"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6078BD0A" w14:textId="77777777" w:rsidR="004E2C65" w:rsidRPr="00B73C60" w:rsidRDefault="004E2C65" w:rsidP="004E2C65">
            <w:pPr>
              <w:jc w:val="center"/>
              <w:rPr>
                <w:color w:val="333333"/>
                <w:sz w:val="16"/>
                <w:szCs w:val="16"/>
                <w:lang w:eastAsia="it-IT"/>
              </w:rPr>
            </w:pPr>
            <w:r w:rsidRPr="00B73C60">
              <w:rPr>
                <w:color w:val="333333"/>
                <w:sz w:val="16"/>
                <w:szCs w:val="16"/>
                <w:lang w:eastAsia="it-IT"/>
              </w:rPr>
              <w:t>ESECUZIONE</w:t>
            </w:r>
          </w:p>
        </w:tc>
        <w:tc>
          <w:tcPr>
            <w:tcW w:w="2634" w:type="pct"/>
            <w:gridSpan w:val="6"/>
            <w:hideMark/>
          </w:tcPr>
          <w:p w14:paraId="12F905FF"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65</w:t>
            </w:r>
          </w:p>
        </w:tc>
        <w:tc>
          <w:tcPr>
            <w:tcW w:w="537" w:type="pct"/>
            <w:hideMark/>
          </w:tcPr>
          <w:p w14:paraId="7667C78C"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858" w:type="pct"/>
            <w:gridSpan w:val="2"/>
            <w:hideMark/>
          </w:tcPr>
          <w:p w14:paraId="065F43BE"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r>
      <w:tr w:rsidR="004E2C65" w:rsidRPr="00B73C60" w14:paraId="63449599"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68C58CD3" w14:textId="77777777" w:rsidR="004E2C65" w:rsidRPr="00B73C60" w:rsidRDefault="004E2C65" w:rsidP="004E2C65">
            <w:pPr>
              <w:jc w:val="center"/>
              <w:rPr>
                <w:color w:val="333333"/>
                <w:sz w:val="16"/>
                <w:szCs w:val="16"/>
                <w:lang w:eastAsia="it-IT"/>
              </w:rPr>
            </w:pPr>
          </w:p>
        </w:tc>
        <w:tc>
          <w:tcPr>
            <w:tcW w:w="463" w:type="pct"/>
            <w:hideMark/>
          </w:tcPr>
          <w:p w14:paraId="7DB863A0"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85" w:type="pct"/>
            <w:hideMark/>
          </w:tcPr>
          <w:p w14:paraId="25D2DD53"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79" w:type="pct"/>
            <w:hideMark/>
          </w:tcPr>
          <w:p w14:paraId="258177B8"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17" w:type="pct"/>
            <w:hideMark/>
          </w:tcPr>
          <w:p w14:paraId="72DA9B04"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581" w:type="pct"/>
            <w:hideMark/>
          </w:tcPr>
          <w:p w14:paraId="4779EC1A"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409" w:type="pct"/>
            <w:hideMark/>
          </w:tcPr>
          <w:p w14:paraId="2B6380D5"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537" w:type="pct"/>
            <w:hideMark/>
          </w:tcPr>
          <w:p w14:paraId="235227A0"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78" w:type="pct"/>
            <w:hideMark/>
          </w:tcPr>
          <w:p w14:paraId="21C6DA1A"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80" w:type="pct"/>
            <w:hideMark/>
          </w:tcPr>
          <w:p w14:paraId="64A9DB07"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r>
      <w:tr w:rsidR="004E2C65" w:rsidRPr="00B73C60" w14:paraId="5050FA80"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592C0AA9" w14:textId="77777777" w:rsidR="004E2C65" w:rsidRPr="00B73C60" w:rsidRDefault="004E2C65" w:rsidP="004E2C65">
            <w:pPr>
              <w:jc w:val="center"/>
              <w:rPr>
                <w:color w:val="333333"/>
                <w:sz w:val="16"/>
                <w:szCs w:val="16"/>
                <w:lang w:eastAsia="it-IT"/>
              </w:rPr>
            </w:pPr>
            <w:r w:rsidRPr="00B73C60">
              <w:rPr>
                <w:color w:val="333333"/>
                <w:sz w:val="16"/>
                <w:szCs w:val="16"/>
                <w:lang w:eastAsia="it-IT"/>
              </w:rPr>
              <w:t>AUTORIZZAZIONE</w:t>
            </w:r>
          </w:p>
        </w:tc>
        <w:tc>
          <w:tcPr>
            <w:tcW w:w="2634" w:type="pct"/>
            <w:gridSpan w:val="6"/>
            <w:hideMark/>
          </w:tcPr>
          <w:p w14:paraId="09A1EDCF"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65</w:t>
            </w:r>
          </w:p>
        </w:tc>
        <w:tc>
          <w:tcPr>
            <w:tcW w:w="537" w:type="pct"/>
            <w:hideMark/>
          </w:tcPr>
          <w:p w14:paraId="242CCDB5"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858" w:type="pct"/>
            <w:gridSpan w:val="2"/>
            <w:hideMark/>
          </w:tcPr>
          <w:p w14:paraId="65DC525F" w14:textId="77777777" w:rsidR="004E2C65" w:rsidRPr="00B73C60"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r>
      <w:tr w:rsidR="004E2C65" w:rsidRPr="00B73C60" w14:paraId="4AD5ACFE"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4DA6E13B" w14:textId="77777777" w:rsidR="004E2C65" w:rsidRPr="00B73C60" w:rsidRDefault="004E2C65" w:rsidP="004E2C65">
            <w:pPr>
              <w:jc w:val="center"/>
              <w:rPr>
                <w:color w:val="333333"/>
                <w:sz w:val="16"/>
                <w:szCs w:val="16"/>
                <w:lang w:eastAsia="it-IT"/>
              </w:rPr>
            </w:pPr>
          </w:p>
        </w:tc>
        <w:tc>
          <w:tcPr>
            <w:tcW w:w="463" w:type="pct"/>
            <w:hideMark/>
          </w:tcPr>
          <w:p w14:paraId="161B8162"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85" w:type="pct"/>
            <w:hideMark/>
          </w:tcPr>
          <w:p w14:paraId="383F4420"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79" w:type="pct"/>
            <w:hideMark/>
          </w:tcPr>
          <w:p w14:paraId="6E2549F4"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17" w:type="pct"/>
            <w:hideMark/>
          </w:tcPr>
          <w:p w14:paraId="2792F6AD"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581" w:type="pct"/>
            <w:hideMark/>
          </w:tcPr>
          <w:p w14:paraId="4C0E0704"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409" w:type="pct"/>
            <w:hideMark/>
          </w:tcPr>
          <w:p w14:paraId="512FF8D2"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537" w:type="pct"/>
            <w:hideMark/>
          </w:tcPr>
          <w:p w14:paraId="38697E5C"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478" w:type="pct"/>
            <w:hideMark/>
          </w:tcPr>
          <w:p w14:paraId="422162BE"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80" w:type="pct"/>
            <w:hideMark/>
          </w:tcPr>
          <w:p w14:paraId="15D5EC44" w14:textId="77777777" w:rsidR="004E2C65" w:rsidRPr="00B73C60"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r>
    </w:tbl>
    <w:p w14:paraId="0AAF5C7B" w14:textId="047B9DC0" w:rsidR="004E2C65" w:rsidRPr="00B73C60" w:rsidRDefault="004E2C65" w:rsidP="003715AA">
      <w:pPr>
        <w:spacing w:line="276" w:lineRule="auto"/>
        <w:rPr>
          <w:i/>
          <w:sz w:val="20"/>
          <w:szCs w:val="20"/>
        </w:rPr>
      </w:pPr>
    </w:p>
    <w:p w14:paraId="155F71AB" w14:textId="77777777" w:rsidR="004E2C65" w:rsidRPr="00B73C60" w:rsidRDefault="004E2C65" w:rsidP="003715AA">
      <w:pPr>
        <w:spacing w:line="276" w:lineRule="auto"/>
        <w:rPr>
          <w:i/>
          <w:sz w:val="20"/>
          <w:szCs w:val="20"/>
        </w:rPr>
      </w:pPr>
    </w:p>
    <w:p w14:paraId="32A53B51" w14:textId="77777777" w:rsidR="00BA7346" w:rsidRPr="00B73C60" w:rsidRDefault="00BA7346" w:rsidP="003715AA">
      <w:pPr>
        <w:spacing w:line="276" w:lineRule="auto"/>
        <w:rPr>
          <w:i/>
          <w:sz w:val="20"/>
          <w:szCs w:val="20"/>
        </w:rPr>
      </w:pPr>
    </w:p>
    <w:p w14:paraId="07E155CA" w14:textId="34643BB7" w:rsidR="00BA7346" w:rsidRPr="00B73C60" w:rsidRDefault="00BA7346" w:rsidP="003715AA">
      <w:pPr>
        <w:spacing w:line="276" w:lineRule="auto"/>
        <w:rPr>
          <w:i/>
          <w:sz w:val="20"/>
          <w:szCs w:val="20"/>
        </w:rPr>
      </w:pPr>
      <w:r w:rsidRPr="00B73C60">
        <w:rPr>
          <w:i/>
          <w:sz w:val="20"/>
          <w:szCs w:val="20"/>
        </w:rPr>
        <w:t xml:space="preserve">Tabella 7.2: correlazione tra risorse per struttura e % di coinvolgimento per ogni obiettivo strategico </w:t>
      </w:r>
      <w:r w:rsidR="00C41CBA" w:rsidRPr="00B73C60">
        <w:rPr>
          <w:i/>
          <w:sz w:val="20"/>
          <w:szCs w:val="20"/>
        </w:rPr>
        <w:t>(*)</w:t>
      </w:r>
    </w:p>
    <w:tbl>
      <w:tblPr>
        <w:tblStyle w:val="Tabellagriglia4-colore11"/>
        <w:tblW w:w="5000" w:type="pct"/>
        <w:tblLook w:val="04A0" w:firstRow="1" w:lastRow="0" w:firstColumn="1" w:lastColumn="0" w:noHBand="0" w:noVBand="1"/>
      </w:tblPr>
      <w:tblGrid>
        <w:gridCol w:w="1978"/>
        <w:gridCol w:w="1204"/>
        <w:gridCol w:w="1182"/>
        <w:gridCol w:w="1190"/>
        <w:gridCol w:w="1159"/>
        <w:gridCol w:w="972"/>
        <w:gridCol w:w="972"/>
        <w:gridCol w:w="971"/>
      </w:tblGrid>
      <w:tr w:rsidR="00D33700" w:rsidRPr="00B73C60" w14:paraId="41849B0E"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7" w:type="pct"/>
            <w:noWrap/>
            <w:hideMark/>
          </w:tcPr>
          <w:p w14:paraId="6AA4E52C" w14:textId="4BE4C46E" w:rsidR="00D33700" w:rsidRPr="00D33700" w:rsidRDefault="00D33700" w:rsidP="00D33700">
            <w:pPr>
              <w:spacing w:line="276" w:lineRule="auto"/>
              <w:rPr>
                <w:color w:val="000000"/>
                <w:sz w:val="16"/>
                <w:szCs w:val="16"/>
              </w:rPr>
            </w:pPr>
            <w:r w:rsidRPr="00D33700">
              <w:rPr>
                <w:sz w:val="16"/>
                <w:szCs w:val="16"/>
                <w:lang w:eastAsia="it-IT"/>
              </w:rPr>
              <w:t>Struttura\</w:t>
            </w:r>
            <w:r>
              <w:rPr>
                <w:sz w:val="16"/>
                <w:szCs w:val="16"/>
                <w:lang w:eastAsia="it-IT"/>
              </w:rPr>
              <w:t>Categorie</w:t>
            </w:r>
          </w:p>
        </w:tc>
        <w:tc>
          <w:tcPr>
            <w:tcW w:w="625" w:type="pct"/>
            <w:noWrap/>
            <w:hideMark/>
          </w:tcPr>
          <w:p w14:paraId="52F8AB11"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 xml:space="preserve">Dipendenti </w:t>
            </w:r>
          </w:p>
          <w:p w14:paraId="28C77C1A"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Categoria D</w:t>
            </w:r>
          </w:p>
        </w:tc>
        <w:tc>
          <w:tcPr>
            <w:tcW w:w="614" w:type="pct"/>
            <w:noWrap/>
            <w:hideMark/>
          </w:tcPr>
          <w:p w14:paraId="07F0AB85"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 xml:space="preserve">Dipendenti </w:t>
            </w:r>
          </w:p>
          <w:p w14:paraId="36F0B807"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Categoria C</w:t>
            </w:r>
          </w:p>
        </w:tc>
        <w:tc>
          <w:tcPr>
            <w:tcW w:w="618" w:type="pct"/>
            <w:noWrap/>
            <w:hideMark/>
          </w:tcPr>
          <w:p w14:paraId="4BD0AC8C"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 xml:space="preserve">Dipendenti </w:t>
            </w:r>
          </w:p>
          <w:p w14:paraId="1F78660E"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Categoria B</w:t>
            </w:r>
          </w:p>
        </w:tc>
        <w:tc>
          <w:tcPr>
            <w:tcW w:w="602" w:type="pct"/>
            <w:noWrap/>
            <w:hideMark/>
          </w:tcPr>
          <w:p w14:paraId="68EFEFD7"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DIRIGENTI</w:t>
            </w:r>
          </w:p>
        </w:tc>
        <w:tc>
          <w:tcPr>
            <w:tcW w:w="505" w:type="pct"/>
            <w:noWrap/>
            <w:hideMark/>
          </w:tcPr>
          <w:p w14:paraId="57D0F341"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OS1</w:t>
            </w:r>
          </w:p>
        </w:tc>
        <w:tc>
          <w:tcPr>
            <w:tcW w:w="505" w:type="pct"/>
            <w:noWrap/>
            <w:hideMark/>
          </w:tcPr>
          <w:p w14:paraId="0610F0E3"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OS2</w:t>
            </w:r>
          </w:p>
        </w:tc>
        <w:tc>
          <w:tcPr>
            <w:tcW w:w="504" w:type="pct"/>
            <w:noWrap/>
            <w:hideMark/>
          </w:tcPr>
          <w:p w14:paraId="52F5F9FF" w14:textId="77777777" w:rsidR="00D33700" w:rsidRPr="00D33700"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OS3</w:t>
            </w:r>
          </w:p>
        </w:tc>
      </w:tr>
      <w:tr w:rsidR="00D33700" w:rsidRPr="00B73C60" w14:paraId="225E640F"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7" w:type="pct"/>
            <w:hideMark/>
          </w:tcPr>
          <w:p w14:paraId="173D45C0" w14:textId="5BC9A7EC" w:rsidR="00D33700" w:rsidRPr="00D33700" w:rsidRDefault="00D33700" w:rsidP="00D33700">
            <w:pPr>
              <w:spacing w:line="276" w:lineRule="auto"/>
              <w:jc w:val="right"/>
              <w:rPr>
                <w:color w:val="000000"/>
                <w:sz w:val="16"/>
                <w:szCs w:val="16"/>
                <w:highlight w:val="yellow"/>
              </w:rPr>
            </w:pPr>
            <w:r w:rsidRPr="00D33700">
              <w:rPr>
                <w:color w:val="333333"/>
                <w:sz w:val="16"/>
                <w:szCs w:val="16"/>
              </w:rPr>
              <w:t>DIREZIONE</w:t>
            </w:r>
          </w:p>
        </w:tc>
        <w:tc>
          <w:tcPr>
            <w:tcW w:w="625" w:type="pct"/>
            <w:noWrap/>
            <w:hideMark/>
          </w:tcPr>
          <w:p w14:paraId="24A98C2D" w14:textId="726C7E52"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10</w:t>
            </w:r>
          </w:p>
        </w:tc>
        <w:tc>
          <w:tcPr>
            <w:tcW w:w="614" w:type="pct"/>
            <w:noWrap/>
            <w:hideMark/>
          </w:tcPr>
          <w:p w14:paraId="17736162" w14:textId="279567C7"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7</w:t>
            </w:r>
          </w:p>
        </w:tc>
        <w:tc>
          <w:tcPr>
            <w:tcW w:w="618" w:type="pct"/>
            <w:noWrap/>
            <w:hideMark/>
          </w:tcPr>
          <w:p w14:paraId="406BA792" w14:textId="055A143B"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3</w:t>
            </w:r>
          </w:p>
        </w:tc>
        <w:tc>
          <w:tcPr>
            <w:tcW w:w="602" w:type="pct"/>
            <w:noWrap/>
            <w:hideMark/>
          </w:tcPr>
          <w:p w14:paraId="7D086400" w14:textId="461EE541"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1</w:t>
            </w:r>
          </w:p>
        </w:tc>
        <w:tc>
          <w:tcPr>
            <w:tcW w:w="505" w:type="pct"/>
            <w:noWrap/>
            <w:hideMark/>
          </w:tcPr>
          <w:p w14:paraId="45F15DA5" w14:textId="05DED281"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0,7</w:t>
            </w:r>
          </w:p>
        </w:tc>
        <w:tc>
          <w:tcPr>
            <w:tcW w:w="505" w:type="pct"/>
            <w:noWrap/>
            <w:hideMark/>
          </w:tcPr>
          <w:p w14:paraId="57A25057" w14:textId="035F5478"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0,1</w:t>
            </w:r>
          </w:p>
        </w:tc>
        <w:tc>
          <w:tcPr>
            <w:tcW w:w="504" w:type="pct"/>
            <w:noWrap/>
            <w:hideMark/>
          </w:tcPr>
          <w:p w14:paraId="08F10BCD" w14:textId="362E89A9"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0,2</w:t>
            </w:r>
          </w:p>
        </w:tc>
      </w:tr>
      <w:tr w:rsidR="00D33700" w:rsidRPr="00B73C60" w14:paraId="0C6C5998" w14:textId="77777777" w:rsidTr="00D33700">
        <w:trPr>
          <w:trHeight w:val="421"/>
        </w:trPr>
        <w:tc>
          <w:tcPr>
            <w:cnfStyle w:val="001000000000" w:firstRow="0" w:lastRow="0" w:firstColumn="1" w:lastColumn="0" w:oddVBand="0" w:evenVBand="0" w:oddHBand="0" w:evenHBand="0" w:firstRowFirstColumn="0" w:firstRowLastColumn="0" w:lastRowFirstColumn="0" w:lastRowLastColumn="0"/>
            <w:tcW w:w="1027" w:type="pct"/>
            <w:hideMark/>
          </w:tcPr>
          <w:p w14:paraId="1A3149DA" w14:textId="3D9BCD20" w:rsidR="00D33700" w:rsidRPr="00D33700" w:rsidRDefault="00D33700" w:rsidP="00D33700">
            <w:pPr>
              <w:spacing w:line="276" w:lineRule="auto"/>
              <w:jc w:val="right"/>
              <w:rPr>
                <w:color w:val="000000"/>
                <w:sz w:val="16"/>
                <w:szCs w:val="16"/>
                <w:highlight w:val="yellow"/>
              </w:rPr>
            </w:pPr>
            <w:r w:rsidRPr="00D33700">
              <w:rPr>
                <w:color w:val="333333"/>
                <w:sz w:val="16"/>
                <w:szCs w:val="16"/>
              </w:rPr>
              <w:t>CONTABILIZZAZIONE</w:t>
            </w:r>
          </w:p>
        </w:tc>
        <w:tc>
          <w:tcPr>
            <w:tcW w:w="625" w:type="pct"/>
            <w:noWrap/>
            <w:hideMark/>
          </w:tcPr>
          <w:p w14:paraId="6FEADEB9" w14:textId="698437F3"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5</w:t>
            </w:r>
          </w:p>
        </w:tc>
        <w:tc>
          <w:tcPr>
            <w:tcW w:w="614" w:type="pct"/>
            <w:noWrap/>
            <w:hideMark/>
          </w:tcPr>
          <w:p w14:paraId="206F57B2" w14:textId="4DD78CC6"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3</w:t>
            </w:r>
          </w:p>
        </w:tc>
        <w:tc>
          <w:tcPr>
            <w:tcW w:w="618" w:type="pct"/>
            <w:noWrap/>
            <w:hideMark/>
          </w:tcPr>
          <w:p w14:paraId="6A83FE22" w14:textId="7C94E403"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w:t>
            </w:r>
          </w:p>
        </w:tc>
        <w:tc>
          <w:tcPr>
            <w:tcW w:w="602" w:type="pct"/>
            <w:noWrap/>
            <w:hideMark/>
          </w:tcPr>
          <w:p w14:paraId="64B96093" w14:textId="47D1D3C9"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w:t>
            </w:r>
          </w:p>
        </w:tc>
        <w:tc>
          <w:tcPr>
            <w:tcW w:w="505" w:type="pct"/>
            <w:noWrap/>
            <w:hideMark/>
          </w:tcPr>
          <w:p w14:paraId="36BADBC4" w14:textId="14368B90"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0,65</w:t>
            </w:r>
          </w:p>
        </w:tc>
        <w:tc>
          <w:tcPr>
            <w:tcW w:w="505" w:type="pct"/>
            <w:noWrap/>
            <w:hideMark/>
          </w:tcPr>
          <w:p w14:paraId="398DCB6A" w14:textId="6658BC84"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0,2</w:t>
            </w:r>
          </w:p>
        </w:tc>
        <w:tc>
          <w:tcPr>
            <w:tcW w:w="504" w:type="pct"/>
            <w:noWrap/>
            <w:hideMark/>
          </w:tcPr>
          <w:p w14:paraId="0FC179DA" w14:textId="758D9AED"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0,15</w:t>
            </w:r>
          </w:p>
        </w:tc>
      </w:tr>
      <w:tr w:rsidR="00D33700" w:rsidRPr="00B73C60" w14:paraId="46E96938" w14:textId="77777777" w:rsidTr="00D337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27" w:type="pct"/>
            <w:hideMark/>
          </w:tcPr>
          <w:p w14:paraId="33B5D4F1" w14:textId="69C355A7" w:rsidR="00D33700" w:rsidRPr="00D33700" w:rsidRDefault="00D33700" w:rsidP="00D33700">
            <w:pPr>
              <w:spacing w:line="276" w:lineRule="auto"/>
              <w:jc w:val="right"/>
              <w:rPr>
                <w:color w:val="000000"/>
                <w:sz w:val="16"/>
                <w:szCs w:val="16"/>
                <w:highlight w:val="yellow"/>
              </w:rPr>
            </w:pPr>
            <w:r w:rsidRPr="00D33700">
              <w:rPr>
                <w:color w:val="333333"/>
                <w:sz w:val="16"/>
                <w:szCs w:val="16"/>
              </w:rPr>
              <w:t>ESECUZIONE</w:t>
            </w:r>
          </w:p>
        </w:tc>
        <w:tc>
          <w:tcPr>
            <w:tcW w:w="625" w:type="pct"/>
            <w:noWrap/>
            <w:hideMark/>
          </w:tcPr>
          <w:p w14:paraId="61B6E848" w14:textId="44667132"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5</w:t>
            </w:r>
          </w:p>
        </w:tc>
        <w:tc>
          <w:tcPr>
            <w:tcW w:w="614" w:type="pct"/>
            <w:noWrap/>
            <w:hideMark/>
          </w:tcPr>
          <w:p w14:paraId="40F9FDFA" w14:textId="1E1169DF"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5</w:t>
            </w:r>
          </w:p>
        </w:tc>
        <w:tc>
          <w:tcPr>
            <w:tcW w:w="618" w:type="pct"/>
            <w:noWrap/>
            <w:hideMark/>
          </w:tcPr>
          <w:p w14:paraId="51914845" w14:textId="21177D7D"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1</w:t>
            </w:r>
          </w:p>
        </w:tc>
        <w:tc>
          <w:tcPr>
            <w:tcW w:w="602" w:type="pct"/>
            <w:noWrap/>
            <w:hideMark/>
          </w:tcPr>
          <w:p w14:paraId="4D8E60D9" w14:textId="38962F62"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1</w:t>
            </w:r>
          </w:p>
        </w:tc>
        <w:tc>
          <w:tcPr>
            <w:tcW w:w="505" w:type="pct"/>
            <w:noWrap/>
            <w:hideMark/>
          </w:tcPr>
          <w:p w14:paraId="6A26403E" w14:textId="69CA8FF4"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0,65</w:t>
            </w:r>
          </w:p>
        </w:tc>
        <w:tc>
          <w:tcPr>
            <w:tcW w:w="505" w:type="pct"/>
            <w:noWrap/>
            <w:hideMark/>
          </w:tcPr>
          <w:p w14:paraId="587B7B70" w14:textId="224E9C9C"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0,2</w:t>
            </w:r>
          </w:p>
        </w:tc>
        <w:tc>
          <w:tcPr>
            <w:tcW w:w="504" w:type="pct"/>
            <w:noWrap/>
            <w:hideMark/>
          </w:tcPr>
          <w:p w14:paraId="143B6DA1" w14:textId="33C18D29" w:rsidR="00D33700" w:rsidRPr="00D33700"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0,15</w:t>
            </w:r>
          </w:p>
        </w:tc>
      </w:tr>
      <w:tr w:rsidR="00D33700" w:rsidRPr="00B73C60" w14:paraId="5D86C752" w14:textId="77777777" w:rsidTr="00D33700">
        <w:trPr>
          <w:trHeight w:val="308"/>
        </w:trPr>
        <w:tc>
          <w:tcPr>
            <w:cnfStyle w:val="001000000000" w:firstRow="0" w:lastRow="0" w:firstColumn="1" w:lastColumn="0" w:oddVBand="0" w:evenVBand="0" w:oddHBand="0" w:evenHBand="0" w:firstRowFirstColumn="0" w:firstRowLastColumn="0" w:lastRowFirstColumn="0" w:lastRowLastColumn="0"/>
            <w:tcW w:w="1027" w:type="pct"/>
            <w:hideMark/>
          </w:tcPr>
          <w:p w14:paraId="037657DF" w14:textId="7D164180" w:rsidR="00D33700" w:rsidRPr="00D33700" w:rsidRDefault="00D33700" w:rsidP="00D33700">
            <w:pPr>
              <w:spacing w:line="276" w:lineRule="auto"/>
              <w:jc w:val="center"/>
              <w:rPr>
                <w:color w:val="000000"/>
                <w:sz w:val="16"/>
                <w:szCs w:val="16"/>
                <w:highlight w:val="yellow"/>
              </w:rPr>
            </w:pPr>
            <w:r w:rsidRPr="00D33700">
              <w:rPr>
                <w:color w:val="333333"/>
                <w:sz w:val="16"/>
                <w:szCs w:val="16"/>
              </w:rPr>
              <w:t>AUTORIZZAZIONE</w:t>
            </w:r>
          </w:p>
        </w:tc>
        <w:tc>
          <w:tcPr>
            <w:tcW w:w="625" w:type="pct"/>
            <w:noWrap/>
            <w:hideMark/>
          </w:tcPr>
          <w:p w14:paraId="6E15C746" w14:textId="609584F6"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4</w:t>
            </w:r>
          </w:p>
        </w:tc>
        <w:tc>
          <w:tcPr>
            <w:tcW w:w="614" w:type="pct"/>
            <w:noWrap/>
            <w:hideMark/>
          </w:tcPr>
          <w:p w14:paraId="548AAA49" w14:textId="162BC81F"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4</w:t>
            </w:r>
          </w:p>
        </w:tc>
        <w:tc>
          <w:tcPr>
            <w:tcW w:w="618" w:type="pct"/>
            <w:noWrap/>
            <w:hideMark/>
          </w:tcPr>
          <w:p w14:paraId="66B3950C" w14:textId="76630645"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1</w:t>
            </w:r>
          </w:p>
        </w:tc>
        <w:tc>
          <w:tcPr>
            <w:tcW w:w="602" w:type="pct"/>
            <w:noWrap/>
            <w:hideMark/>
          </w:tcPr>
          <w:p w14:paraId="1269E818" w14:textId="705C3466"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1</w:t>
            </w:r>
          </w:p>
        </w:tc>
        <w:tc>
          <w:tcPr>
            <w:tcW w:w="505" w:type="pct"/>
            <w:noWrap/>
            <w:hideMark/>
          </w:tcPr>
          <w:p w14:paraId="03F9A86E" w14:textId="3A615850"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0,65</w:t>
            </w:r>
          </w:p>
        </w:tc>
        <w:tc>
          <w:tcPr>
            <w:tcW w:w="505" w:type="pct"/>
            <w:noWrap/>
            <w:hideMark/>
          </w:tcPr>
          <w:p w14:paraId="1BBF30EC" w14:textId="7E6AF094"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0,2</w:t>
            </w:r>
          </w:p>
        </w:tc>
        <w:tc>
          <w:tcPr>
            <w:tcW w:w="504" w:type="pct"/>
            <w:noWrap/>
            <w:hideMark/>
          </w:tcPr>
          <w:p w14:paraId="10C4809D" w14:textId="757D1CE0" w:rsidR="00D33700" w:rsidRPr="00D33700"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33700">
              <w:rPr>
                <w:color w:val="333333"/>
                <w:sz w:val="16"/>
                <w:szCs w:val="16"/>
              </w:rPr>
              <w:t>0,15</w:t>
            </w:r>
          </w:p>
        </w:tc>
      </w:tr>
    </w:tbl>
    <w:p w14:paraId="16998F26" w14:textId="2042AB04" w:rsidR="00546B95" w:rsidRPr="00B73C60" w:rsidRDefault="00546B95" w:rsidP="003715AA">
      <w:pPr>
        <w:spacing w:line="276" w:lineRule="auto"/>
      </w:pPr>
    </w:p>
    <w:p w14:paraId="38A770E0" w14:textId="0915D97E" w:rsidR="00C41CBA" w:rsidRPr="00B73C60" w:rsidRDefault="00C41CBA" w:rsidP="00C41CBA">
      <w:pPr>
        <w:spacing w:line="276" w:lineRule="auto"/>
        <w:jc w:val="both"/>
        <w:rPr>
          <w:b/>
          <w:bCs/>
          <w:sz w:val="20"/>
          <w:szCs w:val="20"/>
        </w:rPr>
      </w:pPr>
      <w:r w:rsidRPr="00B73C60">
        <w:rPr>
          <w:b/>
          <w:bCs/>
          <w:sz w:val="20"/>
          <w:szCs w:val="20"/>
        </w:rPr>
        <w:t>(*) i valori indicati in tabella rappresentano una media ponderata della dotazione organica di ogni singola struttura dirigenziale sulla cui quantificazione influiscono le variazioni in ingresso, in uscita, gli spostamenti interni all’amministrazione e le progressioni verticali. Per maggiori informazioni si rimanda alla sezione “3. SINTESI DELLE INFORMAZIONI DI INTERESSE PER I CITTADINI E GLI ALTRI STAKEHOLDER ESTERNI”.</w:t>
      </w:r>
    </w:p>
    <w:p w14:paraId="176BDE7A" w14:textId="77777777" w:rsidR="00C41CBA" w:rsidRPr="00B73C60" w:rsidRDefault="00C41CBA" w:rsidP="003715AA">
      <w:pPr>
        <w:spacing w:line="276" w:lineRule="auto"/>
      </w:pPr>
    </w:p>
    <w:p w14:paraId="1C157009" w14:textId="77777777" w:rsidR="00DB4B27" w:rsidRPr="00B73C60" w:rsidRDefault="00BA7346" w:rsidP="003715AA">
      <w:pPr>
        <w:spacing w:line="276" w:lineRule="auto"/>
        <w:rPr>
          <w:i/>
          <w:sz w:val="20"/>
          <w:szCs w:val="20"/>
        </w:rPr>
      </w:pPr>
      <w:r w:rsidRPr="00B73C60">
        <w:rPr>
          <w:i/>
          <w:sz w:val="20"/>
          <w:szCs w:val="20"/>
        </w:rPr>
        <w:t>Tabella 7.3: risorse per singolo obiettivo strategico</w:t>
      </w:r>
    </w:p>
    <w:tbl>
      <w:tblPr>
        <w:tblStyle w:val="Tabellagriglia4-colore11"/>
        <w:tblW w:w="5000" w:type="pct"/>
        <w:tblLook w:val="04A0" w:firstRow="1" w:lastRow="0" w:firstColumn="1" w:lastColumn="0" w:noHBand="0" w:noVBand="1"/>
      </w:tblPr>
      <w:tblGrid>
        <w:gridCol w:w="3258"/>
        <w:gridCol w:w="2124"/>
        <w:gridCol w:w="2124"/>
        <w:gridCol w:w="2122"/>
      </w:tblGrid>
      <w:tr w:rsidR="00EB3729" w:rsidRPr="00D33700" w14:paraId="56141CA7"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7D77CAD4" w14:textId="088CBF54" w:rsidR="001010FB" w:rsidRPr="00D33700" w:rsidRDefault="001010FB" w:rsidP="003715AA">
            <w:pPr>
              <w:spacing w:line="276" w:lineRule="auto"/>
              <w:jc w:val="center"/>
              <w:rPr>
                <w:sz w:val="16"/>
                <w:szCs w:val="16"/>
              </w:rPr>
            </w:pPr>
            <w:r w:rsidRPr="00D33700">
              <w:rPr>
                <w:sz w:val="16"/>
                <w:szCs w:val="16"/>
              </w:rPr>
              <w:t>Risorse Umane</w:t>
            </w:r>
            <w:r w:rsidR="00D33700" w:rsidRPr="00D33700">
              <w:rPr>
                <w:sz w:val="16"/>
                <w:szCs w:val="16"/>
              </w:rPr>
              <w:t>/Obiettivi</w:t>
            </w:r>
          </w:p>
        </w:tc>
        <w:tc>
          <w:tcPr>
            <w:tcW w:w="1103" w:type="pct"/>
            <w:noWrap/>
            <w:hideMark/>
          </w:tcPr>
          <w:p w14:paraId="77AD24BE" w14:textId="77777777" w:rsidR="001010FB" w:rsidRPr="00D33700"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OS1</w:t>
            </w:r>
          </w:p>
        </w:tc>
        <w:tc>
          <w:tcPr>
            <w:tcW w:w="1103" w:type="pct"/>
            <w:noWrap/>
            <w:hideMark/>
          </w:tcPr>
          <w:p w14:paraId="4867856F" w14:textId="77777777" w:rsidR="001010FB" w:rsidRPr="00D33700"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OS2</w:t>
            </w:r>
          </w:p>
        </w:tc>
        <w:tc>
          <w:tcPr>
            <w:tcW w:w="1102" w:type="pct"/>
            <w:noWrap/>
            <w:hideMark/>
          </w:tcPr>
          <w:p w14:paraId="4676C944" w14:textId="77777777" w:rsidR="001010FB" w:rsidRPr="00D33700"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OS3</w:t>
            </w:r>
          </w:p>
        </w:tc>
      </w:tr>
      <w:tr w:rsidR="004E2C65" w:rsidRPr="00D33700" w14:paraId="491641BD"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6CE5C2E0" w14:textId="01BC5986" w:rsidR="004E2C65" w:rsidRPr="00D33700" w:rsidRDefault="004E2C65" w:rsidP="004E2C65">
            <w:pPr>
              <w:spacing w:line="276" w:lineRule="auto"/>
              <w:jc w:val="center"/>
              <w:rPr>
                <w:sz w:val="16"/>
                <w:szCs w:val="16"/>
                <w:highlight w:val="yellow"/>
              </w:rPr>
            </w:pPr>
            <w:r w:rsidRPr="00D33700">
              <w:rPr>
                <w:color w:val="333333"/>
                <w:sz w:val="16"/>
                <w:szCs w:val="16"/>
              </w:rPr>
              <w:t>D</w:t>
            </w:r>
          </w:p>
        </w:tc>
        <w:tc>
          <w:tcPr>
            <w:tcW w:w="1103" w:type="pct"/>
            <w:noWrap/>
            <w:hideMark/>
          </w:tcPr>
          <w:p w14:paraId="4571F4CD" w14:textId="2770001E"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16,1</w:t>
            </w:r>
          </w:p>
        </w:tc>
        <w:tc>
          <w:tcPr>
            <w:tcW w:w="1103" w:type="pct"/>
            <w:noWrap/>
            <w:hideMark/>
          </w:tcPr>
          <w:p w14:paraId="3FC925D4" w14:textId="29034D04"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3,8</w:t>
            </w:r>
          </w:p>
        </w:tc>
        <w:tc>
          <w:tcPr>
            <w:tcW w:w="1102" w:type="pct"/>
            <w:noWrap/>
            <w:hideMark/>
          </w:tcPr>
          <w:p w14:paraId="22BD0930" w14:textId="039A3524"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4,1</w:t>
            </w:r>
          </w:p>
        </w:tc>
      </w:tr>
      <w:tr w:rsidR="004E2C65" w:rsidRPr="00D33700" w14:paraId="76B0416A"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683AC0D4" w14:textId="557710EB" w:rsidR="004E2C65" w:rsidRPr="00D33700" w:rsidRDefault="004E2C65" w:rsidP="004E2C65">
            <w:pPr>
              <w:spacing w:line="276" w:lineRule="auto"/>
              <w:jc w:val="center"/>
              <w:rPr>
                <w:sz w:val="16"/>
                <w:szCs w:val="16"/>
                <w:highlight w:val="yellow"/>
              </w:rPr>
            </w:pPr>
            <w:r w:rsidRPr="00D33700">
              <w:rPr>
                <w:color w:val="333333"/>
                <w:sz w:val="16"/>
                <w:szCs w:val="16"/>
              </w:rPr>
              <w:t>C</w:t>
            </w:r>
          </w:p>
        </w:tc>
        <w:tc>
          <w:tcPr>
            <w:tcW w:w="1103" w:type="pct"/>
            <w:noWrap/>
            <w:hideMark/>
          </w:tcPr>
          <w:p w14:paraId="31047DBA" w14:textId="0E14F509"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12,7</w:t>
            </w:r>
          </w:p>
        </w:tc>
        <w:tc>
          <w:tcPr>
            <w:tcW w:w="1103" w:type="pct"/>
            <w:noWrap/>
            <w:hideMark/>
          </w:tcPr>
          <w:p w14:paraId="145813F3" w14:textId="58BA1A8A"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3,1</w:t>
            </w:r>
          </w:p>
        </w:tc>
        <w:tc>
          <w:tcPr>
            <w:tcW w:w="1102" w:type="pct"/>
            <w:noWrap/>
            <w:hideMark/>
          </w:tcPr>
          <w:p w14:paraId="120220C8" w14:textId="664A50A9"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3,2</w:t>
            </w:r>
          </w:p>
        </w:tc>
      </w:tr>
      <w:tr w:rsidR="004E2C65" w:rsidRPr="00D33700" w14:paraId="6C9998D8"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C7E4748" w14:textId="03974F9B" w:rsidR="004E2C65" w:rsidRPr="00D33700" w:rsidRDefault="004E2C65" w:rsidP="004E2C65">
            <w:pPr>
              <w:spacing w:line="276" w:lineRule="auto"/>
              <w:jc w:val="center"/>
              <w:rPr>
                <w:sz w:val="16"/>
                <w:szCs w:val="16"/>
                <w:highlight w:val="yellow"/>
              </w:rPr>
            </w:pPr>
            <w:r w:rsidRPr="00D33700">
              <w:rPr>
                <w:color w:val="333333"/>
                <w:sz w:val="16"/>
                <w:szCs w:val="16"/>
              </w:rPr>
              <w:t>B</w:t>
            </w:r>
          </w:p>
        </w:tc>
        <w:tc>
          <w:tcPr>
            <w:tcW w:w="1103" w:type="pct"/>
            <w:noWrap/>
            <w:hideMark/>
          </w:tcPr>
          <w:p w14:paraId="63815B23" w14:textId="44C54DD9"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3,4</w:t>
            </w:r>
          </w:p>
        </w:tc>
        <w:tc>
          <w:tcPr>
            <w:tcW w:w="1103" w:type="pct"/>
            <w:noWrap/>
            <w:hideMark/>
          </w:tcPr>
          <w:p w14:paraId="74924094" w14:textId="50304BFC"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0,7</w:t>
            </w:r>
          </w:p>
        </w:tc>
        <w:tc>
          <w:tcPr>
            <w:tcW w:w="1102" w:type="pct"/>
            <w:noWrap/>
            <w:hideMark/>
          </w:tcPr>
          <w:p w14:paraId="29C45911" w14:textId="159D2B08" w:rsidR="004E2C65" w:rsidRPr="00D33700"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D33700">
              <w:rPr>
                <w:color w:val="333333"/>
                <w:sz w:val="16"/>
                <w:szCs w:val="16"/>
              </w:rPr>
              <w:t>0,9</w:t>
            </w:r>
          </w:p>
        </w:tc>
      </w:tr>
      <w:tr w:rsidR="004E2C65" w:rsidRPr="00D33700" w14:paraId="7E2E7AC6"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5B899519" w14:textId="16ED4135" w:rsidR="004E2C65" w:rsidRPr="00D33700" w:rsidRDefault="004E2C65" w:rsidP="004E2C65">
            <w:pPr>
              <w:spacing w:line="276" w:lineRule="auto"/>
              <w:jc w:val="center"/>
              <w:rPr>
                <w:sz w:val="16"/>
                <w:szCs w:val="16"/>
                <w:highlight w:val="yellow"/>
              </w:rPr>
            </w:pPr>
            <w:r w:rsidRPr="00D33700">
              <w:rPr>
                <w:color w:val="333333"/>
                <w:sz w:val="16"/>
                <w:szCs w:val="16"/>
              </w:rPr>
              <w:t>Dir</w:t>
            </w:r>
          </w:p>
        </w:tc>
        <w:tc>
          <w:tcPr>
            <w:tcW w:w="1103" w:type="pct"/>
            <w:noWrap/>
            <w:hideMark/>
          </w:tcPr>
          <w:p w14:paraId="4829B906" w14:textId="292BC148"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2</w:t>
            </w:r>
          </w:p>
        </w:tc>
        <w:tc>
          <w:tcPr>
            <w:tcW w:w="1103" w:type="pct"/>
            <w:noWrap/>
            <w:hideMark/>
          </w:tcPr>
          <w:p w14:paraId="03ABE5F6" w14:textId="1209E862"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D33700">
              <w:rPr>
                <w:color w:val="333333"/>
                <w:sz w:val="16"/>
                <w:szCs w:val="16"/>
              </w:rPr>
              <w:t>0,5</w:t>
            </w:r>
          </w:p>
        </w:tc>
        <w:tc>
          <w:tcPr>
            <w:tcW w:w="1102" w:type="pct"/>
            <w:noWrap/>
            <w:hideMark/>
          </w:tcPr>
          <w:p w14:paraId="74A1CC7B" w14:textId="1A61864C" w:rsidR="004E2C65" w:rsidRPr="00D33700"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D33700">
              <w:rPr>
                <w:color w:val="333333"/>
                <w:sz w:val="16"/>
                <w:szCs w:val="16"/>
              </w:rPr>
              <w:t>0,5</w:t>
            </w:r>
          </w:p>
        </w:tc>
      </w:tr>
    </w:tbl>
    <w:p w14:paraId="5828F3F1" w14:textId="77777777" w:rsidR="00DB4B27" w:rsidRPr="00B73C60" w:rsidRDefault="00DB4B27" w:rsidP="003715AA">
      <w:pPr>
        <w:spacing w:line="276" w:lineRule="auto"/>
      </w:pPr>
    </w:p>
    <w:p w14:paraId="362341B0" w14:textId="77777777" w:rsidR="001010FB" w:rsidRPr="00B73C60" w:rsidRDefault="001010FB" w:rsidP="003715AA">
      <w:pPr>
        <w:spacing w:line="276" w:lineRule="auto"/>
        <w:rPr>
          <w:b/>
        </w:rPr>
      </w:pPr>
      <w:r w:rsidRPr="00B73C60">
        <w:rPr>
          <w:b/>
        </w:rPr>
        <w:t xml:space="preserve">Risorse Finanziarie: </w:t>
      </w:r>
    </w:p>
    <w:p w14:paraId="019BCE50" w14:textId="77777777" w:rsidR="009E2BE5" w:rsidRPr="00B73C60" w:rsidRDefault="009E2BE5" w:rsidP="003715AA">
      <w:pPr>
        <w:spacing w:line="276" w:lineRule="auto"/>
        <w:rPr>
          <w:b/>
        </w:rPr>
      </w:pPr>
    </w:p>
    <w:p w14:paraId="51469094" w14:textId="5EA7F37C" w:rsidR="00CD13A6" w:rsidRPr="00B73C60" w:rsidRDefault="009E2BE5" w:rsidP="003715AA">
      <w:pPr>
        <w:spacing w:line="276" w:lineRule="auto"/>
        <w:jc w:val="both"/>
      </w:pPr>
      <w:r w:rsidRPr="00B73C60">
        <w:t xml:space="preserve">Per quanto attiene, invece, alle risorse finanziarie si è proceduto all’analisi delle voci </w:t>
      </w:r>
      <w:r w:rsidR="00113450" w:rsidRPr="00B73C60">
        <w:t>riportate tra i componenti negativi della gestione</w:t>
      </w:r>
      <w:r w:rsidRPr="00B73C60">
        <w:t xml:space="preserve"> Rendiconto Generale Esercizio Finanziario 201</w:t>
      </w:r>
      <w:r w:rsidR="00557F15" w:rsidRPr="00B73C60">
        <w:t>9</w:t>
      </w:r>
      <w:r w:rsidRPr="00B73C60">
        <w:t xml:space="preserve"> (disponibile al seguente link:</w:t>
      </w:r>
    </w:p>
    <w:p w14:paraId="1D1173AF" w14:textId="69E2D98A" w:rsidR="009E2BE5" w:rsidRPr="00B73C60" w:rsidRDefault="00253E59" w:rsidP="003715AA">
      <w:pPr>
        <w:spacing w:after="120" w:line="276" w:lineRule="auto"/>
      </w:pPr>
      <w:hyperlink r:id="rId29" w:history="1">
        <w:r w:rsidR="00A4770C" w:rsidRPr="00B73C60">
          <w:rPr>
            <w:rStyle w:val="Collegamentoipertestuale"/>
          </w:rPr>
          <w:t>http://trasparenza.arcea.it/tr/13_/01_Bilancio%20Preventivo%20e%20Consuntivo/Bilancio%20Consuntivo/Rendiconto%20Generale%20Esercizio%20Finanziario%202019%20-%20DOCUMENTAZIONE%20COMPLETA.pdf</w:t>
        </w:r>
      </w:hyperlink>
      <w:r w:rsidR="00A4770C" w:rsidRPr="00B73C60">
        <w:t xml:space="preserve"> </w:t>
      </w:r>
      <w:r w:rsidR="00113450" w:rsidRPr="00B73C60">
        <w:t>si veda pagina 2</w:t>
      </w:r>
      <w:r w:rsidR="000B7682" w:rsidRPr="00B73C60">
        <w:t>7</w:t>
      </w:r>
      <w:r w:rsidR="009E2BE5" w:rsidRPr="00B73C60">
        <w:t xml:space="preserve">) </w:t>
      </w:r>
    </w:p>
    <w:p w14:paraId="418FB014" w14:textId="77777777" w:rsidR="004A4360" w:rsidRPr="00B73C60" w:rsidRDefault="008F68A5" w:rsidP="003715AA">
      <w:pPr>
        <w:spacing w:after="120" w:line="276" w:lineRule="auto"/>
      </w:pPr>
      <w:r w:rsidRPr="00B73C60">
        <w:t>È</w:t>
      </w:r>
      <w:r w:rsidR="004A4360" w:rsidRPr="00B73C60">
        <w:t xml:space="preserve"> necessario precisare che una quota parte delle spese è vincolata alla gestione del PSR Calabria ed è trasferita alla competente Autorità di Gestione.</w:t>
      </w:r>
    </w:p>
    <w:p w14:paraId="4062CF40" w14:textId="77777777" w:rsidR="009E2BE5" w:rsidRPr="00B73C60" w:rsidRDefault="009E2BE5" w:rsidP="003715AA">
      <w:pPr>
        <w:spacing w:line="276" w:lineRule="auto"/>
      </w:pPr>
      <w:r w:rsidRPr="00B73C60">
        <w:t xml:space="preserve">Le voci sono state ripartite in maniera percentuale rispetto agli obiettivi strategici utilizzando quale fattore di ponderazione il numero di dipendenti complessivo associato ad ognuno. </w:t>
      </w:r>
    </w:p>
    <w:p w14:paraId="29B597E1" w14:textId="77777777" w:rsidR="009E2BE5" w:rsidRPr="00B73C60" w:rsidRDefault="009E2BE5" w:rsidP="003715AA">
      <w:pPr>
        <w:spacing w:line="276" w:lineRule="auto"/>
        <w:rPr>
          <w:b/>
        </w:rPr>
      </w:pPr>
    </w:p>
    <w:p w14:paraId="36904D1C" w14:textId="1B51BE1B" w:rsidR="00BA7346" w:rsidRPr="00B73C60" w:rsidRDefault="00BA7346" w:rsidP="003715AA">
      <w:pPr>
        <w:spacing w:line="276" w:lineRule="auto"/>
        <w:rPr>
          <w:i/>
          <w:sz w:val="20"/>
          <w:szCs w:val="20"/>
        </w:rPr>
      </w:pPr>
      <w:r w:rsidRPr="00B73C60">
        <w:rPr>
          <w:i/>
          <w:sz w:val="20"/>
          <w:szCs w:val="20"/>
        </w:rPr>
        <w:t>Tabella 7.4: risorse finanziarie per singolo obiettivo strategico</w:t>
      </w:r>
    </w:p>
    <w:p w14:paraId="29F6C570" w14:textId="7B0112EE" w:rsidR="00A4770C" w:rsidRPr="00B73C60" w:rsidRDefault="00A4770C" w:rsidP="003715AA">
      <w:pPr>
        <w:spacing w:line="276" w:lineRule="auto"/>
        <w:rPr>
          <w:i/>
          <w:sz w:val="20"/>
          <w:szCs w:val="20"/>
        </w:rPr>
      </w:pPr>
    </w:p>
    <w:p w14:paraId="58EAF1C1" w14:textId="77777777" w:rsidR="00C65ECB" w:rsidRPr="00B73C60" w:rsidRDefault="00C65ECB" w:rsidP="003715AA">
      <w:pPr>
        <w:spacing w:line="276" w:lineRule="auto"/>
      </w:pPr>
    </w:p>
    <w:tbl>
      <w:tblPr>
        <w:tblStyle w:val="Tabellagriglia4-colore11"/>
        <w:tblW w:w="9952" w:type="dxa"/>
        <w:tblLook w:val="04A0" w:firstRow="1" w:lastRow="0" w:firstColumn="1" w:lastColumn="0" w:noHBand="0" w:noVBand="1"/>
      </w:tblPr>
      <w:tblGrid>
        <w:gridCol w:w="4564"/>
        <w:gridCol w:w="1347"/>
        <w:gridCol w:w="1347"/>
        <w:gridCol w:w="1347"/>
        <w:gridCol w:w="1347"/>
      </w:tblGrid>
      <w:tr w:rsidR="004E2C65" w:rsidRPr="00B73C60" w14:paraId="7D39B6BA" w14:textId="77777777" w:rsidTr="00D337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122DB635" w14:textId="23BE1646" w:rsidR="004E2C65" w:rsidRPr="00D33700" w:rsidRDefault="00D33700" w:rsidP="00D33700">
            <w:pPr>
              <w:jc w:val="center"/>
              <w:rPr>
                <w:sz w:val="16"/>
                <w:szCs w:val="16"/>
                <w:lang w:eastAsia="it-IT"/>
              </w:rPr>
            </w:pPr>
            <w:r w:rsidRPr="00D33700">
              <w:rPr>
                <w:sz w:val="16"/>
                <w:szCs w:val="16"/>
                <w:lang w:eastAsia="it-IT"/>
              </w:rPr>
              <w:lastRenderedPageBreak/>
              <w:t>Finalità/OS</w:t>
            </w:r>
          </w:p>
        </w:tc>
        <w:tc>
          <w:tcPr>
            <w:tcW w:w="1347" w:type="dxa"/>
            <w:noWrap/>
            <w:hideMark/>
          </w:tcPr>
          <w:p w14:paraId="7EB3BB15" w14:textId="377DC652" w:rsidR="004E2C65" w:rsidRPr="00D33700"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D33700">
              <w:rPr>
                <w:b w:val="0"/>
                <w:bCs w:val="0"/>
                <w:sz w:val="16"/>
                <w:szCs w:val="16"/>
                <w:lang w:eastAsia="it-IT"/>
              </w:rPr>
              <w:t>Totale</w:t>
            </w:r>
          </w:p>
        </w:tc>
        <w:tc>
          <w:tcPr>
            <w:tcW w:w="1347" w:type="dxa"/>
            <w:noWrap/>
            <w:hideMark/>
          </w:tcPr>
          <w:p w14:paraId="501D1ECC" w14:textId="53D79123" w:rsidR="004E2C65" w:rsidRPr="00D33700"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D33700">
              <w:rPr>
                <w:b w:val="0"/>
                <w:bCs w:val="0"/>
                <w:sz w:val="16"/>
                <w:szCs w:val="16"/>
                <w:lang w:eastAsia="it-IT"/>
              </w:rPr>
              <w:t>OS1</w:t>
            </w:r>
          </w:p>
        </w:tc>
        <w:tc>
          <w:tcPr>
            <w:tcW w:w="1347" w:type="dxa"/>
            <w:noWrap/>
            <w:hideMark/>
          </w:tcPr>
          <w:p w14:paraId="08334FDB" w14:textId="491FAF6E" w:rsidR="004E2C65" w:rsidRPr="00D33700"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D33700">
              <w:rPr>
                <w:b w:val="0"/>
                <w:bCs w:val="0"/>
                <w:sz w:val="16"/>
                <w:szCs w:val="16"/>
                <w:lang w:eastAsia="it-IT"/>
              </w:rPr>
              <w:t>OS2</w:t>
            </w:r>
          </w:p>
        </w:tc>
        <w:tc>
          <w:tcPr>
            <w:tcW w:w="1347" w:type="dxa"/>
            <w:noWrap/>
            <w:hideMark/>
          </w:tcPr>
          <w:p w14:paraId="338B2C92" w14:textId="30287F44" w:rsidR="004E2C65" w:rsidRPr="00D33700"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D33700">
              <w:rPr>
                <w:b w:val="0"/>
                <w:bCs w:val="0"/>
                <w:sz w:val="16"/>
                <w:szCs w:val="16"/>
                <w:lang w:eastAsia="it-IT"/>
              </w:rPr>
              <w:t>OS3</w:t>
            </w:r>
          </w:p>
        </w:tc>
      </w:tr>
      <w:tr w:rsidR="004E2C65" w:rsidRPr="00B73C60" w14:paraId="23C833E9"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2A23E7AC" w14:textId="77777777" w:rsidR="004E2C65" w:rsidRPr="00B73C60" w:rsidRDefault="004E2C65" w:rsidP="004E2C65">
            <w:pPr>
              <w:jc w:val="center"/>
              <w:rPr>
                <w:color w:val="333333"/>
                <w:sz w:val="16"/>
                <w:szCs w:val="16"/>
                <w:lang w:eastAsia="it-IT"/>
              </w:rPr>
            </w:pPr>
            <w:r w:rsidRPr="00B73C60">
              <w:rPr>
                <w:color w:val="333333"/>
                <w:sz w:val="16"/>
                <w:szCs w:val="16"/>
                <w:lang w:eastAsia="it-IT"/>
              </w:rPr>
              <w:t>PERSONALE</w:t>
            </w:r>
          </w:p>
        </w:tc>
        <w:tc>
          <w:tcPr>
            <w:tcW w:w="1347" w:type="dxa"/>
            <w:noWrap/>
            <w:hideMark/>
          </w:tcPr>
          <w:p w14:paraId="3E7B6CC1" w14:textId="17257204"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2.015.651,12 € </w:t>
            </w:r>
          </w:p>
        </w:tc>
        <w:tc>
          <w:tcPr>
            <w:tcW w:w="1347" w:type="dxa"/>
            <w:noWrap/>
            <w:hideMark/>
          </w:tcPr>
          <w:p w14:paraId="2007F597" w14:textId="47EBF97C"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1.351.671,93 € </w:t>
            </w:r>
          </w:p>
        </w:tc>
        <w:tc>
          <w:tcPr>
            <w:tcW w:w="1347" w:type="dxa"/>
            <w:noWrap/>
            <w:hideMark/>
          </w:tcPr>
          <w:p w14:paraId="6C6574A6" w14:textId="3192A08D"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320.132,82 € </w:t>
            </w:r>
          </w:p>
        </w:tc>
        <w:tc>
          <w:tcPr>
            <w:tcW w:w="1347" w:type="dxa"/>
            <w:noWrap/>
            <w:hideMark/>
          </w:tcPr>
          <w:p w14:paraId="0B38F97F" w14:textId="0AE3C947"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343.846,37 € </w:t>
            </w:r>
          </w:p>
        </w:tc>
      </w:tr>
      <w:tr w:rsidR="004E2C65" w:rsidRPr="00B73C60" w14:paraId="57043E3E"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527C4304" w14:textId="77777777" w:rsidR="004E2C65" w:rsidRPr="00B73C60" w:rsidRDefault="004E2C65" w:rsidP="004E2C65">
            <w:pPr>
              <w:jc w:val="center"/>
              <w:rPr>
                <w:color w:val="333333"/>
                <w:sz w:val="16"/>
                <w:szCs w:val="16"/>
                <w:lang w:eastAsia="it-IT"/>
              </w:rPr>
            </w:pPr>
            <w:r w:rsidRPr="00B73C60">
              <w:rPr>
                <w:color w:val="333333"/>
                <w:sz w:val="16"/>
                <w:szCs w:val="16"/>
                <w:lang w:eastAsia="it-IT"/>
              </w:rPr>
              <w:t>PRESTAZIONE SERVIZI</w:t>
            </w:r>
          </w:p>
        </w:tc>
        <w:tc>
          <w:tcPr>
            <w:tcW w:w="1347" w:type="dxa"/>
            <w:noWrap/>
            <w:hideMark/>
          </w:tcPr>
          <w:p w14:paraId="0423D456" w14:textId="0BA19F8B"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7.017.098,77 € </w:t>
            </w:r>
          </w:p>
        </w:tc>
        <w:tc>
          <w:tcPr>
            <w:tcW w:w="1347" w:type="dxa"/>
            <w:noWrap/>
            <w:hideMark/>
          </w:tcPr>
          <w:p w14:paraId="6D959F96" w14:textId="056567A0"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4.705.583,88 € </w:t>
            </w:r>
          </w:p>
        </w:tc>
        <w:tc>
          <w:tcPr>
            <w:tcW w:w="1347" w:type="dxa"/>
            <w:noWrap/>
            <w:hideMark/>
          </w:tcPr>
          <w:p w14:paraId="20182E1D" w14:textId="5B29C4FD"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1.114.480,39 € </w:t>
            </w:r>
          </w:p>
        </w:tc>
        <w:tc>
          <w:tcPr>
            <w:tcW w:w="1347" w:type="dxa"/>
            <w:noWrap/>
            <w:hideMark/>
          </w:tcPr>
          <w:p w14:paraId="5AADC24F" w14:textId="2BAF2B0D"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1.197.034,50 € </w:t>
            </w:r>
          </w:p>
        </w:tc>
      </w:tr>
      <w:tr w:rsidR="004E2C65" w:rsidRPr="00B73C60" w14:paraId="0015223D"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58D4BFCA" w14:textId="77777777" w:rsidR="004E2C65" w:rsidRPr="00B73C60" w:rsidRDefault="004E2C65" w:rsidP="004E2C65">
            <w:pPr>
              <w:jc w:val="center"/>
              <w:rPr>
                <w:color w:val="333333"/>
                <w:sz w:val="16"/>
                <w:szCs w:val="16"/>
                <w:lang w:eastAsia="it-IT"/>
              </w:rPr>
            </w:pPr>
            <w:r w:rsidRPr="00B73C60">
              <w:rPr>
                <w:color w:val="333333"/>
                <w:sz w:val="16"/>
                <w:szCs w:val="16"/>
                <w:lang w:eastAsia="it-IT"/>
              </w:rPr>
              <w:t>ACQUISTI MATERIE PRIME E BENI DI CONSUMO</w:t>
            </w:r>
          </w:p>
        </w:tc>
        <w:tc>
          <w:tcPr>
            <w:tcW w:w="1347" w:type="dxa"/>
            <w:noWrap/>
            <w:hideMark/>
          </w:tcPr>
          <w:p w14:paraId="74CE9E78" w14:textId="30DE4E7D"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6.011,18 € </w:t>
            </w:r>
          </w:p>
        </w:tc>
        <w:tc>
          <w:tcPr>
            <w:tcW w:w="1347" w:type="dxa"/>
            <w:noWrap/>
            <w:hideMark/>
          </w:tcPr>
          <w:p w14:paraId="35A245A0" w14:textId="53B2603C"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4.031,03 € </w:t>
            </w:r>
          </w:p>
        </w:tc>
        <w:tc>
          <w:tcPr>
            <w:tcW w:w="1347" w:type="dxa"/>
            <w:noWrap/>
            <w:hideMark/>
          </w:tcPr>
          <w:p w14:paraId="2D55D17C" w14:textId="6EE3E83F"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954,72 € </w:t>
            </w:r>
          </w:p>
        </w:tc>
        <w:tc>
          <w:tcPr>
            <w:tcW w:w="1347" w:type="dxa"/>
            <w:noWrap/>
            <w:hideMark/>
          </w:tcPr>
          <w:p w14:paraId="50524B07" w14:textId="180FFC5F"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1.025,44 € </w:t>
            </w:r>
          </w:p>
        </w:tc>
      </w:tr>
      <w:tr w:rsidR="004E2C65" w:rsidRPr="00B73C60" w14:paraId="0706CD3C"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45CF37B4" w14:textId="77777777" w:rsidR="004E2C65" w:rsidRPr="00B73C60" w:rsidRDefault="004E2C65" w:rsidP="004E2C65">
            <w:pPr>
              <w:jc w:val="center"/>
              <w:rPr>
                <w:color w:val="333333"/>
                <w:sz w:val="16"/>
                <w:szCs w:val="16"/>
                <w:lang w:eastAsia="it-IT"/>
              </w:rPr>
            </w:pPr>
            <w:r w:rsidRPr="00B73C60">
              <w:rPr>
                <w:color w:val="333333"/>
                <w:sz w:val="16"/>
                <w:szCs w:val="16"/>
                <w:lang w:eastAsia="it-IT"/>
              </w:rPr>
              <w:t>UTILIZZO DI BENI DI TERZI</w:t>
            </w:r>
          </w:p>
        </w:tc>
        <w:tc>
          <w:tcPr>
            <w:tcW w:w="1347" w:type="dxa"/>
            <w:noWrap/>
            <w:hideMark/>
          </w:tcPr>
          <w:p w14:paraId="3998E16A" w14:textId="691DD0EB"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w:t>
            </w:r>
            <w:r>
              <w:rPr>
                <w:color w:val="333333"/>
                <w:sz w:val="16"/>
                <w:szCs w:val="16"/>
                <w:lang w:eastAsia="it-IT"/>
              </w:rPr>
              <w:t xml:space="preserve"> </w:t>
            </w:r>
            <w:r w:rsidR="004E2C65" w:rsidRPr="00B73C60">
              <w:rPr>
                <w:color w:val="333333"/>
                <w:sz w:val="16"/>
                <w:szCs w:val="16"/>
                <w:lang w:eastAsia="it-IT"/>
              </w:rPr>
              <w:t xml:space="preserve">€ </w:t>
            </w:r>
          </w:p>
        </w:tc>
        <w:tc>
          <w:tcPr>
            <w:tcW w:w="1347" w:type="dxa"/>
            <w:noWrap/>
            <w:hideMark/>
          </w:tcPr>
          <w:p w14:paraId="390C6BA3" w14:textId="5B5C6B84"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w:t>
            </w:r>
            <w:r>
              <w:rPr>
                <w:color w:val="333333"/>
                <w:sz w:val="16"/>
                <w:szCs w:val="16"/>
                <w:lang w:eastAsia="it-IT"/>
              </w:rPr>
              <w:t xml:space="preserve"> </w:t>
            </w:r>
            <w:r w:rsidR="004E2C65" w:rsidRPr="00B73C60">
              <w:rPr>
                <w:color w:val="333333"/>
                <w:sz w:val="16"/>
                <w:szCs w:val="16"/>
                <w:lang w:eastAsia="it-IT"/>
              </w:rPr>
              <w:t xml:space="preserve">€ </w:t>
            </w:r>
          </w:p>
        </w:tc>
        <w:tc>
          <w:tcPr>
            <w:tcW w:w="1347" w:type="dxa"/>
            <w:noWrap/>
            <w:hideMark/>
          </w:tcPr>
          <w:p w14:paraId="2C8A14AC" w14:textId="1DCD6BA1"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w:t>
            </w:r>
            <w:r>
              <w:rPr>
                <w:color w:val="333333"/>
                <w:sz w:val="16"/>
                <w:szCs w:val="16"/>
                <w:lang w:eastAsia="it-IT"/>
              </w:rPr>
              <w:t xml:space="preserve"> </w:t>
            </w:r>
            <w:r w:rsidR="004E2C65" w:rsidRPr="00B73C60">
              <w:rPr>
                <w:color w:val="333333"/>
                <w:sz w:val="16"/>
                <w:szCs w:val="16"/>
                <w:lang w:eastAsia="it-IT"/>
              </w:rPr>
              <w:t xml:space="preserve">€ </w:t>
            </w:r>
          </w:p>
        </w:tc>
        <w:tc>
          <w:tcPr>
            <w:tcW w:w="1347" w:type="dxa"/>
            <w:noWrap/>
            <w:hideMark/>
          </w:tcPr>
          <w:p w14:paraId="4847D6C3" w14:textId="55CCF5A1"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w:t>
            </w:r>
            <w:r>
              <w:rPr>
                <w:color w:val="333333"/>
                <w:sz w:val="16"/>
                <w:szCs w:val="16"/>
                <w:lang w:eastAsia="it-IT"/>
              </w:rPr>
              <w:t xml:space="preserve"> </w:t>
            </w:r>
            <w:r w:rsidR="004E2C65" w:rsidRPr="00B73C60">
              <w:rPr>
                <w:color w:val="333333"/>
                <w:sz w:val="16"/>
                <w:szCs w:val="16"/>
                <w:lang w:eastAsia="it-IT"/>
              </w:rPr>
              <w:t xml:space="preserve">€ </w:t>
            </w:r>
          </w:p>
        </w:tc>
      </w:tr>
      <w:tr w:rsidR="004E2C65" w:rsidRPr="00B73C60" w14:paraId="59B64222"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2AFC3AD5" w14:textId="77777777" w:rsidR="004E2C65" w:rsidRPr="00B73C60" w:rsidRDefault="004E2C65" w:rsidP="004E2C65">
            <w:pPr>
              <w:jc w:val="center"/>
              <w:rPr>
                <w:color w:val="333333"/>
                <w:sz w:val="16"/>
                <w:szCs w:val="16"/>
                <w:lang w:eastAsia="it-IT"/>
              </w:rPr>
            </w:pPr>
            <w:r w:rsidRPr="00B73C60">
              <w:rPr>
                <w:color w:val="333333"/>
                <w:sz w:val="16"/>
                <w:szCs w:val="16"/>
                <w:lang w:eastAsia="it-IT"/>
              </w:rPr>
              <w:t>ONERI DIVERSI DI GESTIONE</w:t>
            </w:r>
          </w:p>
        </w:tc>
        <w:tc>
          <w:tcPr>
            <w:tcW w:w="1347" w:type="dxa"/>
            <w:noWrap/>
            <w:hideMark/>
          </w:tcPr>
          <w:p w14:paraId="2969D486" w14:textId="29AE1E37"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27.893,78 € </w:t>
            </w:r>
          </w:p>
        </w:tc>
        <w:tc>
          <w:tcPr>
            <w:tcW w:w="1347" w:type="dxa"/>
            <w:noWrap/>
            <w:hideMark/>
          </w:tcPr>
          <w:p w14:paraId="5C0AD5AC" w14:textId="35C8B043"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18.705,24 € </w:t>
            </w:r>
          </w:p>
        </w:tc>
        <w:tc>
          <w:tcPr>
            <w:tcW w:w="1347" w:type="dxa"/>
            <w:noWrap/>
            <w:hideMark/>
          </w:tcPr>
          <w:p w14:paraId="26B3FBC8" w14:textId="1DD3CACF"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4.430,19 € </w:t>
            </w:r>
          </w:p>
        </w:tc>
        <w:tc>
          <w:tcPr>
            <w:tcW w:w="1347" w:type="dxa"/>
            <w:noWrap/>
            <w:hideMark/>
          </w:tcPr>
          <w:p w14:paraId="61CEE864" w14:textId="788FC4CE" w:rsidR="004E2C65" w:rsidRPr="00B73C60"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4.758,35 € </w:t>
            </w:r>
          </w:p>
        </w:tc>
      </w:tr>
      <w:tr w:rsidR="004E2C65" w:rsidRPr="00B73C60" w14:paraId="1E611488"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4013EB38" w14:textId="77777777" w:rsidR="004E2C65" w:rsidRPr="00B73C60" w:rsidRDefault="004E2C65" w:rsidP="004E2C65">
            <w:pPr>
              <w:jc w:val="center"/>
              <w:rPr>
                <w:color w:val="333333"/>
                <w:sz w:val="16"/>
                <w:szCs w:val="16"/>
                <w:lang w:eastAsia="it-IT"/>
              </w:rPr>
            </w:pPr>
            <w:r w:rsidRPr="00B73C60">
              <w:rPr>
                <w:color w:val="333333"/>
                <w:sz w:val="16"/>
                <w:szCs w:val="16"/>
                <w:lang w:eastAsia="it-IT"/>
              </w:rPr>
              <w:t>AMMORTAMENTI E SVALUTAZIONI</w:t>
            </w:r>
          </w:p>
        </w:tc>
        <w:tc>
          <w:tcPr>
            <w:tcW w:w="1347" w:type="dxa"/>
            <w:noWrap/>
            <w:hideMark/>
          </w:tcPr>
          <w:p w14:paraId="57338727" w14:textId="3968407D"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32.178,36 € </w:t>
            </w:r>
          </w:p>
        </w:tc>
        <w:tc>
          <w:tcPr>
            <w:tcW w:w="1347" w:type="dxa"/>
            <w:noWrap/>
            <w:hideMark/>
          </w:tcPr>
          <w:p w14:paraId="6ED4CBC4" w14:textId="714058FA"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21.578,43 € </w:t>
            </w:r>
          </w:p>
        </w:tc>
        <w:tc>
          <w:tcPr>
            <w:tcW w:w="1347" w:type="dxa"/>
            <w:noWrap/>
            <w:hideMark/>
          </w:tcPr>
          <w:p w14:paraId="749A0DEB" w14:textId="03D5CD98"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5.110,68 € </w:t>
            </w:r>
          </w:p>
        </w:tc>
        <w:tc>
          <w:tcPr>
            <w:tcW w:w="1347" w:type="dxa"/>
            <w:noWrap/>
            <w:hideMark/>
          </w:tcPr>
          <w:p w14:paraId="5514E9FB" w14:textId="08247370" w:rsidR="004E2C65" w:rsidRPr="00B73C60"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Pr>
                <w:color w:val="333333"/>
                <w:sz w:val="16"/>
                <w:szCs w:val="16"/>
                <w:lang w:eastAsia="it-IT"/>
              </w:rPr>
              <w:t xml:space="preserve"> </w:t>
            </w:r>
            <w:r w:rsidR="004E2C65" w:rsidRPr="00B73C60">
              <w:rPr>
                <w:color w:val="333333"/>
                <w:sz w:val="16"/>
                <w:szCs w:val="16"/>
                <w:lang w:eastAsia="it-IT"/>
              </w:rPr>
              <w:t xml:space="preserve">5.489,25 € </w:t>
            </w:r>
          </w:p>
        </w:tc>
      </w:tr>
    </w:tbl>
    <w:p w14:paraId="46236105" w14:textId="77777777" w:rsidR="00C65ECB" w:rsidRPr="00B73C60" w:rsidRDefault="00C65ECB" w:rsidP="003715AA">
      <w:pPr>
        <w:spacing w:line="276" w:lineRule="auto"/>
        <w:sectPr w:rsidR="00C65ECB" w:rsidRPr="00B73C60" w:rsidSect="00607E8A">
          <w:headerReference w:type="first" r:id="rId30"/>
          <w:footerReference w:type="first" r:id="rId31"/>
          <w:pgSz w:w="11906" w:h="16838"/>
          <w:pgMar w:top="1417" w:right="1134" w:bottom="1134" w:left="1134" w:header="708" w:footer="708" w:gutter="0"/>
          <w:cols w:space="708"/>
          <w:titlePg/>
          <w:docGrid w:linePitch="360"/>
        </w:sectPr>
      </w:pPr>
    </w:p>
    <w:p w14:paraId="564DC678" w14:textId="77777777" w:rsidR="00801625" w:rsidRPr="00B73C60" w:rsidRDefault="00801625" w:rsidP="003715AA">
      <w:pPr>
        <w:pStyle w:val="Titolo2"/>
      </w:pPr>
      <w:bookmarkStart w:id="35" w:name="_Toc70423619"/>
      <w:r w:rsidRPr="00B73C60">
        <w:lastRenderedPageBreak/>
        <w:t>Obiettivi e piani operativi</w:t>
      </w:r>
      <w:bookmarkEnd w:id="35"/>
      <w:r w:rsidRPr="00B73C60">
        <w:t xml:space="preserve"> </w:t>
      </w:r>
    </w:p>
    <w:p w14:paraId="00C3D8A4" w14:textId="77777777" w:rsidR="00FE264C" w:rsidRPr="00B73C60" w:rsidRDefault="00CD6207" w:rsidP="003715AA">
      <w:pPr>
        <w:spacing w:line="276" w:lineRule="auto"/>
        <w:rPr>
          <w:rFonts w:eastAsia="Calibri"/>
        </w:rPr>
      </w:pPr>
      <w:bookmarkStart w:id="36" w:name="OLE_LINK22"/>
      <w:bookmarkStart w:id="37" w:name="OLE_LINK25"/>
      <w:bookmarkStart w:id="38" w:name="OLE_LINK26"/>
      <w:r w:rsidRPr="00B73C60">
        <w:rPr>
          <w:rFonts w:eastAsia="Calibri"/>
        </w:rPr>
        <w:t>La</w:t>
      </w:r>
      <w:r w:rsidR="00FE264C" w:rsidRPr="00B73C60">
        <w:rPr>
          <w:rFonts w:eastAsia="Calibri"/>
        </w:rPr>
        <w:t xml:space="preserve"> tabella</w:t>
      </w:r>
      <w:r w:rsidRPr="00B73C60">
        <w:rPr>
          <w:rFonts w:eastAsia="Calibri"/>
        </w:rPr>
        <w:t xml:space="preserve"> seguente riporta</w:t>
      </w:r>
      <w:r w:rsidR="00FE264C" w:rsidRPr="00B73C60">
        <w:rPr>
          <w:rFonts w:eastAsia="Calibri"/>
        </w:rPr>
        <w:t xml:space="preserve"> i valori riguardanti la misurazione degli indicatori prescelti in relazione agli obiettivi operativi.</w:t>
      </w:r>
    </w:p>
    <w:p w14:paraId="745AC665" w14:textId="77777777" w:rsidR="00DD0616" w:rsidRPr="00B73C60" w:rsidRDefault="00DD0616" w:rsidP="003715AA">
      <w:pPr>
        <w:spacing w:line="276" w:lineRule="auto"/>
        <w:rPr>
          <w:rFonts w:eastAsia="Calibri"/>
        </w:rPr>
      </w:pPr>
    </w:p>
    <w:p w14:paraId="597A0115" w14:textId="77777777" w:rsidR="00DD0616" w:rsidRPr="00B73C60" w:rsidRDefault="00DD0616" w:rsidP="003715AA">
      <w:pPr>
        <w:spacing w:line="276" w:lineRule="auto"/>
        <w:jc w:val="both"/>
        <w:rPr>
          <w:rFonts w:eastAsia="Calibri"/>
        </w:rPr>
      </w:pPr>
      <w:r w:rsidRPr="00B73C60">
        <w:rPr>
          <w:rFonts w:eastAsia="Calibri"/>
        </w:rPr>
        <w:t>Come indicato in precedenza, al fine di garantire una migliore leggibilità al documento, la descrizione delle metodologie di calcolo degli indicatori degli obiettivi operativi sono state traslate nell’Appendice A ed in particolare nella sezione A.1 “Indicatori degli Obiettivi Operativi”.</w:t>
      </w:r>
    </w:p>
    <w:p w14:paraId="388879B1" w14:textId="77777777" w:rsidR="00DD0616" w:rsidRPr="00B73C60" w:rsidRDefault="00DD0616" w:rsidP="003715AA">
      <w:pPr>
        <w:spacing w:line="276" w:lineRule="auto"/>
        <w:rPr>
          <w:rFonts w:eastAsia="Calibri"/>
        </w:rPr>
      </w:pPr>
    </w:p>
    <w:p w14:paraId="66B146D4" w14:textId="77777777" w:rsidR="00E83A22" w:rsidRPr="00B73C60" w:rsidRDefault="00E83A22" w:rsidP="003715AA">
      <w:pPr>
        <w:spacing w:line="276" w:lineRule="auto"/>
        <w:rPr>
          <w:rFonts w:eastAsia="Calibri"/>
        </w:rPr>
      </w:pPr>
    </w:p>
    <w:p w14:paraId="39F71074" w14:textId="38ED66E0" w:rsidR="006451ED" w:rsidRPr="00B73C60" w:rsidRDefault="00CD6207" w:rsidP="003715AA">
      <w:pPr>
        <w:spacing w:line="276" w:lineRule="auto"/>
        <w:rPr>
          <w:i/>
          <w:sz w:val="20"/>
          <w:szCs w:val="20"/>
        </w:rPr>
      </w:pPr>
      <w:r w:rsidRPr="00B73C60">
        <w:rPr>
          <w:i/>
          <w:sz w:val="20"/>
          <w:szCs w:val="20"/>
        </w:rPr>
        <w:t xml:space="preserve">Tabella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8</w:t>
      </w:r>
      <w:r w:rsidR="003907E3" w:rsidRPr="00B73C60">
        <w:rPr>
          <w:i/>
          <w:sz w:val="20"/>
          <w:szCs w:val="20"/>
        </w:rPr>
        <w:fldChar w:fldCharType="end"/>
      </w:r>
      <w:r w:rsidRPr="00B73C60">
        <w:rPr>
          <w:i/>
          <w:sz w:val="20"/>
          <w:szCs w:val="20"/>
        </w:rPr>
        <w:t xml:space="preserve"> - Misurazione degli indicatori di Performance in relazione ai target di riferimento</w:t>
      </w:r>
    </w:p>
    <w:p w14:paraId="563EF906" w14:textId="77777777" w:rsidR="009A6ED3" w:rsidRPr="00B73C60" w:rsidRDefault="009A6ED3" w:rsidP="003715AA">
      <w:pPr>
        <w:spacing w:line="276" w:lineRule="auto"/>
        <w:rPr>
          <w:i/>
          <w:sz w:val="20"/>
          <w:szCs w:val="20"/>
        </w:rPr>
      </w:pPr>
    </w:p>
    <w:tbl>
      <w:tblPr>
        <w:tblStyle w:val="Tabellagriglia4-colore11"/>
        <w:tblW w:w="5000" w:type="pct"/>
        <w:tblLook w:val="04A0" w:firstRow="1" w:lastRow="0" w:firstColumn="1" w:lastColumn="0" w:noHBand="0" w:noVBand="1"/>
      </w:tblPr>
      <w:tblGrid>
        <w:gridCol w:w="3822"/>
        <w:gridCol w:w="994"/>
        <w:gridCol w:w="3120"/>
        <w:gridCol w:w="1018"/>
        <w:gridCol w:w="4309"/>
        <w:gridCol w:w="1014"/>
      </w:tblGrid>
      <w:tr w:rsidR="00C51D01" w:rsidRPr="00B73C60" w14:paraId="2F3A0ED3" w14:textId="77777777" w:rsidTr="00B73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hideMark/>
          </w:tcPr>
          <w:p w14:paraId="7FC81A0C" w14:textId="77777777" w:rsidR="00C51D01" w:rsidRPr="00B73C60" w:rsidRDefault="00C51D01" w:rsidP="00C51D01">
            <w:pPr>
              <w:jc w:val="center"/>
              <w:rPr>
                <w:sz w:val="20"/>
                <w:szCs w:val="20"/>
                <w:lang w:eastAsia="it-IT"/>
              </w:rPr>
            </w:pPr>
            <w:r w:rsidRPr="00B73C60">
              <w:rPr>
                <w:sz w:val="20"/>
                <w:szCs w:val="20"/>
                <w:lang w:eastAsia="it-IT"/>
              </w:rPr>
              <w:t>Obiettivo Strategico</w:t>
            </w:r>
          </w:p>
        </w:tc>
        <w:tc>
          <w:tcPr>
            <w:tcW w:w="347" w:type="pct"/>
            <w:hideMark/>
          </w:tcPr>
          <w:p w14:paraId="3A9C4275" w14:textId="77777777" w:rsidR="00C51D01" w:rsidRPr="00B73C60" w:rsidRDefault="00C51D01" w:rsidP="00C51D01">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B73C60">
              <w:rPr>
                <w:sz w:val="20"/>
                <w:szCs w:val="20"/>
                <w:lang w:eastAsia="it-IT"/>
              </w:rPr>
              <w:t>Risultato</w:t>
            </w:r>
          </w:p>
        </w:tc>
        <w:tc>
          <w:tcPr>
            <w:tcW w:w="1093" w:type="pct"/>
            <w:hideMark/>
          </w:tcPr>
          <w:p w14:paraId="17AE6556" w14:textId="77777777" w:rsidR="00C51D01" w:rsidRPr="00B73C60" w:rsidRDefault="00C51D01" w:rsidP="00C51D01">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B73C60">
              <w:rPr>
                <w:sz w:val="20"/>
                <w:szCs w:val="20"/>
                <w:lang w:eastAsia="it-IT"/>
              </w:rPr>
              <w:t>Obiettivi Operativi</w:t>
            </w:r>
          </w:p>
        </w:tc>
        <w:tc>
          <w:tcPr>
            <w:tcW w:w="357" w:type="pct"/>
            <w:hideMark/>
          </w:tcPr>
          <w:p w14:paraId="18725E20" w14:textId="77777777" w:rsidR="00C51D01" w:rsidRPr="00B73C60" w:rsidRDefault="00C51D01" w:rsidP="00C51D01">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B73C60">
              <w:rPr>
                <w:sz w:val="20"/>
                <w:szCs w:val="20"/>
                <w:lang w:eastAsia="it-IT"/>
              </w:rPr>
              <w:t>Risultato O.O.</w:t>
            </w:r>
          </w:p>
        </w:tc>
        <w:tc>
          <w:tcPr>
            <w:tcW w:w="1509" w:type="pct"/>
            <w:hideMark/>
          </w:tcPr>
          <w:p w14:paraId="7691A8D8" w14:textId="77777777" w:rsidR="00C51D01" w:rsidRPr="00B73C60" w:rsidRDefault="00C51D01" w:rsidP="00C51D01">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B73C60">
              <w:rPr>
                <w:sz w:val="20"/>
                <w:szCs w:val="20"/>
                <w:lang w:eastAsia="it-IT"/>
              </w:rPr>
              <w:t>Indicatori</w:t>
            </w:r>
          </w:p>
        </w:tc>
        <w:tc>
          <w:tcPr>
            <w:tcW w:w="355" w:type="pct"/>
            <w:hideMark/>
          </w:tcPr>
          <w:p w14:paraId="4D0761A6" w14:textId="77777777" w:rsidR="00C51D01" w:rsidRPr="00B73C60" w:rsidRDefault="00C51D01" w:rsidP="00C51D01">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B73C60">
              <w:rPr>
                <w:sz w:val="20"/>
                <w:szCs w:val="20"/>
                <w:lang w:eastAsia="it-IT"/>
              </w:rPr>
              <w:t>Risultato</w:t>
            </w:r>
          </w:p>
        </w:tc>
      </w:tr>
      <w:tr w:rsidR="00C51D01" w:rsidRPr="00B73C60" w14:paraId="43CF5224" w14:textId="77777777" w:rsidTr="00B73C60">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339" w:type="pct"/>
            <w:vMerge w:val="restart"/>
            <w:hideMark/>
          </w:tcPr>
          <w:p w14:paraId="7BC07439" w14:textId="77777777" w:rsidR="00B73C60" w:rsidRPr="00B73C60" w:rsidRDefault="00C51D01" w:rsidP="00C51D01">
            <w:pPr>
              <w:jc w:val="center"/>
              <w:rPr>
                <w:b w:val="0"/>
                <w:bCs w:val="0"/>
                <w:color w:val="333333"/>
                <w:sz w:val="20"/>
                <w:szCs w:val="20"/>
                <w:lang w:eastAsia="it-IT"/>
              </w:rPr>
            </w:pPr>
            <w:r w:rsidRPr="00B73C60">
              <w:rPr>
                <w:color w:val="333333"/>
                <w:sz w:val="20"/>
                <w:szCs w:val="20"/>
                <w:lang w:eastAsia="it-IT"/>
              </w:rPr>
              <w:t>Mantenimento dei criteri di riconoscimento quale Organismo Pagatore, ai sensi del Reg. (CE) n. 907/14</w:t>
            </w:r>
          </w:p>
          <w:p w14:paraId="61576F3F" w14:textId="75B35493" w:rsidR="00C51D01" w:rsidRPr="00B73C60" w:rsidRDefault="00C51D01" w:rsidP="00C51D01">
            <w:pPr>
              <w:jc w:val="center"/>
              <w:rPr>
                <w:color w:val="333333"/>
                <w:sz w:val="20"/>
                <w:szCs w:val="20"/>
                <w:lang w:eastAsia="it-IT"/>
              </w:rPr>
            </w:pPr>
            <w:r w:rsidRPr="00B73C60">
              <w:rPr>
                <w:color w:val="333333"/>
                <w:sz w:val="20"/>
                <w:szCs w:val="20"/>
                <w:lang w:eastAsia="it-IT"/>
              </w:rPr>
              <w:t>(PESO 40%)</w:t>
            </w:r>
          </w:p>
        </w:tc>
        <w:tc>
          <w:tcPr>
            <w:tcW w:w="347" w:type="pct"/>
            <w:vMerge w:val="restart"/>
            <w:hideMark/>
          </w:tcPr>
          <w:p w14:paraId="72539F5F"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93,76 %</w:t>
            </w:r>
          </w:p>
        </w:tc>
        <w:tc>
          <w:tcPr>
            <w:tcW w:w="1093" w:type="pct"/>
            <w:vMerge w:val="restart"/>
            <w:hideMark/>
          </w:tcPr>
          <w:p w14:paraId="0D15F767" w14:textId="4F72919D"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Garantire un adeguato ambiente interno, anche con riferimento al corretto funzionamento dell’Agenzia</w:t>
            </w:r>
            <w:r w:rsidRPr="00B73C60">
              <w:rPr>
                <w:color w:val="333333"/>
                <w:sz w:val="20"/>
                <w:szCs w:val="20"/>
                <w:lang w:eastAsia="it-IT"/>
              </w:rPr>
              <w:br/>
              <w:t>(PESO 20%)</w:t>
            </w:r>
          </w:p>
        </w:tc>
        <w:tc>
          <w:tcPr>
            <w:tcW w:w="357" w:type="pct"/>
            <w:vMerge w:val="restart"/>
            <w:hideMark/>
          </w:tcPr>
          <w:p w14:paraId="1EC0CF83" w14:textId="0AB7991C"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90,80</w:t>
            </w:r>
          </w:p>
        </w:tc>
        <w:tc>
          <w:tcPr>
            <w:tcW w:w="1509" w:type="pct"/>
            <w:hideMark/>
          </w:tcPr>
          <w:p w14:paraId="65E584B1" w14:textId="77DC8FD8"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Livello di maturità complessivo dell’ARCEA, riscontrato dall’Organismo di Certificazione (PESO 60%)</w:t>
            </w:r>
          </w:p>
        </w:tc>
        <w:tc>
          <w:tcPr>
            <w:tcW w:w="355" w:type="pct"/>
            <w:hideMark/>
          </w:tcPr>
          <w:p w14:paraId="31206BAB" w14:textId="6D9E5CAC"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84,67</w:t>
            </w:r>
          </w:p>
        </w:tc>
      </w:tr>
      <w:tr w:rsidR="00C51D01" w:rsidRPr="00B73C60" w14:paraId="20897CFA"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267532A6" w14:textId="77777777" w:rsidR="00C51D01" w:rsidRPr="00B73C60" w:rsidRDefault="00C51D01" w:rsidP="00C51D01">
            <w:pPr>
              <w:jc w:val="center"/>
              <w:rPr>
                <w:color w:val="333333"/>
                <w:sz w:val="20"/>
                <w:szCs w:val="20"/>
                <w:lang w:eastAsia="it-IT"/>
              </w:rPr>
            </w:pPr>
          </w:p>
        </w:tc>
        <w:tc>
          <w:tcPr>
            <w:tcW w:w="347" w:type="pct"/>
            <w:vMerge/>
            <w:hideMark/>
          </w:tcPr>
          <w:p w14:paraId="7924C3B2"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1274891D"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1BBCE458"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3890D065"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Eventi formativi rivolti a tutto il personale (PESO 40%)</w:t>
            </w:r>
          </w:p>
        </w:tc>
        <w:tc>
          <w:tcPr>
            <w:tcW w:w="355" w:type="pct"/>
            <w:hideMark/>
          </w:tcPr>
          <w:p w14:paraId="2697970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3B4EE1DB" w14:textId="77777777" w:rsidTr="00B73C6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39" w:type="pct"/>
            <w:vMerge/>
            <w:hideMark/>
          </w:tcPr>
          <w:p w14:paraId="558C3459" w14:textId="77777777" w:rsidR="00C51D01" w:rsidRPr="00B73C60" w:rsidRDefault="00C51D01" w:rsidP="00C51D01">
            <w:pPr>
              <w:jc w:val="center"/>
              <w:rPr>
                <w:color w:val="333333"/>
                <w:sz w:val="20"/>
                <w:szCs w:val="20"/>
                <w:lang w:eastAsia="it-IT"/>
              </w:rPr>
            </w:pPr>
          </w:p>
        </w:tc>
        <w:tc>
          <w:tcPr>
            <w:tcW w:w="347" w:type="pct"/>
            <w:vMerge/>
            <w:hideMark/>
          </w:tcPr>
          <w:p w14:paraId="7EC116A4"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val="restart"/>
            <w:hideMark/>
          </w:tcPr>
          <w:p w14:paraId="508E8963"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Garantire la salute finanziaria dell’Agenzia</w:t>
            </w:r>
            <w:r w:rsidRPr="00B73C60">
              <w:rPr>
                <w:color w:val="333333"/>
                <w:sz w:val="20"/>
                <w:szCs w:val="20"/>
                <w:lang w:eastAsia="it-IT"/>
              </w:rPr>
              <w:br/>
              <w:t>(PESO 15%)</w:t>
            </w:r>
          </w:p>
        </w:tc>
        <w:tc>
          <w:tcPr>
            <w:tcW w:w="357" w:type="pct"/>
            <w:vMerge w:val="restart"/>
            <w:hideMark/>
          </w:tcPr>
          <w:p w14:paraId="073985E4"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96,33</w:t>
            </w:r>
          </w:p>
        </w:tc>
        <w:tc>
          <w:tcPr>
            <w:tcW w:w="1509" w:type="pct"/>
            <w:hideMark/>
          </w:tcPr>
          <w:p w14:paraId="44D23706" w14:textId="4FE78F0D"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Incidenza spesa personale sulla spesa corrente (Indicatore di equilibrio economico-finanziario (PESO 25%)</w:t>
            </w:r>
          </w:p>
        </w:tc>
        <w:tc>
          <w:tcPr>
            <w:tcW w:w="355" w:type="pct"/>
            <w:hideMark/>
          </w:tcPr>
          <w:p w14:paraId="4F95A7B0" w14:textId="75751EFE"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100,00</w:t>
            </w:r>
          </w:p>
        </w:tc>
      </w:tr>
      <w:tr w:rsidR="00C51D01" w:rsidRPr="00B73C60" w14:paraId="1860F67A"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3E5962D5" w14:textId="77777777" w:rsidR="00C51D01" w:rsidRPr="00B73C60" w:rsidRDefault="00C51D01" w:rsidP="00C51D01">
            <w:pPr>
              <w:jc w:val="center"/>
              <w:rPr>
                <w:color w:val="333333"/>
                <w:sz w:val="20"/>
                <w:szCs w:val="20"/>
                <w:lang w:eastAsia="it-IT"/>
              </w:rPr>
            </w:pPr>
          </w:p>
        </w:tc>
        <w:tc>
          <w:tcPr>
            <w:tcW w:w="347" w:type="pct"/>
            <w:vMerge/>
            <w:hideMark/>
          </w:tcPr>
          <w:p w14:paraId="06314E37"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2C923660"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003CC2AB"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3604B9AB"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Indicatore di realizzazione delle previsioni di competenza concernenti le entrate correnti (PESO 25%)</w:t>
            </w:r>
          </w:p>
        </w:tc>
        <w:tc>
          <w:tcPr>
            <w:tcW w:w="355" w:type="pct"/>
            <w:hideMark/>
          </w:tcPr>
          <w:p w14:paraId="6E539AA7"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85,32</w:t>
            </w:r>
          </w:p>
        </w:tc>
      </w:tr>
      <w:tr w:rsidR="00C51D01" w:rsidRPr="00B73C60" w14:paraId="06508B51" w14:textId="77777777" w:rsidTr="00B7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5ADC58E5" w14:textId="77777777" w:rsidR="00C51D01" w:rsidRPr="00B73C60" w:rsidRDefault="00C51D01" w:rsidP="00C51D01">
            <w:pPr>
              <w:jc w:val="center"/>
              <w:rPr>
                <w:color w:val="333333"/>
                <w:sz w:val="20"/>
                <w:szCs w:val="20"/>
                <w:lang w:eastAsia="it-IT"/>
              </w:rPr>
            </w:pPr>
          </w:p>
        </w:tc>
        <w:tc>
          <w:tcPr>
            <w:tcW w:w="347" w:type="pct"/>
            <w:vMerge/>
            <w:hideMark/>
          </w:tcPr>
          <w:p w14:paraId="524B3A55"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hideMark/>
          </w:tcPr>
          <w:p w14:paraId="2B09B35C"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357" w:type="pct"/>
            <w:vMerge/>
            <w:hideMark/>
          </w:tcPr>
          <w:p w14:paraId="2E329A27"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509" w:type="pct"/>
            <w:hideMark/>
          </w:tcPr>
          <w:p w14:paraId="665099D1"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Incidenza spese rigide (disavanzo, personale e debito) su entrate correnti (PESO 25%)</w:t>
            </w:r>
          </w:p>
        </w:tc>
        <w:tc>
          <w:tcPr>
            <w:tcW w:w="355" w:type="pct"/>
            <w:hideMark/>
          </w:tcPr>
          <w:p w14:paraId="3D29C3FD"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77B0F8FE"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5AFD6410" w14:textId="77777777" w:rsidR="00C51D01" w:rsidRPr="00B73C60" w:rsidRDefault="00C51D01" w:rsidP="00C51D01">
            <w:pPr>
              <w:jc w:val="center"/>
              <w:rPr>
                <w:color w:val="333333"/>
                <w:sz w:val="20"/>
                <w:szCs w:val="20"/>
                <w:lang w:eastAsia="it-IT"/>
              </w:rPr>
            </w:pPr>
          </w:p>
        </w:tc>
        <w:tc>
          <w:tcPr>
            <w:tcW w:w="347" w:type="pct"/>
            <w:vMerge/>
            <w:hideMark/>
          </w:tcPr>
          <w:p w14:paraId="45F4982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537DB794"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18F89770"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13D66208"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Indicatore di smaltimento debiti commerciali Stanziamento di cassa (PESO 25%)</w:t>
            </w:r>
          </w:p>
        </w:tc>
        <w:tc>
          <w:tcPr>
            <w:tcW w:w="355" w:type="pct"/>
            <w:hideMark/>
          </w:tcPr>
          <w:p w14:paraId="227B852E"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31BAE81A" w14:textId="77777777" w:rsidTr="00B73C6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39" w:type="pct"/>
            <w:vMerge/>
            <w:hideMark/>
          </w:tcPr>
          <w:p w14:paraId="5B4D2CD2" w14:textId="77777777" w:rsidR="00C51D01" w:rsidRPr="00B73C60" w:rsidRDefault="00C51D01" w:rsidP="00C51D01">
            <w:pPr>
              <w:jc w:val="center"/>
              <w:rPr>
                <w:color w:val="333333"/>
                <w:sz w:val="20"/>
                <w:szCs w:val="20"/>
                <w:lang w:eastAsia="it-IT"/>
              </w:rPr>
            </w:pPr>
          </w:p>
        </w:tc>
        <w:tc>
          <w:tcPr>
            <w:tcW w:w="347" w:type="pct"/>
            <w:vMerge/>
            <w:hideMark/>
          </w:tcPr>
          <w:p w14:paraId="3ABD5A91"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val="restart"/>
            <w:hideMark/>
          </w:tcPr>
          <w:p w14:paraId="0D484432"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Garantire un’adeguata attività di controllo nel rispetto della normativa di riferimento</w:t>
            </w:r>
            <w:r w:rsidRPr="00B73C60">
              <w:rPr>
                <w:color w:val="333333"/>
                <w:sz w:val="20"/>
                <w:szCs w:val="20"/>
                <w:lang w:eastAsia="it-IT"/>
              </w:rPr>
              <w:br/>
              <w:t>(PESO 20%)</w:t>
            </w:r>
          </w:p>
        </w:tc>
        <w:tc>
          <w:tcPr>
            <w:tcW w:w="357" w:type="pct"/>
            <w:vMerge w:val="restart"/>
            <w:hideMark/>
          </w:tcPr>
          <w:p w14:paraId="286CEBA3"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96,25</w:t>
            </w:r>
          </w:p>
        </w:tc>
        <w:tc>
          <w:tcPr>
            <w:tcW w:w="1509" w:type="pct"/>
            <w:hideMark/>
          </w:tcPr>
          <w:p w14:paraId="75988BE7" w14:textId="255C0309"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Numero di Piani d’azione, definiti in fase di audit, implementati dalle Funzioni/OODD entro il termine indicato (PESO 20%)</w:t>
            </w:r>
          </w:p>
        </w:tc>
        <w:tc>
          <w:tcPr>
            <w:tcW w:w="355" w:type="pct"/>
            <w:hideMark/>
          </w:tcPr>
          <w:p w14:paraId="783C05E4" w14:textId="114EF28A"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81,25</w:t>
            </w:r>
          </w:p>
        </w:tc>
      </w:tr>
      <w:tr w:rsidR="00C51D01" w:rsidRPr="00B73C60" w14:paraId="2DB30A9F"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11338C91" w14:textId="77777777" w:rsidR="00C51D01" w:rsidRPr="00B73C60" w:rsidRDefault="00C51D01" w:rsidP="00C51D01">
            <w:pPr>
              <w:jc w:val="center"/>
              <w:rPr>
                <w:color w:val="333333"/>
                <w:sz w:val="20"/>
                <w:szCs w:val="20"/>
                <w:lang w:eastAsia="it-IT"/>
              </w:rPr>
            </w:pPr>
          </w:p>
        </w:tc>
        <w:tc>
          <w:tcPr>
            <w:tcW w:w="347" w:type="pct"/>
            <w:vMerge/>
            <w:hideMark/>
          </w:tcPr>
          <w:p w14:paraId="01A442AA"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159E18C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6D29336D"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60A6DD9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Numero di incontri formativi/informativi con i CAA, l’ordine degli Agronomi e degli agrotecnici (PESO 10%)</w:t>
            </w:r>
          </w:p>
        </w:tc>
        <w:tc>
          <w:tcPr>
            <w:tcW w:w="355" w:type="pct"/>
            <w:hideMark/>
          </w:tcPr>
          <w:p w14:paraId="7C8FA4D2"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6C69032C" w14:textId="77777777" w:rsidTr="00B7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48AB32D4" w14:textId="77777777" w:rsidR="00C51D01" w:rsidRPr="00B73C60" w:rsidRDefault="00C51D01" w:rsidP="00C51D01">
            <w:pPr>
              <w:jc w:val="center"/>
              <w:rPr>
                <w:color w:val="333333"/>
                <w:sz w:val="20"/>
                <w:szCs w:val="20"/>
                <w:lang w:eastAsia="it-IT"/>
              </w:rPr>
            </w:pPr>
          </w:p>
        </w:tc>
        <w:tc>
          <w:tcPr>
            <w:tcW w:w="347" w:type="pct"/>
            <w:vMerge/>
            <w:hideMark/>
          </w:tcPr>
          <w:p w14:paraId="6AC9CA47"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hideMark/>
          </w:tcPr>
          <w:p w14:paraId="5A61E8C6"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357" w:type="pct"/>
            <w:vMerge/>
            <w:hideMark/>
          </w:tcPr>
          <w:p w14:paraId="792BCBD1"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509" w:type="pct"/>
            <w:hideMark/>
          </w:tcPr>
          <w:p w14:paraId="2037139A"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Riduzione del tasso d’errore presente nelle statistiche di controllo relative al FEASR SIGC (PESO 35%)</w:t>
            </w:r>
          </w:p>
        </w:tc>
        <w:tc>
          <w:tcPr>
            <w:tcW w:w="355" w:type="pct"/>
            <w:hideMark/>
          </w:tcPr>
          <w:p w14:paraId="7BF7CC64"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673D68B1"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13ABB017" w14:textId="77777777" w:rsidR="00C51D01" w:rsidRPr="00B73C60" w:rsidRDefault="00C51D01" w:rsidP="00C51D01">
            <w:pPr>
              <w:jc w:val="center"/>
              <w:rPr>
                <w:color w:val="333333"/>
                <w:sz w:val="20"/>
                <w:szCs w:val="20"/>
                <w:lang w:eastAsia="it-IT"/>
              </w:rPr>
            </w:pPr>
          </w:p>
        </w:tc>
        <w:tc>
          <w:tcPr>
            <w:tcW w:w="347" w:type="pct"/>
            <w:vMerge/>
            <w:hideMark/>
          </w:tcPr>
          <w:p w14:paraId="3C8F14A2"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5817601E"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13CF53DD"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13D10D85"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Riduzione del tasso d’errore presente nelle statistiche di controllo relative al FEASR NON SIGC (PESO 35%)</w:t>
            </w:r>
          </w:p>
        </w:tc>
        <w:tc>
          <w:tcPr>
            <w:tcW w:w="355" w:type="pct"/>
            <w:hideMark/>
          </w:tcPr>
          <w:p w14:paraId="56005EB0"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r>
      <w:tr w:rsidR="00C51D01" w:rsidRPr="00B73C60" w14:paraId="6950D394" w14:textId="77777777" w:rsidTr="00B73C60">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339" w:type="pct"/>
            <w:vMerge/>
            <w:hideMark/>
          </w:tcPr>
          <w:p w14:paraId="39E63793" w14:textId="77777777" w:rsidR="00C51D01" w:rsidRPr="00B73C60" w:rsidRDefault="00C51D01" w:rsidP="00C51D01">
            <w:pPr>
              <w:jc w:val="center"/>
              <w:rPr>
                <w:color w:val="333333"/>
                <w:sz w:val="20"/>
                <w:szCs w:val="20"/>
                <w:lang w:eastAsia="it-IT"/>
              </w:rPr>
            </w:pPr>
          </w:p>
        </w:tc>
        <w:tc>
          <w:tcPr>
            <w:tcW w:w="347" w:type="pct"/>
            <w:vMerge/>
            <w:hideMark/>
          </w:tcPr>
          <w:p w14:paraId="4FEEE41C"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val="restart"/>
            <w:hideMark/>
          </w:tcPr>
          <w:p w14:paraId="1AB1DA9E"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Garantire l’efficienza e l’adeguatezza dei sistemi di monitoraggio dell’Agenzia, nel rispetto della normativa di riferimento</w:t>
            </w:r>
            <w:r w:rsidRPr="00B73C60">
              <w:rPr>
                <w:color w:val="333333"/>
                <w:sz w:val="20"/>
                <w:szCs w:val="20"/>
                <w:lang w:eastAsia="it-IT"/>
              </w:rPr>
              <w:br/>
              <w:t>(PESO 20%)</w:t>
            </w:r>
          </w:p>
        </w:tc>
        <w:tc>
          <w:tcPr>
            <w:tcW w:w="357" w:type="pct"/>
            <w:vMerge w:val="restart"/>
            <w:hideMark/>
          </w:tcPr>
          <w:p w14:paraId="341CAE13"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88,00</w:t>
            </w:r>
          </w:p>
        </w:tc>
        <w:tc>
          <w:tcPr>
            <w:tcW w:w="1509" w:type="pct"/>
            <w:hideMark/>
          </w:tcPr>
          <w:p w14:paraId="4B4EDE1A" w14:textId="6E9BF605"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Numero di monitoraggi effettuati con riferimento alle statistiche relative alle misure FEASR non SIGC allo scopo di verificare il processo di istruttoria delle domande di pagamento (PESO 40%)</w:t>
            </w:r>
          </w:p>
        </w:tc>
        <w:tc>
          <w:tcPr>
            <w:tcW w:w="355" w:type="pct"/>
            <w:hideMark/>
          </w:tcPr>
          <w:p w14:paraId="2BAB6510" w14:textId="6C7D0649"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100,00</w:t>
            </w:r>
          </w:p>
        </w:tc>
      </w:tr>
      <w:tr w:rsidR="00C51D01" w:rsidRPr="00B73C60" w14:paraId="69E8B77B"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6B41BBE4" w14:textId="77777777" w:rsidR="00C51D01" w:rsidRPr="00B73C60" w:rsidRDefault="00C51D01" w:rsidP="00C51D01">
            <w:pPr>
              <w:jc w:val="center"/>
              <w:rPr>
                <w:color w:val="333333"/>
                <w:sz w:val="20"/>
                <w:szCs w:val="20"/>
                <w:lang w:eastAsia="it-IT"/>
              </w:rPr>
            </w:pPr>
          </w:p>
        </w:tc>
        <w:tc>
          <w:tcPr>
            <w:tcW w:w="347" w:type="pct"/>
            <w:vMerge/>
            <w:hideMark/>
          </w:tcPr>
          <w:p w14:paraId="53D215C2"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3D999E1A"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49531121"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12C4F5FC"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Numero di report inviati dalle Funzioni/Uffici al fine di consentire monitoraggi periodici dello stato d’avanzamento degli obiettivi strategici e operativi previsti dal Piano della Performance (PESO 60%)</w:t>
            </w:r>
          </w:p>
        </w:tc>
        <w:tc>
          <w:tcPr>
            <w:tcW w:w="355" w:type="pct"/>
            <w:hideMark/>
          </w:tcPr>
          <w:p w14:paraId="291D739B"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80,00</w:t>
            </w:r>
          </w:p>
        </w:tc>
      </w:tr>
      <w:tr w:rsidR="00C51D01" w:rsidRPr="00B73C60" w14:paraId="7D8B19DD" w14:textId="77777777" w:rsidTr="00B73C6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39" w:type="pct"/>
            <w:vMerge/>
            <w:hideMark/>
          </w:tcPr>
          <w:p w14:paraId="1FD3D00A" w14:textId="77777777" w:rsidR="00C51D01" w:rsidRPr="00B73C60" w:rsidRDefault="00C51D01" w:rsidP="00C51D01">
            <w:pPr>
              <w:jc w:val="center"/>
              <w:rPr>
                <w:color w:val="333333"/>
                <w:sz w:val="20"/>
                <w:szCs w:val="20"/>
                <w:lang w:eastAsia="it-IT"/>
              </w:rPr>
            </w:pPr>
          </w:p>
        </w:tc>
        <w:tc>
          <w:tcPr>
            <w:tcW w:w="347" w:type="pct"/>
            <w:vMerge/>
            <w:hideMark/>
          </w:tcPr>
          <w:p w14:paraId="1BE0C7C2"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val="restart"/>
            <w:hideMark/>
          </w:tcPr>
          <w:p w14:paraId="195C12D4" w14:textId="76D9416B"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Garantire una comunicazione efficace anche in rapporto alla trasparenza, all’integrità ed all’anticorruzione</w:t>
            </w:r>
            <w:r w:rsidRPr="00B73C60">
              <w:rPr>
                <w:color w:val="333333"/>
                <w:sz w:val="20"/>
                <w:szCs w:val="20"/>
                <w:lang w:eastAsia="it-IT"/>
              </w:rPr>
              <w:br/>
              <w:t>(PESO 10%)</w:t>
            </w:r>
          </w:p>
        </w:tc>
        <w:tc>
          <w:tcPr>
            <w:tcW w:w="357" w:type="pct"/>
            <w:vMerge w:val="restart"/>
            <w:hideMark/>
          </w:tcPr>
          <w:p w14:paraId="7C4B0F13"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96,00</w:t>
            </w:r>
          </w:p>
        </w:tc>
        <w:tc>
          <w:tcPr>
            <w:tcW w:w="1509" w:type="pct"/>
            <w:hideMark/>
          </w:tcPr>
          <w:p w14:paraId="668E57B7" w14:textId="356E190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Percentuale di ulteriori Misure di Prevenzione della Corruzione attuate rispetto a quanto previsto nel Piano Anticorruzione (PESO 80%)</w:t>
            </w:r>
          </w:p>
        </w:tc>
        <w:tc>
          <w:tcPr>
            <w:tcW w:w="355" w:type="pct"/>
            <w:hideMark/>
          </w:tcPr>
          <w:p w14:paraId="7DC80595" w14:textId="1C778526"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100,00</w:t>
            </w:r>
          </w:p>
        </w:tc>
      </w:tr>
      <w:tr w:rsidR="00C51D01" w:rsidRPr="00B73C60" w14:paraId="0FC86CB0" w14:textId="77777777" w:rsidTr="00B73C60">
        <w:tc>
          <w:tcPr>
            <w:cnfStyle w:val="001000000000" w:firstRow="0" w:lastRow="0" w:firstColumn="1" w:lastColumn="0" w:oddVBand="0" w:evenVBand="0" w:oddHBand="0" w:evenHBand="0" w:firstRowFirstColumn="0" w:firstRowLastColumn="0" w:lastRowFirstColumn="0" w:lastRowLastColumn="0"/>
            <w:tcW w:w="1339" w:type="pct"/>
            <w:vMerge/>
            <w:hideMark/>
          </w:tcPr>
          <w:p w14:paraId="1148B9D1" w14:textId="77777777" w:rsidR="00C51D01" w:rsidRPr="00B73C60" w:rsidRDefault="00C51D01" w:rsidP="00C51D01">
            <w:pPr>
              <w:jc w:val="center"/>
              <w:rPr>
                <w:color w:val="333333"/>
                <w:sz w:val="20"/>
                <w:szCs w:val="20"/>
                <w:lang w:eastAsia="it-IT"/>
              </w:rPr>
            </w:pPr>
          </w:p>
        </w:tc>
        <w:tc>
          <w:tcPr>
            <w:tcW w:w="347" w:type="pct"/>
            <w:vMerge/>
            <w:hideMark/>
          </w:tcPr>
          <w:p w14:paraId="2E0D4AF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093" w:type="pct"/>
            <w:vMerge/>
            <w:hideMark/>
          </w:tcPr>
          <w:p w14:paraId="4F019682"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357" w:type="pct"/>
            <w:vMerge/>
            <w:hideMark/>
          </w:tcPr>
          <w:p w14:paraId="0AF7DC96"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p>
        </w:tc>
        <w:tc>
          <w:tcPr>
            <w:tcW w:w="1509" w:type="pct"/>
            <w:hideMark/>
          </w:tcPr>
          <w:p w14:paraId="61D6146C"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Numero di report inviati dalle Funzioni/Uffici al fine di consentire monitoraggi periodici con riferimento all’attuazione delle misure previste nel Piano anticorruzione e trasparenza (PESO 20%)</w:t>
            </w:r>
          </w:p>
        </w:tc>
        <w:tc>
          <w:tcPr>
            <w:tcW w:w="355" w:type="pct"/>
            <w:hideMark/>
          </w:tcPr>
          <w:p w14:paraId="6CDA5A55"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80,00</w:t>
            </w:r>
          </w:p>
        </w:tc>
      </w:tr>
      <w:tr w:rsidR="00C51D01" w:rsidRPr="00B73C60" w14:paraId="0047E7E6" w14:textId="77777777" w:rsidTr="00B73C6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16FE4E84" w14:textId="77777777" w:rsidR="00C51D01" w:rsidRPr="00B73C60" w:rsidRDefault="00C51D01" w:rsidP="00C51D01">
            <w:pPr>
              <w:jc w:val="center"/>
              <w:rPr>
                <w:color w:val="333333"/>
                <w:sz w:val="20"/>
                <w:szCs w:val="20"/>
                <w:lang w:eastAsia="it-IT"/>
              </w:rPr>
            </w:pPr>
          </w:p>
        </w:tc>
        <w:tc>
          <w:tcPr>
            <w:tcW w:w="347" w:type="pct"/>
            <w:vMerge/>
            <w:hideMark/>
          </w:tcPr>
          <w:p w14:paraId="3516E8BC"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hideMark/>
          </w:tcPr>
          <w:p w14:paraId="4AEB3269"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 xml:space="preserve">Garantire un’adeguata attività di monitoraggio anche in rapporto alla trasparenza ed </w:t>
            </w:r>
            <w:proofErr w:type="spellStart"/>
            <w:r w:rsidRPr="00B73C60">
              <w:rPr>
                <w:color w:val="333333"/>
                <w:sz w:val="20"/>
                <w:szCs w:val="20"/>
                <w:lang w:eastAsia="it-IT"/>
              </w:rPr>
              <w:t>all_integrità</w:t>
            </w:r>
            <w:proofErr w:type="spellEnd"/>
            <w:r w:rsidRPr="00B73C60">
              <w:rPr>
                <w:color w:val="333333"/>
                <w:sz w:val="20"/>
                <w:szCs w:val="20"/>
                <w:lang w:eastAsia="it-IT"/>
              </w:rPr>
              <w:br/>
              <w:t>(PESO 15%)</w:t>
            </w:r>
          </w:p>
        </w:tc>
        <w:tc>
          <w:tcPr>
            <w:tcW w:w="357" w:type="pct"/>
            <w:hideMark/>
          </w:tcPr>
          <w:p w14:paraId="3BF9D63D"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97,98</w:t>
            </w:r>
          </w:p>
        </w:tc>
        <w:tc>
          <w:tcPr>
            <w:tcW w:w="1509" w:type="pct"/>
            <w:hideMark/>
          </w:tcPr>
          <w:p w14:paraId="7A9CB1CE" w14:textId="2AE53AB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Percentuale di raggiungimento degli indicatori connessi agli obiettivi strategici in materia di Trasparenza indicati nel Piano della Prevenzione della Corruzione e della Trasparenza pari al 100% (PESO 100%)</w:t>
            </w:r>
          </w:p>
        </w:tc>
        <w:tc>
          <w:tcPr>
            <w:tcW w:w="355" w:type="pct"/>
            <w:hideMark/>
          </w:tcPr>
          <w:p w14:paraId="685E2F42" w14:textId="40E597AA"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97,98</w:t>
            </w:r>
          </w:p>
        </w:tc>
      </w:tr>
      <w:tr w:rsidR="00D61639" w:rsidRPr="00B73C60" w14:paraId="4BAD47FB" w14:textId="77777777" w:rsidTr="00D33700">
        <w:trPr>
          <w:trHeight w:val="792"/>
        </w:trPr>
        <w:tc>
          <w:tcPr>
            <w:cnfStyle w:val="001000000000" w:firstRow="0" w:lastRow="0" w:firstColumn="1" w:lastColumn="0" w:oddVBand="0" w:evenVBand="0" w:oddHBand="0" w:evenHBand="0" w:firstRowFirstColumn="0" w:firstRowLastColumn="0" w:lastRowFirstColumn="0" w:lastRowLastColumn="0"/>
            <w:tcW w:w="1339" w:type="pct"/>
            <w:vMerge w:val="restart"/>
            <w:hideMark/>
          </w:tcPr>
          <w:p w14:paraId="378517A2" w14:textId="77777777" w:rsidR="00D61639" w:rsidRPr="00B73C60" w:rsidRDefault="00D61639" w:rsidP="00C51D01">
            <w:pPr>
              <w:jc w:val="center"/>
              <w:rPr>
                <w:color w:val="333333"/>
                <w:sz w:val="20"/>
                <w:szCs w:val="20"/>
                <w:lang w:eastAsia="it-IT"/>
              </w:rPr>
            </w:pPr>
            <w:r w:rsidRPr="00B73C60">
              <w:rPr>
                <w:color w:val="333333"/>
                <w:sz w:val="20"/>
                <w:szCs w:val="20"/>
                <w:lang w:eastAsia="it-IT"/>
              </w:rPr>
              <w:t>Raggiungimento degli obiettivi di spesa previsti dai regolamenti comunitari di riferimento per i Fondi FEAGA e FEASR e perfezionamento dell’iter dei pagamenti</w:t>
            </w:r>
            <w:r w:rsidRPr="00B73C60">
              <w:rPr>
                <w:color w:val="333333"/>
                <w:sz w:val="20"/>
                <w:szCs w:val="20"/>
                <w:lang w:eastAsia="it-IT"/>
              </w:rPr>
              <w:br/>
              <w:t>(PESO 30%)</w:t>
            </w:r>
          </w:p>
        </w:tc>
        <w:tc>
          <w:tcPr>
            <w:tcW w:w="347" w:type="pct"/>
            <w:vMerge w:val="restart"/>
            <w:hideMark/>
          </w:tcPr>
          <w:p w14:paraId="07E882D0" w14:textId="77777777" w:rsidR="00D61639" w:rsidRPr="00B73C60" w:rsidRDefault="00D61639"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75,00 %</w:t>
            </w:r>
          </w:p>
        </w:tc>
        <w:tc>
          <w:tcPr>
            <w:tcW w:w="1093" w:type="pct"/>
            <w:vMerge w:val="restart"/>
            <w:hideMark/>
          </w:tcPr>
          <w:p w14:paraId="7DEF1AAF" w14:textId="47472D1C" w:rsidR="00D61639" w:rsidRPr="00B73C60" w:rsidRDefault="00D61639"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Implementazione delle necessarie procedure tecnico-amministrative</w:t>
            </w:r>
            <w:r w:rsidRPr="00B73C60">
              <w:rPr>
                <w:color w:val="333333"/>
                <w:sz w:val="20"/>
                <w:szCs w:val="20"/>
                <w:lang w:eastAsia="it-IT"/>
              </w:rPr>
              <w:br/>
              <w:t>(PESO 100%)</w:t>
            </w:r>
          </w:p>
        </w:tc>
        <w:tc>
          <w:tcPr>
            <w:tcW w:w="357" w:type="pct"/>
            <w:vMerge w:val="restart"/>
            <w:hideMark/>
          </w:tcPr>
          <w:p w14:paraId="58DFA375" w14:textId="1D9AF83B" w:rsidR="00D61639" w:rsidRPr="00B73C60" w:rsidRDefault="00D61639"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75,00</w:t>
            </w:r>
          </w:p>
        </w:tc>
        <w:tc>
          <w:tcPr>
            <w:tcW w:w="1509" w:type="pct"/>
            <w:hideMark/>
          </w:tcPr>
          <w:p w14:paraId="168EB153" w14:textId="00563526" w:rsidR="00D61639" w:rsidRPr="00B73C60" w:rsidRDefault="00D61639"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Numero di Circolari/ adottati dalle Funzioni (PESO 50%)</w:t>
            </w:r>
          </w:p>
        </w:tc>
        <w:tc>
          <w:tcPr>
            <w:tcW w:w="355" w:type="pct"/>
            <w:hideMark/>
          </w:tcPr>
          <w:p w14:paraId="7B356D41" w14:textId="5056298C" w:rsidR="00D61639" w:rsidRPr="00B73C60" w:rsidRDefault="00D61639"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100,00</w:t>
            </w:r>
          </w:p>
        </w:tc>
      </w:tr>
      <w:tr w:rsidR="00C51D01" w:rsidRPr="00B73C60" w14:paraId="0CCC063A" w14:textId="77777777" w:rsidTr="00B73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vMerge/>
            <w:hideMark/>
          </w:tcPr>
          <w:p w14:paraId="56608D0B" w14:textId="77777777" w:rsidR="00C51D01" w:rsidRPr="00B73C60" w:rsidRDefault="00C51D01" w:rsidP="00C51D01">
            <w:pPr>
              <w:jc w:val="center"/>
              <w:rPr>
                <w:color w:val="333333"/>
                <w:sz w:val="20"/>
                <w:szCs w:val="20"/>
                <w:lang w:eastAsia="it-IT"/>
              </w:rPr>
            </w:pPr>
          </w:p>
        </w:tc>
        <w:tc>
          <w:tcPr>
            <w:tcW w:w="347" w:type="pct"/>
            <w:vMerge/>
            <w:hideMark/>
          </w:tcPr>
          <w:p w14:paraId="510FC7F8"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vMerge/>
            <w:hideMark/>
          </w:tcPr>
          <w:p w14:paraId="6577614A"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357" w:type="pct"/>
            <w:vMerge/>
            <w:hideMark/>
          </w:tcPr>
          <w:p w14:paraId="2FDC38D0"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509" w:type="pct"/>
            <w:hideMark/>
          </w:tcPr>
          <w:p w14:paraId="2E7C50BD"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Numero di Manuali operativi adottati dalle Funzioni (PESO 50%)</w:t>
            </w:r>
          </w:p>
        </w:tc>
        <w:tc>
          <w:tcPr>
            <w:tcW w:w="355" w:type="pct"/>
            <w:hideMark/>
          </w:tcPr>
          <w:p w14:paraId="72323FF1"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50,00</w:t>
            </w:r>
          </w:p>
        </w:tc>
      </w:tr>
      <w:tr w:rsidR="00C51D01" w:rsidRPr="00B73C60" w14:paraId="0BE01BA1" w14:textId="77777777" w:rsidTr="00D33700">
        <w:trPr>
          <w:trHeight w:val="781"/>
        </w:trPr>
        <w:tc>
          <w:tcPr>
            <w:cnfStyle w:val="001000000000" w:firstRow="0" w:lastRow="0" w:firstColumn="1" w:lastColumn="0" w:oddVBand="0" w:evenVBand="0" w:oddHBand="0" w:evenHBand="0" w:firstRowFirstColumn="0" w:firstRowLastColumn="0" w:lastRowFirstColumn="0" w:lastRowLastColumn="0"/>
            <w:tcW w:w="1339" w:type="pct"/>
            <w:vMerge w:val="restart"/>
            <w:hideMark/>
          </w:tcPr>
          <w:p w14:paraId="0A179459" w14:textId="77777777" w:rsidR="00C51D01" w:rsidRPr="00B73C60" w:rsidRDefault="00C51D01" w:rsidP="00C51D01">
            <w:pPr>
              <w:jc w:val="center"/>
              <w:rPr>
                <w:color w:val="333333"/>
                <w:sz w:val="20"/>
                <w:szCs w:val="20"/>
                <w:lang w:eastAsia="it-IT"/>
              </w:rPr>
            </w:pPr>
            <w:r w:rsidRPr="00B73C60">
              <w:rPr>
                <w:color w:val="333333"/>
                <w:sz w:val="20"/>
                <w:szCs w:val="20"/>
                <w:lang w:eastAsia="it-IT"/>
              </w:rPr>
              <w:t>Adeguamento delle funzionalità del sistema informativo, anche in funzione del Piano Triennale per l’Informatizzazione e di quanto disposto dal Reg (UE) 907/2014 in merito alla sicurezza delle informazioni</w:t>
            </w:r>
            <w:r w:rsidRPr="00B73C60">
              <w:rPr>
                <w:color w:val="333333"/>
                <w:sz w:val="20"/>
                <w:szCs w:val="20"/>
                <w:lang w:eastAsia="it-IT"/>
              </w:rPr>
              <w:br/>
              <w:t>(PESO 30%)</w:t>
            </w:r>
          </w:p>
        </w:tc>
        <w:tc>
          <w:tcPr>
            <w:tcW w:w="347" w:type="pct"/>
            <w:vMerge w:val="restart"/>
            <w:hideMark/>
          </w:tcPr>
          <w:p w14:paraId="45A2D36D" w14:textId="77777777"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100,00 %</w:t>
            </w:r>
          </w:p>
        </w:tc>
        <w:tc>
          <w:tcPr>
            <w:tcW w:w="1093" w:type="pct"/>
            <w:hideMark/>
          </w:tcPr>
          <w:p w14:paraId="1295E62D" w14:textId="02268060"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Garantire un adeguato livello di sicurezza delle informazioni</w:t>
            </w:r>
            <w:r w:rsidRPr="00B73C60">
              <w:rPr>
                <w:color w:val="333333"/>
                <w:sz w:val="20"/>
                <w:szCs w:val="20"/>
                <w:lang w:eastAsia="it-IT"/>
              </w:rPr>
              <w:br/>
              <w:t>(PESO 50%)</w:t>
            </w:r>
          </w:p>
        </w:tc>
        <w:tc>
          <w:tcPr>
            <w:tcW w:w="357" w:type="pct"/>
            <w:hideMark/>
          </w:tcPr>
          <w:p w14:paraId="1BABFD34" w14:textId="79DB9FFA"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100,00</w:t>
            </w:r>
          </w:p>
        </w:tc>
        <w:tc>
          <w:tcPr>
            <w:tcW w:w="1509" w:type="pct"/>
            <w:hideMark/>
          </w:tcPr>
          <w:p w14:paraId="301D77DA" w14:textId="34C20DF5"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Grado di maturità riscontrato dall’Organismo di Certificazione (PESO 100%)</w:t>
            </w:r>
          </w:p>
        </w:tc>
        <w:tc>
          <w:tcPr>
            <w:tcW w:w="355" w:type="pct"/>
            <w:hideMark/>
          </w:tcPr>
          <w:p w14:paraId="758BB65E" w14:textId="012A21B9" w:rsidR="00C51D01" w:rsidRPr="00B73C60" w:rsidRDefault="00C51D01" w:rsidP="00C51D01">
            <w:pPr>
              <w:jc w:val="center"/>
              <w:cnfStyle w:val="000000000000" w:firstRow="0" w:lastRow="0" w:firstColumn="0" w:lastColumn="0" w:oddVBand="0" w:evenVBand="0" w:oddHBand="0" w:evenHBand="0" w:firstRowFirstColumn="0" w:firstRowLastColumn="0" w:lastRowFirstColumn="0" w:lastRowLastColumn="0"/>
              <w:rPr>
                <w:sz w:val="20"/>
                <w:szCs w:val="20"/>
                <w:lang w:eastAsia="it-IT"/>
              </w:rPr>
            </w:pPr>
            <w:r w:rsidRPr="00B73C60">
              <w:rPr>
                <w:color w:val="333333"/>
                <w:sz w:val="20"/>
                <w:szCs w:val="20"/>
                <w:lang w:eastAsia="it-IT"/>
              </w:rPr>
              <w:t>100,00</w:t>
            </w:r>
          </w:p>
        </w:tc>
      </w:tr>
      <w:tr w:rsidR="00C51D01" w:rsidRPr="00B73C60" w14:paraId="0F28B47F" w14:textId="77777777" w:rsidTr="00B73C60">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339" w:type="pct"/>
            <w:vMerge/>
            <w:hideMark/>
          </w:tcPr>
          <w:p w14:paraId="7A63A2DC" w14:textId="77777777" w:rsidR="00C51D01" w:rsidRPr="00B73C60" w:rsidRDefault="00C51D01" w:rsidP="00C51D01">
            <w:pPr>
              <w:jc w:val="center"/>
              <w:rPr>
                <w:color w:val="333333"/>
                <w:sz w:val="20"/>
                <w:szCs w:val="20"/>
                <w:lang w:eastAsia="it-IT"/>
              </w:rPr>
            </w:pPr>
          </w:p>
        </w:tc>
        <w:tc>
          <w:tcPr>
            <w:tcW w:w="347" w:type="pct"/>
            <w:vMerge/>
            <w:hideMark/>
          </w:tcPr>
          <w:p w14:paraId="5B6BC16A"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p>
        </w:tc>
        <w:tc>
          <w:tcPr>
            <w:tcW w:w="1093" w:type="pct"/>
            <w:hideMark/>
          </w:tcPr>
          <w:p w14:paraId="4FE7E423"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Migliorare l’efficienza dei processi introducendo un nuovo sistema di protocollazione informatico e gestione documentale</w:t>
            </w:r>
            <w:r w:rsidRPr="00B73C60">
              <w:rPr>
                <w:color w:val="333333"/>
                <w:sz w:val="20"/>
                <w:szCs w:val="20"/>
                <w:lang w:eastAsia="it-IT"/>
              </w:rPr>
              <w:br/>
              <w:t>(PESO 50%)</w:t>
            </w:r>
          </w:p>
        </w:tc>
        <w:tc>
          <w:tcPr>
            <w:tcW w:w="357" w:type="pct"/>
            <w:hideMark/>
          </w:tcPr>
          <w:p w14:paraId="0E27EA62" w14:textId="77777777"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100,00</w:t>
            </w:r>
          </w:p>
        </w:tc>
        <w:tc>
          <w:tcPr>
            <w:tcW w:w="1509" w:type="pct"/>
            <w:hideMark/>
          </w:tcPr>
          <w:p w14:paraId="2C577902" w14:textId="2EAFC499"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Messa in esercizio del nuovo software per la protocollazione informatica e la gestione documentale (PESO 100%)</w:t>
            </w:r>
          </w:p>
        </w:tc>
        <w:tc>
          <w:tcPr>
            <w:tcW w:w="355" w:type="pct"/>
            <w:hideMark/>
          </w:tcPr>
          <w:p w14:paraId="32CA1F8A" w14:textId="66AB9CF9" w:rsidR="00C51D01" w:rsidRPr="00B73C60" w:rsidRDefault="00C51D01" w:rsidP="00C51D01">
            <w:pPr>
              <w:jc w:val="center"/>
              <w:cnfStyle w:val="000000100000" w:firstRow="0" w:lastRow="0" w:firstColumn="0" w:lastColumn="0" w:oddVBand="0" w:evenVBand="0" w:oddHBand="1" w:evenHBand="0" w:firstRowFirstColumn="0" w:firstRowLastColumn="0" w:lastRowFirstColumn="0" w:lastRowLastColumn="0"/>
              <w:rPr>
                <w:sz w:val="20"/>
                <w:szCs w:val="20"/>
                <w:lang w:eastAsia="it-IT"/>
              </w:rPr>
            </w:pPr>
            <w:r w:rsidRPr="00B73C60">
              <w:rPr>
                <w:color w:val="333333"/>
                <w:sz w:val="20"/>
                <w:szCs w:val="20"/>
                <w:lang w:eastAsia="it-IT"/>
              </w:rPr>
              <w:t>100,00</w:t>
            </w:r>
          </w:p>
        </w:tc>
      </w:tr>
    </w:tbl>
    <w:p w14:paraId="445EF6D3" w14:textId="77777777" w:rsidR="001C5CAA" w:rsidRPr="00B73C60" w:rsidRDefault="001C5CAA" w:rsidP="003715AA">
      <w:pPr>
        <w:spacing w:line="276" w:lineRule="auto"/>
        <w:rPr>
          <w:i/>
          <w:sz w:val="20"/>
          <w:szCs w:val="20"/>
        </w:rPr>
      </w:pPr>
    </w:p>
    <w:p w14:paraId="1DBC0947" w14:textId="7DE21FD5" w:rsidR="00D61639" w:rsidRPr="00B73C60" w:rsidRDefault="00D61639" w:rsidP="00D61639">
      <w:pPr>
        <w:autoSpaceDE w:val="0"/>
        <w:autoSpaceDN w:val="0"/>
        <w:adjustRightInd w:val="0"/>
        <w:spacing w:after="120" w:line="276" w:lineRule="auto"/>
        <w:jc w:val="both"/>
        <w:rPr>
          <w:bCs/>
        </w:rPr>
      </w:pPr>
      <w:r w:rsidRPr="00B73C60">
        <w:rPr>
          <w:bCs/>
        </w:rPr>
        <w:lastRenderedPageBreak/>
        <w:t xml:space="preserve">La Tabella sopra riportata consente, tra l’altro, di verificare il grado di raggiungimento degli obiettivi operativi dell'Agenzia, mediante una correlazione tra i pesi dei singoli obiettivi ed il valore di misurazione risultante da ciascun indicatore di riferimento, a sua volta pesato in base a quanto indicato nel Piano della Performance. </w:t>
      </w:r>
    </w:p>
    <w:p w14:paraId="51BCA1E3" w14:textId="77777777" w:rsidR="00D61639" w:rsidRPr="00B73C60" w:rsidRDefault="00D61639" w:rsidP="00D61639">
      <w:pPr>
        <w:autoSpaceDE w:val="0"/>
        <w:autoSpaceDN w:val="0"/>
        <w:adjustRightInd w:val="0"/>
        <w:spacing w:after="120" w:line="276" w:lineRule="auto"/>
        <w:jc w:val="both"/>
        <w:rPr>
          <w:bCs/>
        </w:rPr>
      </w:pPr>
      <w:r w:rsidRPr="00B73C60">
        <w:rPr>
          <w:bCs/>
        </w:rPr>
        <w:t>Ad esempio:</w:t>
      </w:r>
    </w:p>
    <w:p w14:paraId="016635DA" w14:textId="1780889A" w:rsidR="00D61639" w:rsidRPr="00B73C60" w:rsidRDefault="003907E3" w:rsidP="00D61639">
      <w:pPr>
        <w:autoSpaceDE w:val="0"/>
        <w:autoSpaceDN w:val="0"/>
        <w:adjustRightInd w:val="0"/>
        <w:spacing w:after="120" w:line="276" w:lineRule="auto"/>
        <w:jc w:val="both"/>
        <w:rPr>
          <w:bCs/>
        </w:rPr>
      </w:pPr>
      <w:r w:rsidRPr="00B73C60">
        <w:rPr>
          <w:bCs/>
        </w:rPr>
        <w:t>Se</w:t>
      </w:r>
      <w:r w:rsidR="00D61639" w:rsidRPr="00B73C60">
        <w:rPr>
          <w:bCs/>
        </w:rPr>
        <w:t xml:space="preserve"> </w:t>
      </w:r>
      <w:r w:rsidRPr="00B73C60">
        <w:rPr>
          <w:bCs/>
        </w:rPr>
        <w:t>l’</w:t>
      </w:r>
      <w:r w:rsidR="00D61639" w:rsidRPr="00B73C60">
        <w:rPr>
          <w:bCs/>
        </w:rPr>
        <w:t xml:space="preserve">Obiettivo operativo </w:t>
      </w:r>
      <w:r w:rsidRPr="00B73C60">
        <w:rPr>
          <w:bCs/>
        </w:rPr>
        <w:t>i-esimo</w:t>
      </w:r>
      <w:r w:rsidR="00D61639" w:rsidRPr="00B73C60">
        <w:rPr>
          <w:bCs/>
        </w:rPr>
        <w:t xml:space="preserve"> presenta 2 indicatori </w:t>
      </w:r>
      <w:r w:rsidRPr="00B73C60">
        <w:rPr>
          <w:bCs/>
        </w:rPr>
        <w:t xml:space="preserve">(IND1 e IND 2) </w:t>
      </w:r>
      <w:r w:rsidR="00D61639" w:rsidRPr="00B73C60">
        <w:rPr>
          <w:bCs/>
        </w:rPr>
        <w:t xml:space="preserve">pesati la cui misurazione è rispettivamente pari a </w:t>
      </w:r>
      <w:r w:rsidRPr="00B73C60">
        <w:rPr>
          <w:bCs/>
        </w:rPr>
        <w:t>VIND1 e VIND2, il</w:t>
      </w:r>
      <w:r w:rsidR="00D61639" w:rsidRPr="00B73C60">
        <w:rPr>
          <w:bCs/>
        </w:rPr>
        <w:t xml:space="preserve"> grado di raggiungimento di tale obiettivo operativo</w:t>
      </w:r>
      <w:r w:rsidRPr="00B73C60">
        <w:rPr>
          <w:bCs/>
        </w:rPr>
        <w:t xml:space="preserve"> </w:t>
      </w:r>
      <w:r w:rsidR="00D61639" w:rsidRPr="00B73C60">
        <w:rPr>
          <w:bCs/>
        </w:rPr>
        <w:t>è dato dalla seguente formula:</w:t>
      </w:r>
    </w:p>
    <w:p w14:paraId="492CB028" w14:textId="7696F4B5" w:rsidR="00D61639" w:rsidRPr="00B73C60" w:rsidRDefault="003907E3" w:rsidP="00D61639">
      <w:pPr>
        <w:autoSpaceDE w:val="0"/>
        <w:autoSpaceDN w:val="0"/>
        <w:adjustRightInd w:val="0"/>
        <w:spacing w:after="120" w:line="276" w:lineRule="auto"/>
        <w:jc w:val="both"/>
        <w:rPr>
          <w:bCs/>
        </w:rPr>
      </w:pPr>
      <w:r w:rsidRPr="00B73C60">
        <w:rPr>
          <w:bCs/>
        </w:rPr>
        <w:t>VIND 1</w:t>
      </w:r>
      <w:r w:rsidR="00D61639" w:rsidRPr="00B73C60">
        <w:rPr>
          <w:bCs/>
        </w:rPr>
        <w:t xml:space="preserve">. * PESO IND1 + </w:t>
      </w:r>
    </w:p>
    <w:p w14:paraId="4182A35F" w14:textId="47E65F8C" w:rsidR="00D61639" w:rsidRPr="00B73C60" w:rsidRDefault="003907E3" w:rsidP="00D61639">
      <w:pPr>
        <w:autoSpaceDE w:val="0"/>
        <w:autoSpaceDN w:val="0"/>
        <w:adjustRightInd w:val="0"/>
        <w:spacing w:after="120" w:line="276" w:lineRule="auto"/>
        <w:jc w:val="both"/>
        <w:rPr>
          <w:bCs/>
        </w:rPr>
      </w:pPr>
      <w:r w:rsidRPr="00B73C60">
        <w:rPr>
          <w:bCs/>
        </w:rPr>
        <w:t>VIND 2</w:t>
      </w:r>
      <w:r w:rsidR="00D61639" w:rsidRPr="00B73C60">
        <w:rPr>
          <w:bCs/>
        </w:rPr>
        <w:t xml:space="preserve">. * PESO IND2 </w:t>
      </w:r>
    </w:p>
    <w:p w14:paraId="0A2FC928" w14:textId="5A199CFD" w:rsidR="000C6DE3" w:rsidRPr="00B73C60" w:rsidRDefault="000C6DE3" w:rsidP="003715AA">
      <w:pPr>
        <w:spacing w:line="276" w:lineRule="auto"/>
        <w:rPr>
          <w:i/>
          <w:sz w:val="20"/>
          <w:szCs w:val="20"/>
        </w:rPr>
      </w:pPr>
    </w:p>
    <w:p w14:paraId="23A883C2" w14:textId="2B9D107E" w:rsidR="00D61639" w:rsidRPr="00B73C60" w:rsidRDefault="00D61639" w:rsidP="003715AA">
      <w:pPr>
        <w:spacing w:line="276" w:lineRule="auto"/>
        <w:rPr>
          <w:i/>
          <w:sz w:val="20"/>
          <w:szCs w:val="20"/>
        </w:rPr>
      </w:pPr>
    </w:p>
    <w:p w14:paraId="438E69F8" w14:textId="77777777" w:rsidR="00D61639" w:rsidRPr="00B73C60" w:rsidRDefault="00D61639" w:rsidP="003715AA">
      <w:pPr>
        <w:spacing w:line="276" w:lineRule="auto"/>
        <w:rPr>
          <w:i/>
          <w:sz w:val="20"/>
          <w:szCs w:val="20"/>
        </w:rPr>
      </w:pPr>
    </w:p>
    <w:bookmarkEnd w:id="36"/>
    <w:bookmarkEnd w:id="37"/>
    <w:bookmarkEnd w:id="38"/>
    <w:p w14:paraId="6644C877" w14:textId="77777777" w:rsidR="00B21ED1" w:rsidRPr="00B73C60" w:rsidRDefault="00B21ED1" w:rsidP="003715AA">
      <w:pPr>
        <w:spacing w:line="276" w:lineRule="auto"/>
        <w:sectPr w:rsidR="00B21ED1" w:rsidRPr="00B73C60" w:rsidSect="006451ED">
          <w:headerReference w:type="first" r:id="rId32"/>
          <w:footerReference w:type="first" r:id="rId33"/>
          <w:pgSz w:w="16838" w:h="11906" w:orient="landscape"/>
          <w:pgMar w:top="704" w:right="1417" w:bottom="1134" w:left="1134" w:header="708" w:footer="708" w:gutter="0"/>
          <w:cols w:space="708"/>
          <w:titlePg/>
          <w:docGrid w:linePitch="360"/>
        </w:sectPr>
      </w:pPr>
    </w:p>
    <w:p w14:paraId="4B85C699" w14:textId="77777777" w:rsidR="00FE264C" w:rsidRPr="00B73C60" w:rsidRDefault="00FE264C" w:rsidP="003715AA">
      <w:pPr>
        <w:autoSpaceDE w:val="0"/>
        <w:autoSpaceDN w:val="0"/>
        <w:adjustRightInd w:val="0"/>
        <w:spacing w:line="276" w:lineRule="auto"/>
        <w:jc w:val="both"/>
        <w:rPr>
          <w:bCs/>
        </w:rPr>
      </w:pPr>
    </w:p>
    <w:p w14:paraId="470F6D40" w14:textId="77777777" w:rsidR="00CC56A1" w:rsidRPr="00B73C60" w:rsidRDefault="00CC56A1" w:rsidP="003715AA">
      <w:pPr>
        <w:autoSpaceDE w:val="0"/>
        <w:autoSpaceDN w:val="0"/>
        <w:adjustRightInd w:val="0"/>
        <w:spacing w:after="120" w:line="276" w:lineRule="auto"/>
        <w:jc w:val="both"/>
        <w:rPr>
          <w:bCs/>
        </w:rPr>
      </w:pPr>
      <w:r w:rsidRPr="00B73C60">
        <w:rPr>
          <w:bCs/>
        </w:rPr>
        <w:t>Nella tabella seguente sono riportati il grado di raggiungimento degli obiettivi strategici e l’indicatore sintetico di Performance generale dell’ente.</w:t>
      </w:r>
    </w:p>
    <w:p w14:paraId="35DF0778" w14:textId="77777777" w:rsidR="00CC56A1" w:rsidRPr="00B73C60" w:rsidRDefault="00CC56A1" w:rsidP="003715AA">
      <w:pPr>
        <w:autoSpaceDE w:val="0"/>
        <w:autoSpaceDN w:val="0"/>
        <w:adjustRightInd w:val="0"/>
        <w:spacing w:after="120" w:line="276" w:lineRule="auto"/>
        <w:jc w:val="both"/>
        <w:rPr>
          <w:bCs/>
        </w:rPr>
      </w:pPr>
      <w:r w:rsidRPr="00B73C60">
        <w:rPr>
          <w:bCs/>
        </w:rPr>
        <w:t xml:space="preserve">Per quanto concerne gli obiettivi strategici, il loro grado di raggiungimento viene determinato dalla media di due elementi: </w:t>
      </w:r>
    </w:p>
    <w:p w14:paraId="482E4A8E" w14:textId="77777777" w:rsidR="00CC56A1" w:rsidRPr="00B73C60" w:rsidRDefault="00CC56A1" w:rsidP="003715AA">
      <w:pPr>
        <w:pStyle w:val="Paragrafoelenco"/>
        <w:numPr>
          <w:ilvl w:val="0"/>
          <w:numId w:val="12"/>
        </w:numPr>
        <w:autoSpaceDE w:val="0"/>
        <w:autoSpaceDN w:val="0"/>
        <w:adjustRightInd w:val="0"/>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media ponderata dei valori risultanti dai singoli obiettivi operativi connessi ad un determinato obiettivo strategico;</w:t>
      </w:r>
    </w:p>
    <w:p w14:paraId="32EEF9C3" w14:textId="77777777" w:rsidR="00CC56A1" w:rsidRPr="00B73C60" w:rsidRDefault="00CC56A1" w:rsidP="003715AA">
      <w:pPr>
        <w:pStyle w:val="Paragrafoelenco"/>
        <w:numPr>
          <w:ilvl w:val="0"/>
          <w:numId w:val="12"/>
        </w:numPr>
        <w:autoSpaceDE w:val="0"/>
        <w:autoSpaceDN w:val="0"/>
        <w:adjustRightInd w:val="0"/>
        <w:spacing w:after="120" w:line="276" w:lineRule="auto"/>
        <w:ind w:left="714" w:hanging="357"/>
        <w:jc w:val="both"/>
        <w:rPr>
          <w:rFonts w:ascii="Times New Roman" w:hAnsi="Times New Roman" w:cs="Times New Roman"/>
          <w:bCs/>
          <w:sz w:val="24"/>
          <w:szCs w:val="24"/>
        </w:rPr>
      </w:pPr>
      <w:r w:rsidRPr="00B73C60">
        <w:rPr>
          <w:rFonts w:ascii="Times New Roman" w:hAnsi="Times New Roman" w:cs="Times New Roman"/>
          <w:bCs/>
          <w:sz w:val="24"/>
          <w:szCs w:val="24"/>
        </w:rPr>
        <w:t>valore del relativo indicatore di impatto.</w:t>
      </w:r>
    </w:p>
    <w:p w14:paraId="14F06EF5" w14:textId="77777777" w:rsidR="00CC56A1" w:rsidRPr="00B73C60" w:rsidRDefault="007A4F11" w:rsidP="003715AA">
      <w:pPr>
        <w:autoSpaceDE w:val="0"/>
        <w:autoSpaceDN w:val="0"/>
        <w:adjustRightInd w:val="0"/>
        <w:spacing w:after="120" w:line="276" w:lineRule="auto"/>
        <w:jc w:val="both"/>
        <w:rPr>
          <w:bCs/>
        </w:rPr>
      </w:pPr>
      <w:r w:rsidRPr="00B73C60">
        <w:rPr>
          <w:bCs/>
        </w:rPr>
        <w:t>Come specificato nel</w:t>
      </w:r>
      <w:r w:rsidR="00B7406F" w:rsidRPr="00B73C60">
        <w:rPr>
          <w:bCs/>
        </w:rPr>
        <w:t xml:space="preserve"> Piano della Performance </w:t>
      </w:r>
      <w:r w:rsidRPr="00B73C60">
        <w:rPr>
          <w:iCs/>
        </w:rPr>
        <w:t xml:space="preserve">si attribuisce il medesimo peso (pari al 50% ciascuno) agli indicatori di impatto ed a quelli riferiti agli obiettivi operativi, tutti naturalmente ponderati rispetto al peso assegnato nel Piano. </w:t>
      </w:r>
    </w:p>
    <w:p w14:paraId="66DD5A8F" w14:textId="77777777" w:rsidR="00CC56A1" w:rsidRPr="00B73C60" w:rsidRDefault="00CC56A1" w:rsidP="003715AA">
      <w:pPr>
        <w:autoSpaceDE w:val="0"/>
        <w:autoSpaceDN w:val="0"/>
        <w:adjustRightInd w:val="0"/>
        <w:spacing w:after="120" w:line="276" w:lineRule="auto"/>
        <w:jc w:val="both"/>
        <w:rPr>
          <w:bCs/>
        </w:rPr>
      </w:pPr>
      <w:r w:rsidRPr="00B73C60">
        <w:rPr>
          <w:bCs/>
        </w:rPr>
        <w:t>Ad esempio:</w:t>
      </w:r>
    </w:p>
    <w:p w14:paraId="54E80A92" w14:textId="16183428" w:rsidR="00CC56A1" w:rsidRPr="00B73C60" w:rsidRDefault="00E3448F" w:rsidP="003715AA">
      <w:pPr>
        <w:autoSpaceDE w:val="0"/>
        <w:autoSpaceDN w:val="0"/>
        <w:adjustRightInd w:val="0"/>
        <w:spacing w:after="120" w:line="276" w:lineRule="auto"/>
        <w:jc w:val="both"/>
        <w:rPr>
          <w:bCs/>
        </w:rPr>
      </w:pPr>
      <w:r w:rsidRPr="00B73C60">
        <w:rPr>
          <w:bCs/>
        </w:rPr>
        <w:t>Se l</w:t>
      </w:r>
      <w:r w:rsidR="00CC56A1" w:rsidRPr="00B73C60">
        <w:rPr>
          <w:bCs/>
        </w:rPr>
        <w:t>'Ob</w:t>
      </w:r>
      <w:r w:rsidR="005C2621" w:rsidRPr="00B73C60">
        <w:rPr>
          <w:bCs/>
        </w:rPr>
        <w:t xml:space="preserve">iettivo strategico </w:t>
      </w:r>
      <w:r w:rsidRPr="00B73C60">
        <w:rPr>
          <w:bCs/>
        </w:rPr>
        <w:t>i-esimo</w:t>
      </w:r>
      <w:r w:rsidR="005C2621" w:rsidRPr="00B73C60">
        <w:rPr>
          <w:bCs/>
        </w:rPr>
        <w:t xml:space="preserve"> prevede</w:t>
      </w:r>
      <w:r w:rsidR="00CC56A1" w:rsidRPr="00B73C60">
        <w:rPr>
          <w:bCs/>
        </w:rPr>
        <w:t xml:space="preserve"> </w:t>
      </w:r>
      <w:r w:rsidR="00901905" w:rsidRPr="00B73C60">
        <w:rPr>
          <w:bCs/>
        </w:rPr>
        <w:t>n. 1</w:t>
      </w:r>
      <w:r w:rsidR="00CC56A1" w:rsidRPr="00B73C60">
        <w:rPr>
          <w:bCs/>
        </w:rPr>
        <w:t xml:space="preserve"> indicatore di impatto e n. 6 obiettivi operativi, ciascuno pesato in modo specifico.</w:t>
      </w:r>
    </w:p>
    <w:p w14:paraId="64EA6F15" w14:textId="77777777" w:rsidR="00CC56A1" w:rsidRPr="00B73C60" w:rsidRDefault="00CC56A1" w:rsidP="003715AA">
      <w:pPr>
        <w:autoSpaceDE w:val="0"/>
        <w:autoSpaceDN w:val="0"/>
        <w:adjustRightInd w:val="0"/>
        <w:spacing w:after="120" w:line="276" w:lineRule="auto"/>
        <w:jc w:val="both"/>
        <w:rPr>
          <w:bCs/>
        </w:rPr>
      </w:pPr>
      <w:r w:rsidRPr="00B73C60">
        <w:rPr>
          <w:bCs/>
        </w:rPr>
        <w:t>Il valore della media ponderata degli obiettivi operativi è determinato la seguente formula:</w:t>
      </w:r>
    </w:p>
    <w:p w14:paraId="10B475FD" w14:textId="77777777" w:rsidR="00CC56A1" w:rsidRPr="00B73C60" w:rsidRDefault="00CC56A1" w:rsidP="003715AA">
      <w:pPr>
        <w:autoSpaceDE w:val="0"/>
        <w:autoSpaceDN w:val="0"/>
        <w:adjustRightInd w:val="0"/>
        <w:spacing w:line="276" w:lineRule="auto"/>
        <w:jc w:val="both"/>
        <w:rPr>
          <w:bCs/>
        </w:rPr>
      </w:pPr>
    </w:p>
    <w:p w14:paraId="761F19F6" w14:textId="31F5541E" w:rsidR="00CC56A1" w:rsidRPr="00B73C60" w:rsidRDefault="00CC56A1" w:rsidP="003715AA">
      <w:pPr>
        <w:autoSpaceDE w:val="0"/>
        <w:autoSpaceDN w:val="0"/>
        <w:adjustRightInd w:val="0"/>
        <w:spacing w:line="276" w:lineRule="auto"/>
        <w:ind w:firstLine="708"/>
        <w:jc w:val="both"/>
        <w:rPr>
          <w:bCs/>
        </w:rPr>
      </w:pPr>
      <w:bookmarkStart w:id="39" w:name="OLE_LINK72"/>
      <w:bookmarkStart w:id="40" w:name="OLE_LINK73"/>
      <w:bookmarkStart w:id="41" w:name="OLE_LINK76"/>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.1)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.1) </w:t>
      </w:r>
      <w:r w:rsidRPr="00B73C60">
        <w:rPr>
          <w:bCs/>
        </w:rPr>
        <w:tab/>
        <w:t xml:space="preserve">+ </w:t>
      </w:r>
    </w:p>
    <w:p w14:paraId="2233F545" w14:textId="03B103CF" w:rsidR="00CC56A1" w:rsidRPr="00B73C60" w:rsidRDefault="00CC56A1" w:rsidP="003715AA">
      <w:pPr>
        <w:autoSpaceDE w:val="0"/>
        <w:autoSpaceDN w:val="0"/>
        <w:adjustRightInd w:val="0"/>
        <w:spacing w:line="276" w:lineRule="auto"/>
        <w:ind w:firstLine="708"/>
        <w:jc w:val="both"/>
        <w:rPr>
          <w:bCs/>
        </w:rPr>
      </w:pPr>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.2)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.2) </w:t>
      </w:r>
      <w:r w:rsidRPr="00B73C60">
        <w:rPr>
          <w:bCs/>
        </w:rPr>
        <w:tab/>
        <w:t xml:space="preserve">+ </w:t>
      </w:r>
    </w:p>
    <w:p w14:paraId="3E551821" w14:textId="480F8297" w:rsidR="00CC56A1" w:rsidRPr="00B73C60" w:rsidRDefault="00CC56A1" w:rsidP="003715AA">
      <w:pPr>
        <w:autoSpaceDE w:val="0"/>
        <w:autoSpaceDN w:val="0"/>
        <w:adjustRightInd w:val="0"/>
        <w:spacing w:line="276" w:lineRule="auto"/>
        <w:ind w:firstLine="708"/>
        <w:jc w:val="both"/>
        <w:rPr>
          <w:bCs/>
        </w:rPr>
      </w:pPr>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.3)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.3) </w:t>
      </w:r>
      <w:r w:rsidRPr="00B73C60">
        <w:rPr>
          <w:bCs/>
        </w:rPr>
        <w:tab/>
        <w:t xml:space="preserve">+ </w:t>
      </w:r>
    </w:p>
    <w:p w14:paraId="618B8F71" w14:textId="41451737" w:rsidR="00CC56A1" w:rsidRPr="00B73C60" w:rsidRDefault="00CC56A1" w:rsidP="003715AA">
      <w:pPr>
        <w:autoSpaceDE w:val="0"/>
        <w:autoSpaceDN w:val="0"/>
        <w:adjustRightInd w:val="0"/>
        <w:spacing w:line="276" w:lineRule="auto"/>
        <w:ind w:firstLine="708"/>
        <w:jc w:val="both"/>
        <w:rPr>
          <w:bCs/>
        </w:rPr>
      </w:pPr>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.4)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.4) </w:t>
      </w:r>
      <w:r w:rsidRPr="00B73C60">
        <w:rPr>
          <w:bCs/>
        </w:rPr>
        <w:tab/>
        <w:t>+</w:t>
      </w:r>
    </w:p>
    <w:p w14:paraId="420AB9A4" w14:textId="7C09C483" w:rsidR="004D0DAB" w:rsidRPr="00B73C60" w:rsidRDefault="004D0DAB" w:rsidP="003715AA">
      <w:pPr>
        <w:autoSpaceDE w:val="0"/>
        <w:autoSpaceDN w:val="0"/>
        <w:adjustRightInd w:val="0"/>
        <w:spacing w:line="276" w:lineRule="auto"/>
        <w:ind w:firstLine="708"/>
        <w:jc w:val="both"/>
        <w:rPr>
          <w:bCs/>
        </w:rPr>
      </w:pPr>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.5)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.5) </w:t>
      </w:r>
      <w:r w:rsidRPr="00B73C60">
        <w:rPr>
          <w:bCs/>
        </w:rPr>
        <w:tab/>
        <w:t>+</w:t>
      </w:r>
    </w:p>
    <w:p w14:paraId="3080AF62" w14:textId="21C96FD3" w:rsidR="004D0DAB" w:rsidRPr="00B73C60" w:rsidRDefault="004D0DAB" w:rsidP="003715AA">
      <w:pPr>
        <w:autoSpaceDE w:val="0"/>
        <w:autoSpaceDN w:val="0"/>
        <w:adjustRightInd w:val="0"/>
        <w:spacing w:line="276" w:lineRule="auto"/>
        <w:ind w:firstLine="708"/>
        <w:jc w:val="both"/>
        <w:rPr>
          <w:bCs/>
        </w:rPr>
      </w:pPr>
      <w:r w:rsidRPr="00B73C60">
        <w:rPr>
          <w:bCs/>
        </w:rPr>
        <w:t xml:space="preserve">(valutazione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.6) * (peso </w:t>
      </w:r>
      <w:proofErr w:type="spellStart"/>
      <w:r w:rsidRPr="00B73C60">
        <w:rPr>
          <w:bCs/>
        </w:rPr>
        <w:t>ob</w:t>
      </w:r>
      <w:proofErr w:type="spellEnd"/>
      <w:r w:rsidRPr="00B73C60">
        <w:rPr>
          <w:bCs/>
        </w:rPr>
        <w:t xml:space="preserve">. </w:t>
      </w:r>
      <w:proofErr w:type="spellStart"/>
      <w:r w:rsidRPr="00B73C60">
        <w:rPr>
          <w:bCs/>
        </w:rPr>
        <w:t>operat</w:t>
      </w:r>
      <w:proofErr w:type="spellEnd"/>
      <w:r w:rsidRPr="00B73C60">
        <w:rPr>
          <w:bCs/>
        </w:rPr>
        <w:t xml:space="preserve">. </w:t>
      </w:r>
      <w:r w:rsidR="00E3448F" w:rsidRPr="00B73C60">
        <w:rPr>
          <w:bCs/>
        </w:rPr>
        <w:t>i</w:t>
      </w:r>
      <w:r w:rsidRPr="00B73C60">
        <w:rPr>
          <w:bCs/>
        </w:rPr>
        <w:t xml:space="preserve">.6) </w:t>
      </w:r>
      <w:r w:rsidRPr="00B73C60">
        <w:rPr>
          <w:bCs/>
        </w:rPr>
        <w:tab/>
        <w:t>+</w:t>
      </w:r>
    </w:p>
    <w:p w14:paraId="53D4FE2B" w14:textId="13F1D6EC" w:rsidR="00CC56A1" w:rsidRPr="00B73C60" w:rsidRDefault="004D0DAB" w:rsidP="003715AA">
      <w:pPr>
        <w:autoSpaceDE w:val="0"/>
        <w:autoSpaceDN w:val="0"/>
        <w:adjustRightInd w:val="0"/>
        <w:spacing w:line="276" w:lineRule="auto"/>
        <w:ind w:firstLine="708"/>
        <w:jc w:val="both"/>
        <w:rPr>
          <w:b/>
          <w:bCs/>
        </w:rPr>
      </w:pPr>
      <w:r w:rsidRPr="00B73C60">
        <w:rPr>
          <w:bCs/>
        </w:rPr>
        <w:tab/>
      </w:r>
      <w:r w:rsidRPr="00B73C60">
        <w:rPr>
          <w:bCs/>
        </w:rPr>
        <w:tab/>
      </w:r>
      <w:r w:rsidRPr="00B73C60">
        <w:rPr>
          <w:bCs/>
        </w:rPr>
        <w:tab/>
      </w:r>
      <w:r w:rsidRPr="00B73C60">
        <w:rPr>
          <w:bCs/>
        </w:rPr>
        <w:tab/>
      </w:r>
      <w:r w:rsidRPr="00B73C60">
        <w:rPr>
          <w:bCs/>
        </w:rPr>
        <w:tab/>
      </w:r>
      <w:r w:rsidRPr="00B73C60">
        <w:rPr>
          <w:bCs/>
        </w:rPr>
        <w:tab/>
      </w:r>
      <w:r w:rsidRPr="00B73C60">
        <w:rPr>
          <w:bCs/>
        </w:rPr>
        <w:tab/>
      </w:r>
      <w:r w:rsidRPr="00B73C60">
        <w:rPr>
          <w:bCs/>
        </w:rPr>
        <w:tab/>
      </w:r>
      <w:r w:rsidR="00CC56A1" w:rsidRPr="00B73C60">
        <w:rPr>
          <w:bCs/>
        </w:rPr>
        <w:tab/>
      </w:r>
    </w:p>
    <w:bookmarkEnd w:id="39"/>
    <w:bookmarkEnd w:id="40"/>
    <w:bookmarkEnd w:id="41"/>
    <w:p w14:paraId="645732C4" w14:textId="77777777" w:rsidR="007A4F11" w:rsidRPr="00B73C60" w:rsidRDefault="00CC56A1" w:rsidP="003715AA">
      <w:pPr>
        <w:autoSpaceDE w:val="0"/>
        <w:autoSpaceDN w:val="0"/>
        <w:adjustRightInd w:val="0"/>
        <w:spacing w:after="120" w:line="276" w:lineRule="auto"/>
        <w:jc w:val="both"/>
        <w:rPr>
          <w:bCs/>
        </w:rPr>
      </w:pPr>
      <w:r w:rsidRPr="00B73C60">
        <w:rPr>
          <w:bCs/>
        </w:rPr>
        <w:t>Pertanto il valore di raggiungimen</w:t>
      </w:r>
      <w:r w:rsidR="002E1ED4" w:rsidRPr="00B73C60">
        <w:rPr>
          <w:bCs/>
        </w:rPr>
        <w:t>to dell’obiettivo strategico n</w:t>
      </w:r>
      <w:r w:rsidRPr="00B73C60">
        <w:rPr>
          <w:bCs/>
        </w:rPr>
        <w:t xml:space="preserve">. 1 è pari a </w:t>
      </w:r>
    </w:p>
    <w:p w14:paraId="00437FE5" w14:textId="77777777" w:rsidR="007A4F11" w:rsidRPr="00B73C60" w:rsidRDefault="007A4F11" w:rsidP="003715AA">
      <w:pPr>
        <w:autoSpaceDE w:val="0"/>
        <w:autoSpaceDN w:val="0"/>
        <w:adjustRightInd w:val="0"/>
        <w:spacing w:after="120" w:line="276" w:lineRule="auto"/>
        <w:jc w:val="both"/>
        <w:rPr>
          <w:bCs/>
        </w:rPr>
      </w:pPr>
      <w:r w:rsidRPr="00B73C60">
        <w:rPr>
          <w:bCs/>
        </w:rPr>
        <w:t>= (</w:t>
      </w:r>
    </w:p>
    <w:p w14:paraId="388E1CE1" w14:textId="7CFB7042" w:rsidR="007A4F11" w:rsidRPr="00B73C60" w:rsidRDefault="007A4F11" w:rsidP="003715AA">
      <w:pPr>
        <w:autoSpaceDE w:val="0"/>
        <w:autoSpaceDN w:val="0"/>
        <w:adjustRightInd w:val="0"/>
        <w:spacing w:after="120" w:line="276" w:lineRule="auto"/>
        <w:ind w:firstLine="708"/>
        <w:jc w:val="both"/>
        <w:rPr>
          <w:bCs/>
        </w:rPr>
      </w:pPr>
      <w:r w:rsidRPr="00B73C60">
        <w:rPr>
          <w:bCs/>
        </w:rPr>
        <w:t xml:space="preserve">(media ponderata dei valori risultanti dai singoli obiettivi operativi) + </w:t>
      </w:r>
    </w:p>
    <w:p w14:paraId="3EF6AF6B" w14:textId="32524FE7" w:rsidR="007A4F11" w:rsidRPr="00B73C60" w:rsidRDefault="007A4F11" w:rsidP="003715AA">
      <w:pPr>
        <w:autoSpaceDE w:val="0"/>
        <w:autoSpaceDN w:val="0"/>
        <w:adjustRightInd w:val="0"/>
        <w:spacing w:after="120" w:line="276" w:lineRule="auto"/>
        <w:ind w:firstLine="708"/>
        <w:jc w:val="both"/>
        <w:rPr>
          <w:bCs/>
        </w:rPr>
      </w:pPr>
      <w:r w:rsidRPr="00B73C60">
        <w:rPr>
          <w:bCs/>
        </w:rPr>
        <w:t>(</w:t>
      </w:r>
      <w:r w:rsidR="00E3448F" w:rsidRPr="00B73C60">
        <w:rPr>
          <w:bCs/>
        </w:rPr>
        <w:t xml:space="preserve">valore </w:t>
      </w:r>
      <w:r w:rsidR="00FA6438" w:rsidRPr="00B73C60">
        <w:rPr>
          <w:bCs/>
        </w:rPr>
        <w:t>dell’indicatore</w:t>
      </w:r>
      <w:r w:rsidRPr="00B73C60">
        <w:rPr>
          <w:bCs/>
        </w:rPr>
        <w:t xml:space="preserve"> di impatto relativo all’obiettivo strategico </w:t>
      </w:r>
      <w:r w:rsidR="00E3448F" w:rsidRPr="00B73C60">
        <w:rPr>
          <w:bCs/>
        </w:rPr>
        <w:t>i-esimo</w:t>
      </w:r>
      <w:r w:rsidRPr="00B73C60">
        <w:rPr>
          <w:bCs/>
        </w:rPr>
        <w:t xml:space="preserve">) </w:t>
      </w:r>
    </w:p>
    <w:p w14:paraId="18B46F45" w14:textId="77777777" w:rsidR="007A4F11" w:rsidRPr="00B73C60" w:rsidRDefault="007A4F11" w:rsidP="003715AA">
      <w:pPr>
        <w:autoSpaceDE w:val="0"/>
        <w:autoSpaceDN w:val="0"/>
        <w:adjustRightInd w:val="0"/>
        <w:spacing w:after="120" w:line="276" w:lineRule="auto"/>
        <w:jc w:val="both"/>
        <w:rPr>
          <w:bCs/>
        </w:rPr>
      </w:pPr>
      <w:r w:rsidRPr="00B73C60">
        <w:rPr>
          <w:bCs/>
        </w:rPr>
        <w:t xml:space="preserve">) </w:t>
      </w:r>
    </w:p>
    <w:p w14:paraId="5D1D63E9" w14:textId="77777777" w:rsidR="007A4F11" w:rsidRPr="00B73C60" w:rsidRDefault="007A4F11" w:rsidP="003715AA">
      <w:pPr>
        <w:autoSpaceDE w:val="0"/>
        <w:autoSpaceDN w:val="0"/>
        <w:adjustRightInd w:val="0"/>
        <w:spacing w:after="120" w:line="276" w:lineRule="auto"/>
        <w:jc w:val="both"/>
        <w:rPr>
          <w:bCs/>
        </w:rPr>
      </w:pPr>
      <w:r w:rsidRPr="00B73C60">
        <w:rPr>
          <w:bCs/>
        </w:rPr>
        <w:t xml:space="preserve">/ 2 = </w:t>
      </w:r>
    </w:p>
    <w:p w14:paraId="3F08C6B8" w14:textId="77777777" w:rsidR="007A4F11" w:rsidRPr="00B73C60" w:rsidRDefault="007A4F11" w:rsidP="003715AA">
      <w:pPr>
        <w:autoSpaceDE w:val="0"/>
        <w:autoSpaceDN w:val="0"/>
        <w:adjustRightInd w:val="0"/>
        <w:spacing w:after="120" w:line="276" w:lineRule="auto"/>
        <w:jc w:val="both"/>
        <w:rPr>
          <w:b/>
          <w:bCs/>
          <w:u w:val="single"/>
        </w:rPr>
      </w:pPr>
    </w:p>
    <w:p w14:paraId="4EBC488D" w14:textId="77777777" w:rsidR="00CC56A1" w:rsidRPr="00B73C60" w:rsidRDefault="00CC56A1" w:rsidP="003715AA">
      <w:pPr>
        <w:autoSpaceDE w:val="0"/>
        <w:autoSpaceDN w:val="0"/>
        <w:adjustRightInd w:val="0"/>
        <w:spacing w:after="120" w:line="276" w:lineRule="auto"/>
        <w:jc w:val="both"/>
        <w:rPr>
          <w:bCs/>
        </w:rPr>
      </w:pPr>
      <w:r w:rsidRPr="00B73C60">
        <w:rPr>
          <w:bCs/>
        </w:rPr>
        <w:t>Nell'ultima colonna della tabella in esame, è espresso l'indicatore sintetico di Performance generale dell'Ente, ottenuto mediante la media ponderata del grado di raggiungimento degli obiettivi strategici per i quali è previsto uno specifico peso.</w:t>
      </w:r>
    </w:p>
    <w:p w14:paraId="28381C8B" w14:textId="77777777" w:rsidR="00CC56A1" w:rsidRPr="00B73C60" w:rsidRDefault="00CC56A1" w:rsidP="003715AA">
      <w:pPr>
        <w:autoSpaceDE w:val="0"/>
        <w:autoSpaceDN w:val="0"/>
        <w:adjustRightInd w:val="0"/>
        <w:spacing w:after="120" w:line="276" w:lineRule="auto"/>
        <w:jc w:val="both"/>
        <w:rPr>
          <w:bCs/>
        </w:rPr>
      </w:pPr>
      <w:r w:rsidRPr="00B73C60">
        <w:rPr>
          <w:bCs/>
        </w:rPr>
        <w:t>La formula utilizzata in concreto risulta essere la seguente:</w:t>
      </w:r>
    </w:p>
    <w:p w14:paraId="0BABD9BD" w14:textId="77777777" w:rsidR="00CC56A1" w:rsidRPr="00B73C60" w:rsidRDefault="00CC56A1" w:rsidP="003715AA">
      <w:pPr>
        <w:autoSpaceDE w:val="0"/>
        <w:autoSpaceDN w:val="0"/>
        <w:adjustRightInd w:val="0"/>
        <w:spacing w:line="276" w:lineRule="auto"/>
        <w:jc w:val="both"/>
        <w:rPr>
          <w:b/>
          <w:bCs/>
          <w:u w:val="single"/>
        </w:rPr>
      </w:pPr>
    </w:p>
    <w:p w14:paraId="5ACCE7F3" w14:textId="77777777" w:rsidR="00CC56A1" w:rsidRPr="00B73C60" w:rsidRDefault="00CC56A1" w:rsidP="003715AA">
      <w:pPr>
        <w:autoSpaceDE w:val="0"/>
        <w:autoSpaceDN w:val="0"/>
        <w:adjustRightInd w:val="0"/>
        <w:spacing w:line="276" w:lineRule="auto"/>
        <w:jc w:val="both"/>
        <w:rPr>
          <w:bCs/>
        </w:rPr>
      </w:pPr>
      <w:r w:rsidRPr="00B73C60">
        <w:rPr>
          <w:bCs/>
        </w:rPr>
        <w:t>= (</w:t>
      </w:r>
    </w:p>
    <w:p w14:paraId="01EB2947" w14:textId="77777777" w:rsidR="00CC56A1" w:rsidRPr="00B73C60" w:rsidRDefault="00CC56A1" w:rsidP="003715AA">
      <w:pPr>
        <w:autoSpaceDE w:val="0"/>
        <w:autoSpaceDN w:val="0"/>
        <w:adjustRightInd w:val="0"/>
        <w:spacing w:line="276" w:lineRule="auto"/>
        <w:ind w:firstLine="708"/>
        <w:jc w:val="both"/>
        <w:rPr>
          <w:bCs/>
        </w:rPr>
      </w:pPr>
      <w:r w:rsidRPr="00B73C60">
        <w:rPr>
          <w:bCs/>
        </w:rPr>
        <w:t>9</w:t>
      </w:r>
      <w:r w:rsidR="001279B7" w:rsidRPr="00B73C60">
        <w:rPr>
          <w:bCs/>
        </w:rPr>
        <w:t>5</w:t>
      </w:r>
      <w:r w:rsidRPr="00B73C60">
        <w:rPr>
          <w:bCs/>
        </w:rPr>
        <w:t>.</w:t>
      </w:r>
      <w:r w:rsidR="008770CD" w:rsidRPr="00B73C60">
        <w:rPr>
          <w:bCs/>
        </w:rPr>
        <w:t>86</w:t>
      </w:r>
      <w:r w:rsidRPr="00B73C60">
        <w:rPr>
          <w:bCs/>
        </w:rPr>
        <w:tab/>
        <w:t xml:space="preserve">(grado di raggiungimento </w:t>
      </w:r>
      <w:proofErr w:type="spellStart"/>
      <w:r w:rsidRPr="00B73C60">
        <w:rPr>
          <w:bCs/>
        </w:rPr>
        <w:t>ob</w:t>
      </w:r>
      <w:proofErr w:type="spellEnd"/>
      <w:r w:rsidRPr="00B73C60">
        <w:rPr>
          <w:bCs/>
        </w:rPr>
        <w:t xml:space="preserve">. strategico 1) *40 (peso obiettivo strategico 1) + </w:t>
      </w:r>
    </w:p>
    <w:p w14:paraId="359B2DA9" w14:textId="77777777" w:rsidR="00CC56A1" w:rsidRPr="00B73C60" w:rsidRDefault="001279B7" w:rsidP="003715AA">
      <w:pPr>
        <w:autoSpaceDE w:val="0"/>
        <w:autoSpaceDN w:val="0"/>
        <w:adjustRightInd w:val="0"/>
        <w:spacing w:line="276" w:lineRule="auto"/>
        <w:ind w:firstLine="708"/>
        <w:jc w:val="both"/>
        <w:rPr>
          <w:bCs/>
        </w:rPr>
      </w:pPr>
      <w:r w:rsidRPr="00B73C60">
        <w:rPr>
          <w:bCs/>
        </w:rPr>
        <w:t>100</w:t>
      </w:r>
      <w:r w:rsidR="00CC56A1" w:rsidRPr="00B73C60">
        <w:rPr>
          <w:bCs/>
        </w:rPr>
        <w:tab/>
        <w:t xml:space="preserve">(grado di raggiungimento </w:t>
      </w:r>
      <w:proofErr w:type="spellStart"/>
      <w:r w:rsidR="00CC56A1" w:rsidRPr="00B73C60">
        <w:rPr>
          <w:bCs/>
        </w:rPr>
        <w:t>ob</w:t>
      </w:r>
      <w:proofErr w:type="spellEnd"/>
      <w:r w:rsidR="00CC56A1" w:rsidRPr="00B73C60">
        <w:rPr>
          <w:bCs/>
        </w:rPr>
        <w:t>. strategico 2) *30 (peso obiettivo strategico 2) +</w:t>
      </w:r>
    </w:p>
    <w:p w14:paraId="1D336DF6" w14:textId="77777777" w:rsidR="00CC56A1" w:rsidRPr="00B73C60" w:rsidRDefault="00CC56A1" w:rsidP="003715AA">
      <w:pPr>
        <w:autoSpaceDE w:val="0"/>
        <w:autoSpaceDN w:val="0"/>
        <w:adjustRightInd w:val="0"/>
        <w:spacing w:line="276" w:lineRule="auto"/>
        <w:ind w:firstLine="708"/>
        <w:jc w:val="both"/>
        <w:rPr>
          <w:bCs/>
        </w:rPr>
      </w:pPr>
      <w:r w:rsidRPr="00B73C60">
        <w:rPr>
          <w:bCs/>
        </w:rPr>
        <w:lastRenderedPageBreak/>
        <w:t>100</w:t>
      </w:r>
      <w:r w:rsidRPr="00B73C60">
        <w:rPr>
          <w:bCs/>
        </w:rPr>
        <w:tab/>
        <w:t xml:space="preserve">(grado di raggiungimento </w:t>
      </w:r>
      <w:proofErr w:type="spellStart"/>
      <w:r w:rsidRPr="00B73C60">
        <w:rPr>
          <w:bCs/>
        </w:rPr>
        <w:t>ob</w:t>
      </w:r>
      <w:proofErr w:type="spellEnd"/>
      <w:r w:rsidRPr="00B73C60">
        <w:rPr>
          <w:bCs/>
        </w:rPr>
        <w:t>. strategico 3) *30 (peso obiettivo strategico 3)</w:t>
      </w:r>
    </w:p>
    <w:p w14:paraId="590E3E5F" w14:textId="77777777" w:rsidR="00CC56A1" w:rsidRPr="00B73C60" w:rsidRDefault="002E1ED4" w:rsidP="003715AA">
      <w:pPr>
        <w:autoSpaceDE w:val="0"/>
        <w:autoSpaceDN w:val="0"/>
        <w:adjustRightInd w:val="0"/>
        <w:spacing w:line="276" w:lineRule="auto"/>
        <w:jc w:val="both"/>
        <w:rPr>
          <w:bCs/>
        </w:rPr>
      </w:pPr>
      <w:r w:rsidRPr="00B73C60">
        <w:rPr>
          <w:bCs/>
        </w:rPr>
        <w:t xml:space="preserve"> </w:t>
      </w:r>
      <w:r w:rsidR="00CC56A1" w:rsidRPr="00B73C60">
        <w:rPr>
          <w:bCs/>
        </w:rPr>
        <w:t xml:space="preserve">) </w:t>
      </w:r>
      <w:r w:rsidR="00CC56A1" w:rsidRPr="00B73C60">
        <w:rPr>
          <w:bCs/>
        </w:rPr>
        <w:tab/>
      </w:r>
    </w:p>
    <w:p w14:paraId="127BB1B5" w14:textId="0B4C94B7" w:rsidR="00901905" w:rsidRPr="00B73C60" w:rsidRDefault="00CC56A1" w:rsidP="003715AA">
      <w:pPr>
        <w:autoSpaceDE w:val="0"/>
        <w:autoSpaceDN w:val="0"/>
        <w:adjustRightInd w:val="0"/>
        <w:spacing w:line="276" w:lineRule="auto"/>
        <w:ind w:firstLine="708"/>
        <w:jc w:val="both"/>
        <w:rPr>
          <w:b/>
          <w:bCs/>
          <w:u w:val="single"/>
        </w:rPr>
      </w:pPr>
      <w:r w:rsidRPr="00B73C60">
        <w:rPr>
          <w:bCs/>
        </w:rPr>
        <w:t>/100</w:t>
      </w:r>
      <w:r w:rsidR="00987765" w:rsidRPr="00B73C60">
        <w:rPr>
          <w:bCs/>
        </w:rPr>
        <w:t xml:space="preserve"> </w:t>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Cs/>
        </w:rPr>
        <w:tab/>
      </w:r>
      <w:r w:rsidR="00987765" w:rsidRPr="00B73C60">
        <w:rPr>
          <w:b/>
          <w:bCs/>
          <w:u w:val="single"/>
        </w:rPr>
        <w:t xml:space="preserve"> </w:t>
      </w:r>
    </w:p>
    <w:p w14:paraId="2E5D3583" w14:textId="77777777" w:rsidR="00987765" w:rsidRPr="00B73C60" w:rsidRDefault="00987765" w:rsidP="003715AA">
      <w:pPr>
        <w:spacing w:line="276" w:lineRule="auto"/>
        <w:rPr>
          <w:b/>
          <w:bCs/>
          <w:u w:val="single"/>
        </w:rPr>
      </w:pPr>
    </w:p>
    <w:p w14:paraId="48DAA460" w14:textId="77777777" w:rsidR="00901905" w:rsidRPr="00B73C60" w:rsidRDefault="00901905" w:rsidP="003715AA">
      <w:pPr>
        <w:spacing w:line="276" w:lineRule="auto"/>
        <w:rPr>
          <w:b/>
          <w:bCs/>
          <w:u w:val="single"/>
        </w:rPr>
      </w:pPr>
    </w:p>
    <w:p w14:paraId="06E0E326" w14:textId="7020C3C9" w:rsidR="00CC56A1" w:rsidRPr="00B73C60" w:rsidRDefault="000D6D4E" w:rsidP="003715AA">
      <w:pPr>
        <w:autoSpaceDE w:val="0"/>
        <w:autoSpaceDN w:val="0"/>
        <w:adjustRightInd w:val="0"/>
        <w:spacing w:line="276" w:lineRule="auto"/>
        <w:jc w:val="both"/>
        <w:rPr>
          <w:bCs/>
        </w:rPr>
      </w:pPr>
      <w:r w:rsidRPr="00B73C60">
        <w:rPr>
          <w:bCs/>
          <w:i/>
          <w:sz w:val="20"/>
          <w:szCs w:val="20"/>
        </w:rPr>
        <w:t>Tabella</w:t>
      </w:r>
      <w:r w:rsidR="00DF7EC7">
        <w:rPr>
          <w:bCs/>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9</w:t>
      </w:r>
      <w:r w:rsidR="003907E3" w:rsidRPr="00B73C60">
        <w:rPr>
          <w:i/>
          <w:sz w:val="20"/>
          <w:szCs w:val="20"/>
        </w:rPr>
        <w:fldChar w:fldCharType="end"/>
      </w:r>
      <w:r w:rsidRPr="00B73C60">
        <w:rPr>
          <w:bCs/>
          <w:i/>
          <w:sz w:val="20"/>
          <w:szCs w:val="20"/>
        </w:rPr>
        <w:t xml:space="preserve">- Grado di raggiungimento degli obiettivi strategici e indicatore sintetico di performance generale </w:t>
      </w:r>
    </w:p>
    <w:tbl>
      <w:tblPr>
        <w:tblStyle w:val="Tabellagriglia4-colore11"/>
        <w:tblW w:w="5000" w:type="pct"/>
        <w:tblLook w:val="04A0" w:firstRow="1" w:lastRow="0" w:firstColumn="1" w:lastColumn="0" w:noHBand="0" w:noVBand="1"/>
      </w:tblPr>
      <w:tblGrid>
        <w:gridCol w:w="1557"/>
        <w:gridCol w:w="1415"/>
        <w:gridCol w:w="1587"/>
        <w:gridCol w:w="1385"/>
        <w:gridCol w:w="2028"/>
        <w:gridCol w:w="1656"/>
      </w:tblGrid>
      <w:tr w:rsidR="008770CD" w:rsidRPr="00B73C60" w14:paraId="20471813" w14:textId="77777777" w:rsidTr="00E3448F">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9" w:type="pct"/>
            <w:hideMark/>
          </w:tcPr>
          <w:p w14:paraId="7C76EE56" w14:textId="77777777" w:rsidR="008770CD" w:rsidRPr="00B73C60" w:rsidRDefault="008770CD" w:rsidP="003715AA">
            <w:pPr>
              <w:spacing w:line="276" w:lineRule="auto"/>
              <w:jc w:val="center"/>
              <w:rPr>
                <w:color w:val="FFFFFF"/>
                <w:sz w:val="16"/>
                <w:szCs w:val="16"/>
              </w:rPr>
            </w:pPr>
            <w:r w:rsidRPr="00B73C60">
              <w:rPr>
                <w:color w:val="FFFFFF"/>
                <w:sz w:val="16"/>
                <w:szCs w:val="16"/>
              </w:rPr>
              <w:t>OBIETTIVO STRATEGICO</w:t>
            </w:r>
          </w:p>
        </w:tc>
        <w:tc>
          <w:tcPr>
            <w:tcW w:w="735" w:type="pct"/>
            <w:hideMark/>
          </w:tcPr>
          <w:p w14:paraId="79A248A8" w14:textId="77777777" w:rsidR="008770CD" w:rsidRPr="00B73C60"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73C60">
              <w:rPr>
                <w:color w:val="FFFFFF"/>
                <w:sz w:val="16"/>
                <w:szCs w:val="16"/>
              </w:rPr>
              <w:t>PESO OBIETTIVO STRATEGICO</w:t>
            </w:r>
          </w:p>
        </w:tc>
        <w:tc>
          <w:tcPr>
            <w:tcW w:w="824" w:type="pct"/>
            <w:hideMark/>
          </w:tcPr>
          <w:p w14:paraId="61CA5921" w14:textId="77777777" w:rsidR="008770CD" w:rsidRPr="00B73C60"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73C60">
              <w:rPr>
                <w:color w:val="FFFFFF"/>
                <w:sz w:val="16"/>
                <w:szCs w:val="16"/>
              </w:rPr>
              <w:t>RAPPORTO TRA VALORE CONSEGUITO E TARGET PER L’INDICATORE DI IMPATTO</w:t>
            </w:r>
          </w:p>
        </w:tc>
        <w:tc>
          <w:tcPr>
            <w:tcW w:w="719" w:type="pct"/>
            <w:hideMark/>
          </w:tcPr>
          <w:p w14:paraId="2ACA29D2" w14:textId="77777777" w:rsidR="008770CD" w:rsidRPr="00B73C60"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73C60">
              <w:rPr>
                <w:color w:val="FFFFFF"/>
                <w:sz w:val="16"/>
                <w:szCs w:val="16"/>
              </w:rPr>
              <w:t>MEDIA PONDERATA OBIETTIVI OPERATIVI</w:t>
            </w:r>
          </w:p>
        </w:tc>
        <w:tc>
          <w:tcPr>
            <w:tcW w:w="1053" w:type="pct"/>
            <w:hideMark/>
          </w:tcPr>
          <w:p w14:paraId="28B3272C" w14:textId="77777777" w:rsidR="008770CD" w:rsidRPr="00B73C60"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73C60">
              <w:rPr>
                <w:color w:val="FFFFFF"/>
                <w:sz w:val="16"/>
                <w:szCs w:val="16"/>
              </w:rPr>
              <w:t>% RAGGIUNGIMENTO OBIETTIVO STRATEGICO</w:t>
            </w:r>
          </w:p>
        </w:tc>
        <w:tc>
          <w:tcPr>
            <w:tcW w:w="860" w:type="pct"/>
            <w:hideMark/>
          </w:tcPr>
          <w:p w14:paraId="7BF27A34" w14:textId="77777777" w:rsidR="008770CD" w:rsidRPr="00B73C60"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B73C60">
              <w:rPr>
                <w:color w:val="FFFFFF"/>
                <w:sz w:val="16"/>
                <w:szCs w:val="16"/>
              </w:rPr>
              <w:t>INDICATORE SINTETICO DI PERFORMANCE GENERALE</w:t>
            </w:r>
          </w:p>
        </w:tc>
      </w:tr>
      <w:tr w:rsidR="00D61639" w:rsidRPr="00B73C60" w14:paraId="45BB3A52" w14:textId="77777777" w:rsidTr="00D6163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09" w:type="pct"/>
            <w:hideMark/>
          </w:tcPr>
          <w:p w14:paraId="5E9B85C6" w14:textId="14701860" w:rsidR="00D61639" w:rsidRPr="00B73C60" w:rsidRDefault="00D61639" w:rsidP="00C51D01">
            <w:pPr>
              <w:spacing w:line="276" w:lineRule="auto"/>
              <w:jc w:val="center"/>
              <w:rPr>
                <w:sz w:val="16"/>
                <w:szCs w:val="16"/>
              </w:rPr>
            </w:pPr>
            <w:r w:rsidRPr="00B73C60">
              <w:rPr>
                <w:sz w:val="16"/>
                <w:szCs w:val="16"/>
              </w:rPr>
              <w:t>OS1</w:t>
            </w:r>
          </w:p>
        </w:tc>
        <w:tc>
          <w:tcPr>
            <w:tcW w:w="735" w:type="pct"/>
            <w:hideMark/>
          </w:tcPr>
          <w:p w14:paraId="0F67EFA6"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40</w:t>
            </w:r>
          </w:p>
        </w:tc>
        <w:tc>
          <w:tcPr>
            <w:tcW w:w="824" w:type="pct"/>
            <w:hideMark/>
          </w:tcPr>
          <w:p w14:paraId="21616A4E"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100,00 %</w:t>
            </w:r>
          </w:p>
        </w:tc>
        <w:tc>
          <w:tcPr>
            <w:tcW w:w="719" w:type="pct"/>
            <w:hideMark/>
          </w:tcPr>
          <w:p w14:paraId="3137F240"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93,76</w:t>
            </w:r>
          </w:p>
        </w:tc>
        <w:tc>
          <w:tcPr>
            <w:tcW w:w="1053" w:type="pct"/>
            <w:hideMark/>
          </w:tcPr>
          <w:p w14:paraId="4A5558C4"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96,88</w:t>
            </w:r>
          </w:p>
        </w:tc>
        <w:tc>
          <w:tcPr>
            <w:tcW w:w="860" w:type="pct"/>
            <w:vMerge w:val="restart"/>
            <w:vAlign w:val="center"/>
            <w:hideMark/>
          </w:tcPr>
          <w:p w14:paraId="473B3709" w14:textId="77777777" w:rsidR="00D61639" w:rsidRPr="00E35A6B" w:rsidRDefault="00D61639" w:rsidP="00D6163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E35A6B">
              <w:rPr>
                <w:b/>
                <w:bCs/>
                <w:sz w:val="16"/>
                <w:szCs w:val="16"/>
              </w:rPr>
              <w:t>95,00</w:t>
            </w:r>
          </w:p>
        </w:tc>
      </w:tr>
      <w:tr w:rsidR="00D61639" w:rsidRPr="00B73C60" w14:paraId="2DCD0473" w14:textId="77777777" w:rsidTr="00C51D01">
        <w:trPr>
          <w:trHeight w:val="431"/>
        </w:trPr>
        <w:tc>
          <w:tcPr>
            <w:cnfStyle w:val="001000000000" w:firstRow="0" w:lastRow="0" w:firstColumn="1" w:lastColumn="0" w:oddVBand="0" w:evenVBand="0" w:oddHBand="0" w:evenHBand="0" w:firstRowFirstColumn="0" w:firstRowLastColumn="0" w:lastRowFirstColumn="0" w:lastRowLastColumn="0"/>
            <w:tcW w:w="809" w:type="pct"/>
            <w:hideMark/>
          </w:tcPr>
          <w:p w14:paraId="3AB944C4" w14:textId="55A70B76" w:rsidR="00D61639" w:rsidRPr="00B73C60" w:rsidRDefault="00D61639" w:rsidP="00C51D01">
            <w:pPr>
              <w:spacing w:line="276" w:lineRule="auto"/>
              <w:jc w:val="center"/>
              <w:rPr>
                <w:sz w:val="16"/>
                <w:szCs w:val="16"/>
              </w:rPr>
            </w:pPr>
            <w:r w:rsidRPr="00B73C60">
              <w:rPr>
                <w:sz w:val="16"/>
                <w:szCs w:val="16"/>
              </w:rPr>
              <w:t>OS2</w:t>
            </w:r>
          </w:p>
        </w:tc>
        <w:tc>
          <w:tcPr>
            <w:tcW w:w="735" w:type="pct"/>
            <w:hideMark/>
          </w:tcPr>
          <w:p w14:paraId="708FD909" w14:textId="77777777" w:rsidR="00D61639" w:rsidRPr="00B73C60"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30</w:t>
            </w:r>
          </w:p>
        </w:tc>
        <w:tc>
          <w:tcPr>
            <w:tcW w:w="824" w:type="pct"/>
            <w:hideMark/>
          </w:tcPr>
          <w:p w14:paraId="59861332" w14:textId="77777777" w:rsidR="00D61639" w:rsidRPr="00B73C60"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100,00 %</w:t>
            </w:r>
          </w:p>
        </w:tc>
        <w:tc>
          <w:tcPr>
            <w:tcW w:w="719" w:type="pct"/>
            <w:hideMark/>
          </w:tcPr>
          <w:p w14:paraId="079B58C8" w14:textId="77777777" w:rsidR="00D61639" w:rsidRPr="00B73C60"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75,00</w:t>
            </w:r>
          </w:p>
        </w:tc>
        <w:tc>
          <w:tcPr>
            <w:tcW w:w="1053" w:type="pct"/>
            <w:hideMark/>
          </w:tcPr>
          <w:p w14:paraId="6DA9AE8B" w14:textId="77777777" w:rsidR="00D61639" w:rsidRPr="00B73C60"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87,50</w:t>
            </w:r>
          </w:p>
        </w:tc>
        <w:tc>
          <w:tcPr>
            <w:tcW w:w="860" w:type="pct"/>
            <w:vMerge/>
            <w:hideMark/>
          </w:tcPr>
          <w:p w14:paraId="219A0C0D" w14:textId="77777777" w:rsidR="00D61639" w:rsidRPr="00B73C60"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D61639" w:rsidRPr="00B73C60" w14:paraId="5E0EA60B" w14:textId="77777777" w:rsidTr="00D6163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9" w:type="pct"/>
            <w:hideMark/>
          </w:tcPr>
          <w:p w14:paraId="2D306C52" w14:textId="467693C3" w:rsidR="00D61639" w:rsidRPr="00B73C60" w:rsidRDefault="00D61639" w:rsidP="00C51D01">
            <w:pPr>
              <w:spacing w:line="276" w:lineRule="auto"/>
              <w:jc w:val="center"/>
              <w:rPr>
                <w:sz w:val="16"/>
                <w:szCs w:val="16"/>
              </w:rPr>
            </w:pPr>
            <w:r w:rsidRPr="00B73C60">
              <w:rPr>
                <w:sz w:val="16"/>
                <w:szCs w:val="16"/>
              </w:rPr>
              <w:t>OS3</w:t>
            </w:r>
          </w:p>
        </w:tc>
        <w:tc>
          <w:tcPr>
            <w:tcW w:w="735" w:type="pct"/>
            <w:hideMark/>
          </w:tcPr>
          <w:p w14:paraId="35B856A3"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30</w:t>
            </w:r>
          </w:p>
        </w:tc>
        <w:tc>
          <w:tcPr>
            <w:tcW w:w="824" w:type="pct"/>
            <w:hideMark/>
          </w:tcPr>
          <w:p w14:paraId="7BE084AD"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100,00 %</w:t>
            </w:r>
          </w:p>
        </w:tc>
        <w:tc>
          <w:tcPr>
            <w:tcW w:w="719" w:type="pct"/>
            <w:hideMark/>
          </w:tcPr>
          <w:p w14:paraId="6F4EDC67"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100,00</w:t>
            </w:r>
          </w:p>
        </w:tc>
        <w:tc>
          <w:tcPr>
            <w:tcW w:w="1053" w:type="pct"/>
            <w:hideMark/>
          </w:tcPr>
          <w:p w14:paraId="3F6A497D"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100,00</w:t>
            </w:r>
          </w:p>
        </w:tc>
        <w:tc>
          <w:tcPr>
            <w:tcW w:w="860" w:type="pct"/>
            <w:vMerge/>
            <w:hideMark/>
          </w:tcPr>
          <w:p w14:paraId="6B9213CE" w14:textId="77777777" w:rsidR="00D61639" w:rsidRPr="00B73C60"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4A60811A" w14:textId="77777777" w:rsidR="000D6D4E" w:rsidRPr="00B73C60" w:rsidRDefault="000D6D4E" w:rsidP="003715AA">
      <w:pPr>
        <w:spacing w:line="276" w:lineRule="auto"/>
        <w:rPr>
          <w:bCs/>
          <w:i/>
        </w:rPr>
      </w:pPr>
    </w:p>
    <w:p w14:paraId="4E3F0893" w14:textId="77777777" w:rsidR="00A67CC7" w:rsidRPr="00B73C60" w:rsidRDefault="00A67CC7" w:rsidP="003715AA">
      <w:pPr>
        <w:pStyle w:val="Titolo2"/>
      </w:pPr>
      <w:bookmarkStart w:id="42" w:name="_Toc70423620"/>
      <w:bookmarkStart w:id="43" w:name="OLE_LINK27"/>
      <w:r w:rsidRPr="00B73C60">
        <w:t>Grado di raggiungimento degli obiettivi operativi per singola unità operativa</w:t>
      </w:r>
      <w:bookmarkEnd w:id="42"/>
    </w:p>
    <w:p w14:paraId="6338C5A5" w14:textId="77777777" w:rsidR="00A67CC7" w:rsidRPr="00B73C60" w:rsidRDefault="00A67CC7" w:rsidP="003715AA">
      <w:pPr>
        <w:spacing w:after="120" w:line="276" w:lineRule="auto"/>
        <w:jc w:val="both"/>
        <w:rPr>
          <w:bCs/>
        </w:rPr>
      </w:pPr>
      <w:r w:rsidRPr="00B73C60">
        <w:rPr>
          <w:bCs/>
        </w:rPr>
        <w:t xml:space="preserve">Nell’ambito delle macro-aree di valutazione della Performance, secondo quanto previsto dal Regolamento di misurazione attualmente vigente in ARCEA, un peso pari al 30% è conferito alla performance organizzativa di ciascuna struttura in cui si articola l’Agenzia. </w:t>
      </w:r>
    </w:p>
    <w:p w14:paraId="14032768" w14:textId="77777777" w:rsidR="00A67CC7" w:rsidRPr="00B73C60" w:rsidRDefault="00A67CC7" w:rsidP="003715AA">
      <w:pPr>
        <w:spacing w:line="276" w:lineRule="auto"/>
        <w:jc w:val="both"/>
        <w:rPr>
          <w:bCs/>
        </w:rPr>
      </w:pPr>
      <w:r w:rsidRPr="00B73C60">
        <w:rPr>
          <w:bCs/>
        </w:rPr>
        <w:t>Per verificare il grado di raggiungimento, per singola unità operativa, degli obiettivi operativi che consentono la misurazione della performance organizzativa, si è proceduto a costruire una tabella nella quale sono riportate le seguenti informazioni:</w:t>
      </w:r>
    </w:p>
    <w:p w14:paraId="580B79CD" w14:textId="77777777" w:rsidR="00A67CC7" w:rsidRPr="00B73C60" w:rsidRDefault="00A67CC7" w:rsidP="003715AA">
      <w:pPr>
        <w:pStyle w:val="Paragrafoelenco"/>
        <w:numPr>
          <w:ilvl w:val="0"/>
          <w:numId w:val="9"/>
        </w:numPr>
        <w:spacing w:line="276" w:lineRule="auto"/>
        <w:jc w:val="both"/>
        <w:rPr>
          <w:rFonts w:ascii="Times New Roman" w:hAnsi="Times New Roman" w:cs="Times New Roman"/>
          <w:bCs/>
          <w:sz w:val="24"/>
          <w:szCs w:val="24"/>
        </w:rPr>
      </w:pPr>
      <w:bookmarkStart w:id="44" w:name="OLE_LINK100"/>
      <w:bookmarkStart w:id="45" w:name="OLE_LINK101"/>
      <w:r w:rsidRPr="00B73C60">
        <w:rPr>
          <w:rFonts w:ascii="Times New Roman" w:hAnsi="Times New Roman" w:cs="Times New Roman"/>
          <w:bCs/>
          <w:sz w:val="24"/>
          <w:szCs w:val="24"/>
        </w:rPr>
        <w:t>Strutture dell’ARCEA coinvolte in ciascun obiettivo operativo;</w:t>
      </w:r>
    </w:p>
    <w:p w14:paraId="4B4C9014" w14:textId="77777777" w:rsidR="00A67CC7" w:rsidRPr="00B73C60" w:rsidRDefault="00A67CC7" w:rsidP="003715AA">
      <w:pPr>
        <w:pStyle w:val="Paragrafoelenco"/>
        <w:numPr>
          <w:ilvl w:val="0"/>
          <w:numId w:val="9"/>
        </w:numPr>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Raggiungimento percentuale riferito ad ogni singolo obiettivo operativo;</w:t>
      </w:r>
    </w:p>
    <w:p w14:paraId="53402A9A" w14:textId="77777777" w:rsidR="00A67CC7" w:rsidRPr="00B73C60" w:rsidRDefault="00A67CC7" w:rsidP="003715AA">
      <w:pPr>
        <w:pStyle w:val="Paragrafoelenco"/>
        <w:numPr>
          <w:ilvl w:val="0"/>
          <w:numId w:val="9"/>
        </w:numPr>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Valore di raggiungimento percentuale dell’unità operativa intere</w:t>
      </w:r>
      <w:r w:rsidR="00282A14" w:rsidRPr="00B73C60">
        <w:rPr>
          <w:rFonts w:ascii="Times New Roman" w:hAnsi="Times New Roman" w:cs="Times New Roman"/>
          <w:bCs/>
          <w:sz w:val="24"/>
          <w:szCs w:val="24"/>
        </w:rPr>
        <w:t>ssata, calcolato sulla base del</w:t>
      </w:r>
      <w:r w:rsidRPr="00B73C60">
        <w:rPr>
          <w:rFonts w:ascii="Times New Roman" w:hAnsi="Times New Roman" w:cs="Times New Roman"/>
          <w:bCs/>
          <w:sz w:val="24"/>
          <w:szCs w:val="24"/>
        </w:rPr>
        <w:t xml:space="preserve"> peso che ciascun obiettivo operativo possiede rispetto alla performance complessiva della struttura coinvolta;</w:t>
      </w:r>
    </w:p>
    <w:p w14:paraId="5FAF3FE4" w14:textId="77777777" w:rsidR="00A67CC7" w:rsidRPr="00B73C60" w:rsidRDefault="00A67CC7" w:rsidP="003715AA">
      <w:pPr>
        <w:pStyle w:val="Paragrafoelenco"/>
        <w:numPr>
          <w:ilvl w:val="0"/>
          <w:numId w:val="9"/>
        </w:numPr>
        <w:spacing w:line="276" w:lineRule="auto"/>
        <w:jc w:val="both"/>
        <w:rPr>
          <w:rFonts w:ascii="Times New Roman" w:hAnsi="Times New Roman" w:cs="Times New Roman"/>
          <w:bCs/>
          <w:sz w:val="24"/>
          <w:szCs w:val="24"/>
        </w:rPr>
      </w:pPr>
      <w:bookmarkStart w:id="46" w:name="OLE_LINK111"/>
      <w:bookmarkStart w:id="47" w:name="OLE_LINK112"/>
      <w:r w:rsidRPr="00B73C60">
        <w:rPr>
          <w:rFonts w:ascii="Times New Roman" w:hAnsi="Times New Roman" w:cs="Times New Roman"/>
          <w:bCs/>
          <w:sz w:val="24"/>
          <w:szCs w:val="24"/>
        </w:rPr>
        <w:t>Valore finale di raggiungimento percentuale dell’unità operativa interessata, par</w:t>
      </w:r>
      <w:r w:rsidR="001023A2" w:rsidRPr="00B73C60">
        <w:rPr>
          <w:rFonts w:ascii="Times New Roman" w:hAnsi="Times New Roman" w:cs="Times New Roman"/>
          <w:bCs/>
          <w:sz w:val="24"/>
          <w:szCs w:val="24"/>
        </w:rPr>
        <w:t>a</w:t>
      </w:r>
      <w:r w:rsidR="00AC3E9E" w:rsidRPr="00B73C60">
        <w:rPr>
          <w:rFonts w:ascii="Times New Roman" w:hAnsi="Times New Roman" w:cs="Times New Roman"/>
          <w:bCs/>
          <w:sz w:val="24"/>
          <w:szCs w:val="24"/>
        </w:rPr>
        <w:t>metrato a 30</w:t>
      </w:r>
      <w:r w:rsidRPr="00B73C60">
        <w:rPr>
          <w:rFonts w:ascii="Times New Roman" w:hAnsi="Times New Roman" w:cs="Times New Roman"/>
          <w:bCs/>
          <w:sz w:val="24"/>
          <w:szCs w:val="24"/>
        </w:rPr>
        <w:t xml:space="preserve"> che costituisce il peso della Macro-area “Performance organizzativa</w:t>
      </w:r>
      <w:bookmarkEnd w:id="46"/>
      <w:bookmarkEnd w:id="47"/>
      <w:r w:rsidRPr="00B73C60">
        <w:rPr>
          <w:rFonts w:ascii="Times New Roman" w:hAnsi="Times New Roman" w:cs="Times New Roman"/>
          <w:bCs/>
          <w:sz w:val="24"/>
          <w:szCs w:val="24"/>
        </w:rPr>
        <w:t>”.</w:t>
      </w:r>
    </w:p>
    <w:p w14:paraId="613307E2" w14:textId="1651C2BC" w:rsidR="001023A2" w:rsidRPr="00B73C60" w:rsidRDefault="008A23FD" w:rsidP="003715AA">
      <w:pPr>
        <w:spacing w:after="160" w:line="276" w:lineRule="auto"/>
      </w:pPr>
      <w:r w:rsidRPr="00B73C60">
        <w:rPr>
          <w:bCs/>
        </w:rPr>
        <w:br w:type="page"/>
      </w:r>
      <w:bookmarkEnd w:id="44"/>
      <w:bookmarkEnd w:id="45"/>
      <w:r w:rsidR="001023A2" w:rsidRPr="00B73C60">
        <w:rPr>
          <w:i/>
          <w:sz w:val="20"/>
          <w:szCs w:val="20"/>
        </w:rPr>
        <w:lastRenderedPageBreak/>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10</w:t>
      </w:r>
      <w:r w:rsidR="003907E3" w:rsidRPr="00B73C60">
        <w:rPr>
          <w:i/>
          <w:sz w:val="20"/>
          <w:szCs w:val="20"/>
        </w:rPr>
        <w:fldChar w:fldCharType="end"/>
      </w:r>
      <w:r w:rsidR="001023A2" w:rsidRPr="00B73C60">
        <w:rPr>
          <w:i/>
          <w:sz w:val="20"/>
          <w:szCs w:val="20"/>
        </w:rPr>
        <w:t>– Grado di raggiungimento degli obiettivi operativi per singola unità operativa rapportato al peso del 30%</w:t>
      </w:r>
      <w:r w:rsidR="00056893" w:rsidRPr="00B73C60">
        <w:rPr>
          <w:i/>
          <w:sz w:val="20"/>
          <w:szCs w:val="20"/>
        </w:rPr>
        <w:t xml:space="preserve"> </w:t>
      </w:r>
    </w:p>
    <w:p w14:paraId="593C6DE2" w14:textId="77777777" w:rsidR="00BF381B" w:rsidRPr="00B73C60" w:rsidRDefault="00BF381B" w:rsidP="00BF381B">
      <w:pPr>
        <w:rPr>
          <w:lang w:eastAsia="it-IT"/>
        </w:rPr>
      </w:pPr>
    </w:p>
    <w:p w14:paraId="7E506CF6" w14:textId="77777777" w:rsidR="00BF381B" w:rsidRPr="00B73C60" w:rsidRDefault="00BF381B" w:rsidP="00BF381B">
      <w:pPr>
        <w:rPr>
          <w:lang w:eastAsia="it-IT"/>
        </w:rPr>
      </w:pPr>
    </w:p>
    <w:p w14:paraId="5E34F315" w14:textId="6E710EDA" w:rsidR="00BF381B" w:rsidRPr="00B73C60" w:rsidRDefault="00BF381B" w:rsidP="00BF381B">
      <w:pPr>
        <w:rPr>
          <w:lang w:eastAsia="it-IT"/>
        </w:rPr>
      </w:pPr>
      <w:r w:rsidRPr="00B73C60">
        <w:rPr>
          <w:lang w:eastAsia="it-IT"/>
        </w:rPr>
        <w:t>Grado di raggiungimento degli obiettivi operativi per singola unità operativa rapportato al peso del 30%</w:t>
      </w:r>
    </w:p>
    <w:p w14:paraId="7B50BF7E" w14:textId="77777777" w:rsidR="00BF381B" w:rsidRPr="00B73C60" w:rsidRDefault="00BF381B" w:rsidP="00BF381B">
      <w:pPr>
        <w:rPr>
          <w:lang w:eastAsia="it-IT"/>
        </w:rPr>
      </w:pPr>
    </w:p>
    <w:tbl>
      <w:tblPr>
        <w:tblStyle w:val="Tabellagriglia4-colore11"/>
        <w:tblW w:w="5000" w:type="pct"/>
        <w:tblLayout w:type="fixed"/>
        <w:tblLook w:val="04A0" w:firstRow="1" w:lastRow="0" w:firstColumn="1" w:lastColumn="0" w:noHBand="0" w:noVBand="1"/>
      </w:tblPr>
      <w:tblGrid>
        <w:gridCol w:w="1567"/>
        <w:gridCol w:w="712"/>
        <w:gridCol w:w="747"/>
        <w:gridCol w:w="666"/>
        <w:gridCol w:w="666"/>
        <w:gridCol w:w="666"/>
        <w:gridCol w:w="649"/>
        <w:gridCol w:w="684"/>
        <w:gridCol w:w="666"/>
        <w:gridCol w:w="745"/>
        <w:gridCol w:w="599"/>
        <w:gridCol w:w="560"/>
        <w:gridCol w:w="701"/>
      </w:tblGrid>
      <w:tr w:rsidR="00B73C60" w:rsidRPr="00B73C60" w14:paraId="02D2F347"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gridSpan w:val="2"/>
            <w:hideMark/>
          </w:tcPr>
          <w:p w14:paraId="7D871E37" w14:textId="77777777" w:rsidR="00BF381B" w:rsidRPr="00B73C60" w:rsidRDefault="00BF381B" w:rsidP="00BF381B">
            <w:pPr>
              <w:jc w:val="center"/>
              <w:rPr>
                <w:sz w:val="14"/>
                <w:szCs w:val="14"/>
                <w:lang w:eastAsia="it-IT"/>
              </w:rPr>
            </w:pPr>
            <w:r w:rsidRPr="00B73C60">
              <w:rPr>
                <w:sz w:val="14"/>
                <w:szCs w:val="14"/>
                <w:lang w:eastAsia="it-IT"/>
              </w:rPr>
              <w:t>Struttura\Obiettivi Operativi</w:t>
            </w:r>
          </w:p>
        </w:tc>
        <w:tc>
          <w:tcPr>
            <w:tcW w:w="388" w:type="pct"/>
            <w:hideMark/>
          </w:tcPr>
          <w:p w14:paraId="0ACA3518" w14:textId="2ACAEFA1"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OO 1.1</w:t>
            </w:r>
            <w:r w:rsidR="00DF7EC7">
              <w:rPr>
                <w:sz w:val="14"/>
                <w:szCs w:val="14"/>
                <w:lang w:eastAsia="it-IT"/>
              </w:rPr>
              <w:t xml:space="preserve"> </w:t>
            </w:r>
          </w:p>
          <w:p w14:paraId="0F191963" w14:textId="42387CA8"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(90,8</w:t>
            </w:r>
            <w:r w:rsidR="00B73C60" w:rsidRPr="00B73C60">
              <w:rPr>
                <w:sz w:val="14"/>
                <w:szCs w:val="14"/>
                <w:lang w:eastAsia="it-IT"/>
              </w:rPr>
              <w:t>0</w:t>
            </w:r>
            <w:r w:rsidRPr="00B73C60">
              <w:rPr>
                <w:sz w:val="14"/>
                <w:szCs w:val="14"/>
                <w:lang w:eastAsia="it-IT"/>
              </w:rPr>
              <w:t xml:space="preserve">) </w:t>
            </w:r>
          </w:p>
          <w:p w14:paraId="439F1D5D" w14:textId="55C8B01D"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(A)</w:t>
            </w:r>
          </w:p>
        </w:tc>
        <w:tc>
          <w:tcPr>
            <w:tcW w:w="346" w:type="pct"/>
            <w:hideMark/>
          </w:tcPr>
          <w:p w14:paraId="4C7BFF15" w14:textId="1A8CB582"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OO 1.2</w:t>
            </w:r>
          </w:p>
          <w:p w14:paraId="4A365C84" w14:textId="02AD46A6"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 (96,33) (A)</w:t>
            </w:r>
          </w:p>
        </w:tc>
        <w:tc>
          <w:tcPr>
            <w:tcW w:w="346" w:type="pct"/>
            <w:hideMark/>
          </w:tcPr>
          <w:p w14:paraId="138FC75F"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OO 1.3 (96,25) </w:t>
            </w:r>
          </w:p>
          <w:p w14:paraId="228804BA" w14:textId="50EF9E11"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(A)</w:t>
            </w:r>
          </w:p>
        </w:tc>
        <w:tc>
          <w:tcPr>
            <w:tcW w:w="346" w:type="pct"/>
            <w:hideMark/>
          </w:tcPr>
          <w:p w14:paraId="71490ACA"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 OO 14 (88,00) </w:t>
            </w:r>
          </w:p>
          <w:p w14:paraId="572A2611" w14:textId="0DE04F26"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(A)</w:t>
            </w:r>
          </w:p>
        </w:tc>
        <w:tc>
          <w:tcPr>
            <w:tcW w:w="337" w:type="pct"/>
            <w:hideMark/>
          </w:tcPr>
          <w:p w14:paraId="3B5B513C"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OO 1.5</w:t>
            </w:r>
          </w:p>
          <w:p w14:paraId="0703337E" w14:textId="595193C3" w:rsidR="00BF381B" w:rsidRPr="00B73C60" w:rsidRDefault="00B73C60"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w:t>
            </w:r>
            <w:r w:rsidR="00BF381B" w:rsidRPr="00B73C60">
              <w:rPr>
                <w:sz w:val="14"/>
                <w:szCs w:val="14"/>
                <w:lang w:eastAsia="it-IT"/>
              </w:rPr>
              <w:t>96,00) (A)</w:t>
            </w:r>
          </w:p>
        </w:tc>
        <w:tc>
          <w:tcPr>
            <w:tcW w:w="355" w:type="pct"/>
            <w:hideMark/>
          </w:tcPr>
          <w:p w14:paraId="263B7ED8"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 OO 1.6 (97,98)</w:t>
            </w:r>
          </w:p>
          <w:p w14:paraId="20DB3008" w14:textId="39485040"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 (A)</w:t>
            </w:r>
          </w:p>
        </w:tc>
        <w:tc>
          <w:tcPr>
            <w:tcW w:w="346" w:type="pct"/>
            <w:hideMark/>
          </w:tcPr>
          <w:p w14:paraId="69FA62A4" w14:textId="756E9322"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OO 2.1 </w:t>
            </w:r>
          </w:p>
          <w:p w14:paraId="1FC37A37"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(75,00) </w:t>
            </w:r>
          </w:p>
          <w:p w14:paraId="13CE72C8" w14:textId="537DE4E8"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(A)</w:t>
            </w:r>
          </w:p>
        </w:tc>
        <w:tc>
          <w:tcPr>
            <w:tcW w:w="387" w:type="pct"/>
            <w:hideMark/>
          </w:tcPr>
          <w:p w14:paraId="246C3306" w14:textId="60967665"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OO 3.1 </w:t>
            </w:r>
          </w:p>
          <w:p w14:paraId="575FB667"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(100,00)</w:t>
            </w:r>
          </w:p>
          <w:p w14:paraId="72162E42" w14:textId="293452F8"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 (A)</w:t>
            </w:r>
          </w:p>
        </w:tc>
        <w:tc>
          <w:tcPr>
            <w:tcW w:w="311" w:type="pct"/>
            <w:hideMark/>
          </w:tcPr>
          <w:p w14:paraId="15FC2B25" w14:textId="607724B9"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 xml:space="preserve">OO 3.2 </w:t>
            </w:r>
          </w:p>
          <w:p w14:paraId="57F97E61" w14:textId="0748FC1A"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(100,00) (A)</w:t>
            </w:r>
          </w:p>
        </w:tc>
        <w:tc>
          <w:tcPr>
            <w:tcW w:w="291" w:type="pct"/>
            <w:hideMark/>
          </w:tcPr>
          <w:p w14:paraId="1972385E"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Tot. in scala 100</w:t>
            </w:r>
          </w:p>
        </w:tc>
        <w:tc>
          <w:tcPr>
            <w:tcW w:w="365" w:type="pct"/>
            <w:hideMark/>
          </w:tcPr>
          <w:p w14:paraId="4DE91B8E" w14:textId="77777777" w:rsidR="00BF381B" w:rsidRPr="00B73C60" w:rsidRDefault="00BF381B" w:rsidP="00BF381B">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B73C60">
              <w:rPr>
                <w:sz w:val="14"/>
                <w:szCs w:val="14"/>
                <w:lang w:eastAsia="it-IT"/>
              </w:rPr>
              <w:t>Tot. in scala 30</w:t>
            </w:r>
          </w:p>
        </w:tc>
      </w:tr>
      <w:tr w:rsidR="00B73C60" w:rsidRPr="00B73C60" w14:paraId="4763820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vMerge w:val="restart"/>
            <w:hideMark/>
          </w:tcPr>
          <w:p w14:paraId="71CB925A" w14:textId="79F23A07" w:rsidR="00BF381B" w:rsidRPr="00B73C60" w:rsidRDefault="00BF381B" w:rsidP="00BF381B">
            <w:pPr>
              <w:jc w:val="center"/>
              <w:rPr>
                <w:color w:val="333333"/>
                <w:sz w:val="16"/>
                <w:szCs w:val="16"/>
                <w:lang w:eastAsia="it-IT"/>
              </w:rPr>
            </w:pPr>
            <w:r w:rsidRPr="00B73C60">
              <w:rPr>
                <w:color w:val="333333"/>
                <w:sz w:val="16"/>
                <w:szCs w:val="16"/>
                <w:lang w:eastAsia="it-IT"/>
              </w:rPr>
              <w:t>DIREZIONE</w:t>
            </w:r>
          </w:p>
        </w:tc>
        <w:tc>
          <w:tcPr>
            <w:tcW w:w="370" w:type="pct"/>
            <w:hideMark/>
          </w:tcPr>
          <w:p w14:paraId="29BA834E"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P (B)</w:t>
            </w:r>
          </w:p>
        </w:tc>
        <w:tc>
          <w:tcPr>
            <w:tcW w:w="388" w:type="pct"/>
            <w:hideMark/>
          </w:tcPr>
          <w:p w14:paraId="734C146F"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46" w:type="pct"/>
            <w:hideMark/>
          </w:tcPr>
          <w:p w14:paraId="48B8E301"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46" w:type="pct"/>
            <w:hideMark/>
          </w:tcPr>
          <w:p w14:paraId="77E980CA"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46" w:type="pct"/>
            <w:hideMark/>
          </w:tcPr>
          <w:p w14:paraId="53FEC702"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37" w:type="pct"/>
            <w:hideMark/>
          </w:tcPr>
          <w:p w14:paraId="70257ADB"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55" w:type="pct"/>
            <w:hideMark/>
          </w:tcPr>
          <w:p w14:paraId="68E7094F"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46" w:type="pct"/>
            <w:hideMark/>
          </w:tcPr>
          <w:p w14:paraId="025D0F51"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87" w:type="pct"/>
            <w:hideMark/>
          </w:tcPr>
          <w:p w14:paraId="47215451"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11" w:type="pct"/>
            <w:hideMark/>
          </w:tcPr>
          <w:p w14:paraId="64AC829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291" w:type="pct"/>
            <w:hideMark/>
          </w:tcPr>
          <w:p w14:paraId="491BB40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365" w:type="pct"/>
            <w:hideMark/>
          </w:tcPr>
          <w:p w14:paraId="46D72998"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BF381B" w:rsidRPr="00B73C60" w14:paraId="77D148D4" w14:textId="77777777" w:rsidTr="00D33700">
        <w:tc>
          <w:tcPr>
            <w:cnfStyle w:val="001000000000" w:firstRow="0" w:lastRow="0" w:firstColumn="1" w:lastColumn="0" w:oddVBand="0" w:evenVBand="0" w:oddHBand="0" w:evenHBand="0" w:firstRowFirstColumn="0" w:firstRowLastColumn="0" w:lastRowFirstColumn="0" w:lastRowLastColumn="0"/>
            <w:tcW w:w="813" w:type="pct"/>
            <w:vMerge/>
            <w:hideMark/>
          </w:tcPr>
          <w:p w14:paraId="4F7F861B" w14:textId="77777777" w:rsidR="00BF381B" w:rsidRPr="00B73C60" w:rsidRDefault="00BF381B" w:rsidP="00BF381B">
            <w:pPr>
              <w:jc w:val="center"/>
              <w:rPr>
                <w:color w:val="333333"/>
                <w:sz w:val="16"/>
                <w:szCs w:val="16"/>
                <w:lang w:eastAsia="it-IT"/>
              </w:rPr>
            </w:pPr>
          </w:p>
        </w:tc>
        <w:tc>
          <w:tcPr>
            <w:tcW w:w="370" w:type="pct"/>
            <w:hideMark/>
          </w:tcPr>
          <w:p w14:paraId="6A488B8E"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V (C)</w:t>
            </w:r>
          </w:p>
        </w:tc>
        <w:tc>
          <w:tcPr>
            <w:tcW w:w="388" w:type="pct"/>
            <w:hideMark/>
          </w:tcPr>
          <w:p w14:paraId="7C1EA6F1"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13,62</w:t>
            </w:r>
          </w:p>
        </w:tc>
        <w:tc>
          <w:tcPr>
            <w:tcW w:w="346" w:type="pct"/>
            <w:hideMark/>
          </w:tcPr>
          <w:p w14:paraId="3EF75C05"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9,63</w:t>
            </w:r>
          </w:p>
        </w:tc>
        <w:tc>
          <w:tcPr>
            <w:tcW w:w="346" w:type="pct"/>
            <w:hideMark/>
          </w:tcPr>
          <w:p w14:paraId="3291F805"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19,25</w:t>
            </w:r>
          </w:p>
        </w:tc>
        <w:tc>
          <w:tcPr>
            <w:tcW w:w="346" w:type="pct"/>
            <w:hideMark/>
          </w:tcPr>
          <w:p w14:paraId="24E4A73E"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13,20</w:t>
            </w:r>
          </w:p>
        </w:tc>
        <w:tc>
          <w:tcPr>
            <w:tcW w:w="337" w:type="pct"/>
            <w:hideMark/>
          </w:tcPr>
          <w:p w14:paraId="72F0BDAD"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4,80</w:t>
            </w:r>
          </w:p>
        </w:tc>
        <w:tc>
          <w:tcPr>
            <w:tcW w:w="355" w:type="pct"/>
            <w:hideMark/>
          </w:tcPr>
          <w:p w14:paraId="18A992FB"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4,90</w:t>
            </w:r>
          </w:p>
        </w:tc>
        <w:tc>
          <w:tcPr>
            <w:tcW w:w="346" w:type="pct"/>
            <w:hideMark/>
          </w:tcPr>
          <w:p w14:paraId="3C7867D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7,50</w:t>
            </w:r>
          </w:p>
        </w:tc>
        <w:tc>
          <w:tcPr>
            <w:tcW w:w="387" w:type="pct"/>
            <w:hideMark/>
          </w:tcPr>
          <w:p w14:paraId="7234C04D"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10,00</w:t>
            </w:r>
          </w:p>
        </w:tc>
        <w:tc>
          <w:tcPr>
            <w:tcW w:w="311" w:type="pct"/>
            <w:hideMark/>
          </w:tcPr>
          <w:p w14:paraId="6CC24D52"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10,00</w:t>
            </w:r>
          </w:p>
        </w:tc>
        <w:tc>
          <w:tcPr>
            <w:tcW w:w="291" w:type="pct"/>
            <w:hideMark/>
          </w:tcPr>
          <w:p w14:paraId="751D2CA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92,90</w:t>
            </w:r>
          </w:p>
        </w:tc>
        <w:tc>
          <w:tcPr>
            <w:tcW w:w="365" w:type="pct"/>
            <w:hideMark/>
          </w:tcPr>
          <w:p w14:paraId="7B47428E"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27,87</w:t>
            </w:r>
          </w:p>
        </w:tc>
      </w:tr>
      <w:tr w:rsidR="00B73C60" w:rsidRPr="00B73C60" w14:paraId="2EA5EA16"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vMerge w:val="restart"/>
            <w:hideMark/>
          </w:tcPr>
          <w:p w14:paraId="32E3E7F9" w14:textId="77777777" w:rsidR="00BF381B" w:rsidRPr="00B73C60" w:rsidRDefault="00BF381B" w:rsidP="00BF381B">
            <w:pPr>
              <w:jc w:val="center"/>
              <w:rPr>
                <w:color w:val="333333"/>
                <w:sz w:val="16"/>
                <w:szCs w:val="16"/>
                <w:lang w:eastAsia="it-IT"/>
              </w:rPr>
            </w:pPr>
            <w:r w:rsidRPr="00B73C60">
              <w:rPr>
                <w:color w:val="333333"/>
                <w:sz w:val="16"/>
                <w:szCs w:val="16"/>
                <w:lang w:eastAsia="it-IT"/>
              </w:rPr>
              <w:t>CONTABILIZZAZIONE</w:t>
            </w:r>
          </w:p>
        </w:tc>
        <w:tc>
          <w:tcPr>
            <w:tcW w:w="370" w:type="pct"/>
            <w:hideMark/>
          </w:tcPr>
          <w:p w14:paraId="6C471824"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P (B)</w:t>
            </w:r>
          </w:p>
        </w:tc>
        <w:tc>
          <w:tcPr>
            <w:tcW w:w="388" w:type="pct"/>
            <w:hideMark/>
          </w:tcPr>
          <w:p w14:paraId="7E76115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46" w:type="pct"/>
            <w:hideMark/>
          </w:tcPr>
          <w:p w14:paraId="12851965"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46" w:type="pct"/>
            <w:hideMark/>
          </w:tcPr>
          <w:p w14:paraId="172BEDDE"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46" w:type="pct"/>
            <w:hideMark/>
          </w:tcPr>
          <w:p w14:paraId="0B511DA4"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37" w:type="pct"/>
            <w:hideMark/>
          </w:tcPr>
          <w:p w14:paraId="41EAD4B3"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55" w:type="pct"/>
            <w:hideMark/>
          </w:tcPr>
          <w:p w14:paraId="68EEB2B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46" w:type="pct"/>
            <w:hideMark/>
          </w:tcPr>
          <w:p w14:paraId="284BE317"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87" w:type="pct"/>
            <w:hideMark/>
          </w:tcPr>
          <w:p w14:paraId="0253A873"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11" w:type="pct"/>
            <w:hideMark/>
          </w:tcPr>
          <w:p w14:paraId="5E71F501"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291" w:type="pct"/>
            <w:hideMark/>
          </w:tcPr>
          <w:p w14:paraId="54D10E2B"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365" w:type="pct"/>
            <w:hideMark/>
          </w:tcPr>
          <w:p w14:paraId="73195A30"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BF381B" w:rsidRPr="00B73C60" w14:paraId="09553725" w14:textId="77777777" w:rsidTr="00D33700">
        <w:tc>
          <w:tcPr>
            <w:cnfStyle w:val="001000000000" w:firstRow="0" w:lastRow="0" w:firstColumn="1" w:lastColumn="0" w:oddVBand="0" w:evenVBand="0" w:oddHBand="0" w:evenHBand="0" w:firstRowFirstColumn="0" w:firstRowLastColumn="0" w:lastRowFirstColumn="0" w:lastRowLastColumn="0"/>
            <w:tcW w:w="813" w:type="pct"/>
            <w:vMerge/>
            <w:hideMark/>
          </w:tcPr>
          <w:p w14:paraId="2E121134" w14:textId="77777777" w:rsidR="00BF381B" w:rsidRPr="00B73C60" w:rsidRDefault="00BF381B" w:rsidP="00BF381B">
            <w:pPr>
              <w:jc w:val="center"/>
              <w:rPr>
                <w:color w:val="333333"/>
                <w:sz w:val="16"/>
                <w:szCs w:val="16"/>
                <w:lang w:eastAsia="it-IT"/>
              </w:rPr>
            </w:pPr>
          </w:p>
        </w:tc>
        <w:tc>
          <w:tcPr>
            <w:tcW w:w="370" w:type="pct"/>
            <w:hideMark/>
          </w:tcPr>
          <w:p w14:paraId="062ACF1C"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V (C)</w:t>
            </w:r>
          </w:p>
        </w:tc>
        <w:tc>
          <w:tcPr>
            <w:tcW w:w="388" w:type="pct"/>
            <w:hideMark/>
          </w:tcPr>
          <w:p w14:paraId="33582922"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13,62</w:t>
            </w:r>
          </w:p>
        </w:tc>
        <w:tc>
          <w:tcPr>
            <w:tcW w:w="346" w:type="pct"/>
            <w:hideMark/>
          </w:tcPr>
          <w:p w14:paraId="582ECD86"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0,00</w:t>
            </w:r>
          </w:p>
        </w:tc>
        <w:tc>
          <w:tcPr>
            <w:tcW w:w="346" w:type="pct"/>
            <w:hideMark/>
          </w:tcPr>
          <w:p w14:paraId="168F752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19,25</w:t>
            </w:r>
          </w:p>
        </w:tc>
        <w:tc>
          <w:tcPr>
            <w:tcW w:w="346" w:type="pct"/>
            <w:hideMark/>
          </w:tcPr>
          <w:p w14:paraId="188E5374"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17,60</w:t>
            </w:r>
          </w:p>
        </w:tc>
        <w:tc>
          <w:tcPr>
            <w:tcW w:w="337" w:type="pct"/>
            <w:hideMark/>
          </w:tcPr>
          <w:p w14:paraId="27244D67"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4,80</w:t>
            </w:r>
          </w:p>
        </w:tc>
        <w:tc>
          <w:tcPr>
            <w:tcW w:w="355" w:type="pct"/>
            <w:hideMark/>
          </w:tcPr>
          <w:p w14:paraId="36BA2E1A"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4,90</w:t>
            </w:r>
          </w:p>
        </w:tc>
        <w:tc>
          <w:tcPr>
            <w:tcW w:w="346" w:type="pct"/>
            <w:hideMark/>
          </w:tcPr>
          <w:p w14:paraId="1F877270"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15,00</w:t>
            </w:r>
          </w:p>
        </w:tc>
        <w:tc>
          <w:tcPr>
            <w:tcW w:w="387" w:type="pct"/>
            <w:hideMark/>
          </w:tcPr>
          <w:p w14:paraId="2A3E081B"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10,00</w:t>
            </w:r>
          </w:p>
        </w:tc>
        <w:tc>
          <w:tcPr>
            <w:tcW w:w="311" w:type="pct"/>
            <w:hideMark/>
          </w:tcPr>
          <w:p w14:paraId="28C9D05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5,00</w:t>
            </w:r>
          </w:p>
        </w:tc>
        <w:tc>
          <w:tcPr>
            <w:tcW w:w="291" w:type="pct"/>
            <w:hideMark/>
          </w:tcPr>
          <w:p w14:paraId="614AA652"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90,17</w:t>
            </w:r>
          </w:p>
        </w:tc>
        <w:tc>
          <w:tcPr>
            <w:tcW w:w="365" w:type="pct"/>
            <w:hideMark/>
          </w:tcPr>
          <w:p w14:paraId="07DB7647"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27,05</w:t>
            </w:r>
          </w:p>
        </w:tc>
      </w:tr>
      <w:tr w:rsidR="00B73C60" w:rsidRPr="00B73C60" w14:paraId="7C284E3F"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vMerge w:val="restart"/>
            <w:hideMark/>
          </w:tcPr>
          <w:p w14:paraId="25314682" w14:textId="77777777" w:rsidR="00BF381B" w:rsidRPr="00B73C60" w:rsidRDefault="00BF381B" w:rsidP="00BF381B">
            <w:pPr>
              <w:jc w:val="center"/>
              <w:rPr>
                <w:color w:val="333333"/>
                <w:sz w:val="16"/>
                <w:szCs w:val="16"/>
                <w:lang w:eastAsia="it-IT"/>
              </w:rPr>
            </w:pPr>
            <w:r w:rsidRPr="00B73C60">
              <w:rPr>
                <w:color w:val="333333"/>
                <w:sz w:val="16"/>
                <w:szCs w:val="16"/>
                <w:lang w:eastAsia="it-IT"/>
              </w:rPr>
              <w:t>ESECUZIONE</w:t>
            </w:r>
          </w:p>
        </w:tc>
        <w:tc>
          <w:tcPr>
            <w:tcW w:w="370" w:type="pct"/>
            <w:hideMark/>
          </w:tcPr>
          <w:p w14:paraId="6E6AA850"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P (B)</w:t>
            </w:r>
          </w:p>
        </w:tc>
        <w:tc>
          <w:tcPr>
            <w:tcW w:w="388" w:type="pct"/>
            <w:hideMark/>
          </w:tcPr>
          <w:p w14:paraId="0CC80305"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46" w:type="pct"/>
            <w:hideMark/>
          </w:tcPr>
          <w:p w14:paraId="70289754"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46" w:type="pct"/>
            <w:hideMark/>
          </w:tcPr>
          <w:p w14:paraId="60425A6A"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46" w:type="pct"/>
            <w:hideMark/>
          </w:tcPr>
          <w:p w14:paraId="6C9379BC"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37" w:type="pct"/>
            <w:hideMark/>
          </w:tcPr>
          <w:p w14:paraId="70B20A58"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55" w:type="pct"/>
            <w:hideMark/>
          </w:tcPr>
          <w:p w14:paraId="7943C548"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46" w:type="pct"/>
            <w:hideMark/>
          </w:tcPr>
          <w:p w14:paraId="37F449FA"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87" w:type="pct"/>
            <w:hideMark/>
          </w:tcPr>
          <w:p w14:paraId="31C6C82C"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311" w:type="pct"/>
            <w:hideMark/>
          </w:tcPr>
          <w:p w14:paraId="31FA1D59"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291" w:type="pct"/>
            <w:hideMark/>
          </w:tcPr>
          <w:p w14:paraId="63449F3E"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365" w:type="pct"/>
            <w:hideMark/>
          </w:tcPr>
          <w:p w14:paraId="5A9E0B67"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BF381B" w:rsidRPr="00B73C60" w14:paraId="418C4C02" w14:textId="77777777" w:rsidTr="00D33700">
        <w:tc>
          <w:tcPr>
            <w:cnfStyle w:val="001000000000" w:firstRow="0" w:lastRow="0" w:firstColumn="1" w:lastColumn="0" w:oddVBand="0" w:evenVBand="0" w:oddHBand="0" w:evenHBand="0" w:firstRowFirstColumn="0" w:firstRowLastColumn="0" w:lastRowFirstColumn="0" w:lastRowLastColumn="0"/>
            <w:tcW w:w="813" w:type="pct"/>
            <w:vMerge/>
            <w:hideMark/>
          </w:tcPr>
          <w:p w14:paraId="314ED34E" w14:textId="77777777" w:rsidR="00BF381B" w:rsidRPr="00B73C60" w:rsidRDefault="00BF381B" w:rsidP="00BF381B">
            <w:pPr>
              <w:jc w:val="center"/>
              <w:rPr>
                <w:color w:val="333333"/>
                <w:sz w:val="16"/>
                <w:szCs w:val="16"/>
                <w:lang w:eastAsia="it-IT"/>
              </w:rPr>
            </w:pPr>
          </w:p>
        </w:tc>
        <w:tc>
          <w:tcPr>
            <w:tcW w:w="370" w:type="pct"/>
            <w:hideMark/>
          </w:tcPr>
          <w:p w14:paraId="380D1A1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V (C)</w:t>
            </w:r>
          </w:p>
        </w:tc>
        <w:tc>
          <w:tcPr>
            <w:tcW w:w="388" w:type="pct"/>
            <w:hideMark/>
          </w:tcPr>
          <w:p w14:paraId="69AF04DA"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13,62</w:t>
            </w:r>
          </w:p>
        </w:tc>
        <w:tc>
          <w:tcPr>
            <w:tcW w:w="346" w:type="pct"/>
            <w:hideMark/>
          </w:tcPr>
          <w:p w14:paraId="7A59FBE1"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0,00</w:t>
            </w:r>
          </w:p>
        </w:tc>
        <w:tc>
          <w:tcPr>
            <w:tcW w:w="346" w:type="pct"/>
            <w:hideMark/>
          </w:tcPr>
          <w:p w14:paraId="6920DB06"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19,25</w:t>
            </w:r>
          </w:p>
        </w:tc>
        <w:tc>
          <w:tcPr>
            <w:tcW w:w="346" w:type="pct"/>
            <w:hideMark/>
          </w:tcPr>
          <w:p w14:paraId="2C7F71C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17,60</w:t>
            </w:r>
          </w:p>
        </w:tc>
        <w:tc>
          <w:tcPr>
            <w:tcW w:w="337" w:type="pct"/>
            <w:hideMark/>
          </w:tcPr>
          <w:p w14:paraId="303D087B"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4,80</w:t>
            </w:r>
          </w:p>
        </w:tc>
        <w:tc>
          <w:tcPr>
            <w:tcW w:w="355" w:type="pct"/>
            <w:hideMark/>
          </w:tcPr>
          <w:p w14:paraId="307B3612"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4,90</w:t>
            </w:r>
          </w:p>
        </w:tc>
        <w:tc>
          <w:tcPr>
            <w:tcW w:w="346" w:type="pct"/>
            <w:hideMark/>
          </w:tcPr>
          <w:p w14:paraId="01D60CC9"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15,00</w:t>
            </w:r>
          </w:p>
        </w:tc>
        <w:tc>
          <w:tcPr>
            <w:tcW w:w="387" w:type="pct"/>
            <w:hideMark/>
          </w:tcPr>
          <w:p w14:paraId="0BB52FFF"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10,00</w:t>
            </w:r>
          </w:p>
        </w:tc>
        <w:tc>
          <w:tcPr>
            <w:tcW w:w="311" w:type="pct"/>
            <w:hideMark/>
          </w:tcPr>
          <w:p w14:paraId="40FF0D3A"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5,00</w:t>
            </w:r>
          </w:p>
        </w:tc>
        <w:tc>
          <w:tcPr>
            <w:tcW w:w="291" w:type="pct"/>
            <w:hideMark/>
          </w:tcPr>
          <w:p w14:paraId="13AB2E66"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90,17</w:t>
            </w:r>
          </w:p>
        </w:tc>
        <w:tc>
          <w:tcPr>
            <w:tcW w:w="365" w:type="pct"/>
            <w:hideMark/>
          </w:tcPr>
          <w:p w14:paraId="291FBC6C"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27,05</w:t>
            </w:r>
          </w:p>
        </w:tc>
      </w:tr>
      <w:tr w:rsidR="00B73C60" w:rsidRPr="00B73C60" w14:paraId="2E5B6531"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vMerge w:val="restart"/>
            <w:hideMark/>
          </w:tcPr>
          <w:p w14:paraId="3E4CBB39" w14:textId="77777777" w:rsidR="00BF381B" w:rsidRPr="00B73C60" w:rsidRDefault="00BF381B" w:rsidP="00BF381B">
            <w:pPr>
              <w:jc w:val="center"/>
              <w:rPr>
                <w:color w:val="333333"/>
                <w:sz w:val="16"/>
                <w:szCs w:val="16"/>
                <w:lang w:eastAsia="it-IT"/>
              </w:rPr>
            </w:pPr>
            <w:r w:rsidRPr="00B73C60">
              <w:rPr>
                <w:color w:val="333333"/>
                <w:sz w:val="16"/>
                <w:szCs w:val="16"/>
                <w:lang w:eastAsia="it-IT"/>
              </w:rPr>
              <w:t>AUTORIZZAZIONE</w:t>
            </w:r>
          </w:p>
        </w:tc>
        <w:tc>
          <w:tcPr>
            <w:tcW w:w="370" w:type="pct"/>
            <w:hideMark/>
          </w:tcPr>
          <w:p w14:paraId="20B75306"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P (B)</w:t>
            </w:r>
          </w:p>
        </w:tc>
        <w:tc>
          <w:tcPr>
            <w:tcW w:w="388" w:type="pct"/>
            <w:hideMark/>
          </w:tcPr>
          <w:p w14:paraId="33F8D470"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15</w:t>
            </w:r>
          </w:p>
        </w:tc>
        <w:tc>
          <w:tcPr>
            <w:tcW w:w="346" w:type="pct"/>
            <w:hideMark/>
          </w:tcPr>
          <w:p w14:paraId="6BFA9C8F"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0</w:t>
            </w:r>
          </w:p>
        </w:tc>
        <w:tc>
          <w:tcPr>
            <w:tcW w:w="346" w:type="pct"/>
            <w:hideMark/>
          </w:tcPr>
          <w:p w14:paraId="08550BEB"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46" w:type="pct"/>
            <w:hideMark/>
          </w:tcPr>
          <w:p w14:paraId="41B6F47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37" w:type="pct"/>
            <w:hideMark/>
          </w:tcPr>
          <w:p w14:paraId="22CE2924"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55" w:type="pct"/>
            <w:hideMark/>
          </w:tcPr>
          <w:p w14:paraId="5A0D19BA"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46" w:type="pct"/>
            <w:hideMark/>
          </w:tcPr>
          <w:p w14:paraId="43A0D1A2"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20</w:t>
            </w:r>
          </w:p>
        </w:tc>
        <w:tc>
          <w:tcPr>
            <w:tcW w:w="387" w:type="pct"/>
            <w:hideMark/>
          </w:tcPr>
          <w:p w14:paraId="0B96FE42"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5</w:t>
            </w:r>
          </w:p>
        </w:tc>
        <w:tc>
          <w:tcPr>
            <w:tcW w:w="311" w:type="pct"/>
            <w:hideMark/>
          </w:tcPr>
          <w:p w14:paraId="3AA4EB9D"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B73C60">
              <w:rPr>
                <w:color w:val="333333"/>
                <w:sz w:val="16"/>
                <w:szCs w:val="16"/>
                <w:lang w:eastAsia="it-IT"/>
              </w:rPr>
              <w:t>10</w:t>
            </w:r>
          </w:p>
        </w:tc>
        <w:tc>
          <w:tcPr>
            <w:tcW w:w="291" w:type="pct"/>
            <w:hideMark/>
          </w:tcPr>
          <w:p w14:paraId="63EFC45E"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365" w:type="pct"/>
            <w:hideMark/>
          </w:tcPr>
          <w:p w14:paraId="004D3E4B" w14:textId="77777777" w:rsidR="00BF381B" w:rsidRPr="00B73C60" w:rsidRDefault="00BF381B" w:rsidP="00BF381B">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BF381B" w:rsidRPr="00B73C60" w14:paraId="2D353801" w14:textId="77777777" w:rsidTr="00D33700">
        <w:tc>
          <w:tcPr>
            <w:cnfStyle w:val="001000000000" w:firstRow="0" w:lastRow="0" w:firstColumn="1" w:lastColumn="0" w:oddVBand="0" w:evenVBand="0" w:oddHBand="0" w:evenHBand="0" w:firstRowFirstColumn="0" w:firstRowLastColumn="0" w:lastRowFirstColumn="0" w:lastRowLastColumn="0"/>
            <w:tcW w:w="813" w:type="pct"/>
            <w:vMerge/>
            <w:hideMark/>
          </w:tcPr>
          <w:p w14:paraId="0345C726" w14:textId="77777777" w:rsidR="00BF381B" w:rsidRPr="00B73C60" w:rsidRDefault="00BF381B" w:rsidP="00BF381B">
            <w:pPr>
              <w:jc w:val="center"/>
              <w:rPr>
                <w:color w:val="333333"/>
                <w:sz w:val="16"/>
                <w:szCs w:val="16"/>
                <w:lang w:eastAsia="it-IT"/>
              </w:rPr>
            </w:pPr>
          </w:p>
        </w:tc>
        <w:tc>
          <w:tcPr>
            <w:tcW w:w="370" w:type="pct"/>
            <w:hideMark/>
          </w:tcPr>
          <w:p w14:paraId="26F59D1A"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V (C)</w:t>
            </w:r>
          </w:p>
        </w:tc>
        <w:tc>
          <w:tcPr>
            <w:tcW w:w="388" w:type="pct"/>
            <w:hideMark/>
          </w:tcPr>
          <w:p w14:paraId="3798ACF0"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13,62</w:t>
            </w:r>
          </w:p>
        </w:tc>
        <w:tc>
          <w:tcPr>
            <w:tcW w:w="346" w:type="pct"/>
            <w:hideMark/>
          </w:tcPr>
          <w:p w14:paraId="772F5065"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0,00</w:t>
            </w:r>
          </w:p>
        </w:tc>
        <w:tc>
          <w:tcPr>
            <w:tcW w:w="346" w:type="pct"/>
            <w:hideMark/>
          </w:tcPr>
          <w:p w14:paraId="6D2C3165"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19,25</w:t>
            </w:r>
          </w:p>
        </w:tc>
        <w:tc>
          <w:tcPr>
            <w:tcW w:w="346" w:type="pct"/>
            <w:hideMark/>
          </w:tcPr>
          <w:p w14:paraId="536FCF86"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17,60</w:t>
            </w:r>
          </w:p>
        </w:tc>
        <w:tc>
          <w:tcPr>
            <w:tcW w:w="337" w:type="pct"/>
            <w:hideMark/>
          </w:tcPr>
          <w:p w14:paraId="03792DD0"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4,80</w:t>
            </w:r>
          </w:p>
        </w:tc>
        <w:tc>
          <w:tcPr>
            <w:tcW w:w="355" w:type="pct"/>
            <w:hideMark/>
          </w:tcPr>
          <w:p w14:paraId="5ADF27C7"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4,90</w:t>
            </w:r>
          </w:p>
        </w:tc>
        <w:tc>
          <w:tcPr>
            <w:tcW w:w="346" w:type="pct"/>
            <w:hideMark/>
          </w:tcPr>
          <w:p w14:paraId="3E05E55E"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15,00</w:t>
            </w:r>
          </w:p>
        </w:tc>
        <w:tc>
          <w:tcPr>
            <w:tcW w:w="387" w:type="pct"/>
            <w:hideMark/>
          </w:tcPr>
          <w:p w14:paraId="033D2C75"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5,00</w:t>
            </w:r>
          </w:p>
        </w:tc>
        <w:tc>
          <w:tcPr>
            <w:tcW w:w="311" w:type="pct"/>
            <w:hideMark/>
          </w:tcPr>
          <w:p w14:paraId="5CDF27CB"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B73C60">
              <w:rPr>
                <w:color w:val="333333"/>
                <w:sz w:val="16"/>
                <w:szCs w:val="16"/>
                <w:lang w:eastAsia="it-IT"/>
              </w:rPr>
              <w:t>10,00</w:t>
            </w:r>
          </w:p>
        </w:tc>
        <w:tc>
          <w:tcPr>
            <w:tcW w:w="291" w:type="pct"/>
            <w:hideMark/>
          </w:tcPr>
          <w:p w14:paraId="780685CA"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90,17</w:t>
            </w:r>
          </w:p>
        </w:tc>
        <w:tc>
          <w:tcPr>
            <w:tcW w:w="365" w:type="pct"/>
            <w:hideMark/>
          </w:tcPr>
          <w:p w14:paraId="2D478E92" w14:textId="77777777" w:rsidR="00BF381B" w:rsidRPr="00B73C60" w:rsidRDefault="00BF381B" w:rsidP="00BF381B">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B73C60">
              <w:rPr>
                <w:b/>
                <w:bCs/>
                <w:color w:val="333333"/>
                <w:sz w:val="16"/>
                <w:szCs w:val="16"/>
                <w:lang w:eastAsia="it-IT"/>
              </w:rPr>
              <w:t>27,05</w:t>
            </w:r>
          </w:p>
        </w:tc>
      </w:tr>
    </w:tbl>
    <w:p w14:paraId="11CD10AA" w14:textId="611B4437" w:rsidR="00E86C1B" w:rsidRPr="00B73C60" w:rsidRDefault="00E86C1B" w:rsidP="003715AA">
      <w:pPr>
        <w:spacing w:line="276" w:lineRule="auto"/>
        <w:rPr>
          <w:color w:val="333333"/>
          <w:sz w:val="21"/>
          <w:szCs w:val="21"/>
          <w:shd w:val="clear" w:color="auto" w:fill="ECF0F5"/>
        </w:rPr>
      </w:pPr>
    </w:p>
    <w:p w14:paraId="03050687" w14:textId="77777777" w:rsidR="00BD2057" w:rsidRPr="00B73C60" w:rsidRDefault="00BD2057" w:rsidP="003715AA">
      <w:pPr>
        <w:spacing w:line="276" w:lineRule="auto"/>
      </w:pPr>
      <w:r w:rsidRPr="00B73C60">
        <w:t xml:space="preserve">Legenda: </w:t>
      </w:r>
    </w:p>
    <w:p w14:paraId="72D8286E" w14:textId="77777777" w:rsidR="00BD2057" w:rsidRPr="00B73C60" w:rsidRDefault="00BD2057" w:rsidP="003715AA">
      <w:pPr>
        <w:spacing w:line="276" w:lineRule="auto"/>
        <w:ind w:left="360"/>
      </w:pPr>
      <w:r w:rsidRPr="00B73C60">
        <w:t>(A) = Valore conseguito dall’obiettivo operativo</w:t>
      </w:r>
    </w:p>
    <w:p w14:paraId="6993F76D" w14:textId="77777777" w:rsidR="00BD2057" w:rsidRPr="00B73C60" w:rsidRDefault="00BD2057" w:rsidP="003715AA">
      <w:pPr>
        <w:spacing w:line="276" w:lineRule="auto"/>
        <w:ind w:left="360"/>
      </w:pPr>
      <w:r w:rsidRPr="00B73C60">
        <w:t>(</w:t>
      </w:r>
      <w:r w:rsidR="006678BA" w:rsidRPr="00B73C60">
        <w:t>B</w:t>
      </w:r>
      <w:r w:rsidRPr="00B73C60">
        <w:t>) =</w:t>
      </w:r>
      <w:r w:rsidR="002E1ED4" w:rsidRPr="00B73C60">
        <w:t xml:space="preserve"> </w:t>
      </w:r>
      <w:r w:rsidRPr="00B73C60">
        <w:t xml:space="preserve">Peso dell’obiettivo operativo rispetto alla Struttura </w:t>
      </w:r>
    </w:p>
    <w:p w14:paraId="6C87FDEA" w14:textId="77777777" w:rsidR="00BD2057" w:rsidRPr="00B73C60" w:rsidRDefault="00BD2057" w:rsidP="003715AA">
      <w:pPr>
        <w:spacing w:line="276" w:lineRule="auto"/>
        <w:ind w:left="360"/>
      </w:pPr>
      <w:r w:rsidRPr="00B73C60">
        <w:t>(</w:t>
      </w:r>
      <w:r w:rsidR="006678BA" w:rsidRPr="00B73C60">
        <w:t>C</w:t>
      </w:r>
      <w:r w:rsidRPr="00B73C60">
        <w:t xml:space="preserve">) = Valore dell’obiettivo ponderato rispetto al peso riferito alla singola struttura </w:t>
      </w:r>
      <w:r w:rsidR="008A23FD" w:rsidRPr="00B73C60">
        <w:rPr>
          <w:sz w:val="20"/>
          <w:szCs w:val="20"/>
        </w:rPr>
        <w:t>(</w:t>
      </w:r>
      <w:r w:rsidRPr="00B73C60">
        <w:rPr>
          <w:sz w:val="20"/>
          <w:szCs w:val="20"/>
        </w:rPr>
        <w:t>(A) x (B)</w:t>
      </w:r>
      <w:r w:rsidR="008A23FD" w:rsidRPr="00B73C60">
        <w:rPr>
          <w:sz w:val="20"/>
          <w:szCs w:val="20"/>
        </w:rPr>
        <w:t>)</w:t>
      </w:r>
    </w:p>
    <w:p w14:paraId="3824FABC" w14:textId="77777777" w:rsidR="00BD2057" w:rsidRPr="00B73C60" w:rsidRDefault="00BD2057" w:rsidP="003715AA">
      <w:pPr>
        <w:spacing w:line="276" w:lineRule="auto"/>
      </w:pPr>
    </w:p>
    <w:p w14:paraId="7DB3DA88" w14:textId="77777777" w:rsidR="008B418F" w:rsidRPr="00B73C60" w:rsidRDefault="008B418F" w:rsidP="003715AA">
      <w:pPr>
        <w:pStyle w:val="Titolo2"/>
        <w:jc w:val="both"/>
      </w:pPr>
      <w:bookmarkStart w:id="48" w:name="_Toc70423621"/>
      <w:bookmarkStart w:id="49" w:name="OLE_LINK96"/>
      <w:bookmarkStart w:id="50" w:name="OLE_LINK97"/>
      <w:bookmarkEnd w:id="43"/>
      <w:r w:rsidRPr="00B73C60">
        <w:t>Contributo assicurato alla Performance complessiva dell’Ente ad opera delle singole strutture</w:t>
      </w:r>
      <w:bookmarkEnd w:id="48"/>
    </w:p>
    <w:bookmarkEnd w:id="49"/>
    <w:bookmarkEnd w:id="50"/>
    <w:p w14:paraId="77D3843F" w14:textId="77777777" w:rsidR="008B418F" w:rsidRPr="00B73C60" w:rsidRDefault="008B418F" w:rsidP="003715AA">
      <w:pPr>
        <w:autoSpaceDE w:val="0"/>
        <w:autoSpaceDN w:val="0"/>
        <w:adjustRightInd w:val="0"/>
        <w:spacing w:after="120" w:line="276" w:lineRule="auto"/>
        <w:jc w:val="both"/>
      </w:pPr>
      <w:r w:rsidRPr="00B73C60">
        <w:t>Il contributo assicurato alla Performance complessiva dell’Ente è misurato attraverso la media ponderata del grado di raggiungimento degli obiettivi strategici, quantificata attraverso gli indicatori di impatto, secondo il grado di coinvolgimento di ciascuna Struttura.</w:t>
      </w:r>
    </w:p>
    <w:p w14:paraId="08855402" w14:textId="77777777" w:rsidR="008B418F" w:rsidRPr="00B73C60" w:rsidRDefault="008B418F" w:rsidP="003715AA">
      <w:pPr>
        <w:autoSpaceDE w:val="0"/>
        <w:autoSpaceDN w:val="0"/>
        <w:adjustRightInd w:val="0"/>
        <w:spacing w:after="120" w:line="276" w:lineRule="auto"/>
        <w:jc w:val="both"/>
      </w:pPr>
      <w:r w:rsidRPr="00B73C60">
        <w:t>Il grado di coinvolgimento della struttura è misurato attraverso un criterio oggettivo derivato da quanto indicato nel Piano della Performance.</w:t>
      </w:r>
    </w:p>
    <w:p w14:paraId="7DF49296" w14:textId="77777777" w:rsidR="008B418F" w:rsidRPr="00B73C60" w:rsidRDefault="008B418F" w:rsidP="003715AA">
      <w:pPr>
        <w:autoSpaceDE w:val="0"/>
        <w:autoSpaceDN w:val="0"/>
        <w:adjustRightInd w:val="0"/>
        <w:spacing w:after="120" w:line="276" w:lineRule="auto"/>
        <w:jc w:val="both"/>
      </w:pPr>
      <w:r w:rsidRPr="00B73C60">
        <w:t xml:space="preserve">In particolare, partendo dal peso che ogni obiettivo operativo ha rispetto alla performance complessiva della struttura coinvolta, si è calcolata la </w:t>
      </w:r>
      <w:bookmarkStart w:id="51" w:name="OLE_LINK5"/>
      <w:bookmarkStart w:id="52" w:name="OLE_LINK6"/>
      <w:bookmarkStart w:id="53" w:name="OLE_LINK7"/>
      <w:r w:rsidRPr="00B73C60">
        <w:t>media ponderata corrispondente all’impegno percentuale richiesto ad ogni articolazione organizzativa al fine di conseguire il 100% del singolo obiettivo</w:t>
      </w:r>
      <w:bookmarkEnd w:id="51"/>
      <w:bookmarkEnd w:id="52"/>
      <w:bookmarkEnd w:id="53"/>
      <w:r w:rsidRPr="00B73C60">
        <w:t>.</w:t>
      </w:r>
    </w:p>
    <w:p w14:paraId="2AA877BC" w14:textId="77777777" w:rsidR="008B418F" w:rsidRPr="00B73C60" w:rsidRDefault="008B418F" w:rsidP="003715AA">
      <w:pPr>
        <w:autoSpaceDE w:val="0"/>
        <w:autoSpaceDN w:val="0"/>
        <w:adjustRightInd w:val="0"/>
        <w:spacing w:after="120" w:line="276" w:lineRule="auto"/>
        <w:jc w:val="both"/>
      </w:pPr>
      <w:r w:rsidRPr="00B73C60">
        <w:t>Tale valore è stato ulteriormente moltiplicato per il peso che il singolo obiettivo operativo ha rispetto all’obiettivo strategico di riferimento.</w:t>
      </w:r>
    </w:p>
    <w:p w14:paraId="1C0628DD" w14:textId="77777777" w:rsidR="008B418F" w:rsidRPr="00B73C60" w:rsidRDefault="008F0A40" w:rsidP="003715AA">
      <w:pPr>
        <w:autoSpaceDE w:val="0"/>
        <w:autoSpaceDN w:val="0"/>
        <w:adjustRightInd w:val="0"/>
        <w:spacing w:after="120" w:line="276" w:lineRule="auto"/>
        <w:jc w:val="both"/>
      </w:pPr>
      <w:bookmarkStart w:id="54" w:name="OLE_LINK21"/>
      <w:r w:rsidRPr="00B73C60">
        <w:t>Di seguito si riporta un e</w:t>
      </w:r>
      <w:r w:rsidR="008B418F" w:rsidRPr="00B73C60">
        <w:t>sempio</w:t>
      </w:r>
      <w:r w:rsidRPr="00B73C60">
        <w:t xml:space="preserve"> utile a far comprendere il procedimento adottato</w:t>
      </w:r>
      <w:r w:rsidR="008B418F" w:rsidRPr="00B73C60">
        <w:t>:</w:t>
      </w:r>
    </w:p>
    <w:p w14:paraId="335A574A" w14:textId="17835918" w:rsidR="008B418F" w:rsidRPr="00B73C60" w:rsidRDefault="004C0EA9" w:rsidP="003715AA">
      <w:pPr>
        <w:autoSpaceDE w:val="0"/>
        <w:autoSpaceDN w:val="0"/>
        <w:adjustRightInd w:val="0"/>
        <w:spacing w:after="120" w:line="276" w:lineRule="auto"/>
        <w:jc w:val="both"/>
      </w:pPr>
      <w:bookmarkStart w:id="55" w:name="OLE_LINK13"/>
      <w:bookmarkStart w:id="56" w:name="OLE_LINK14"/>
      <w:r w:rsidRPr="00B73C60">
        <w:t>C</w:t>
      </w:r>
      <w:r w:rsidR="008B418F" w:rsidRPr="00B73C60">
        <w:t xml:space="preserve">onsiderando, a titolo di esempio, </w:t>
      </w:r>
      <w:r w:rsidRPr="00B73C60">
        <w:t xml:space="preserve">un </w:t>
      </w:r>
      <w:r w:rsidR="008B418F" w:rsidRPr="00B73C60">
        <w:t xml:space="preserve">Obiettivo operativo </w:t>
      </w:r>
      <w:r w:rsidRPr="00B73C60">
        <w:t xml:space="preserve">i-esimo </w:t>
      </w:r>
      <w:r w:rsidR="008B418F" w:rsidRPr="00B73C60">
        <w:t xml:space="preserve">e </w:t>
      </w:r>
      <w:r w:rsidR="0049423D" w:rsidRPr="00B73C60">
        <w:t xml:space="preserve">una </w:t>
      </w:r>
      <w:r w:rsidRPr="00B73C60">
        <w:t>Struttura Dirigenziale</w:t>
      </w:r>
      <w:r w:rsidR="008B418F" w:rsidRPr="00B73C60">
        <w:t xml:space="preserve">, </w:t>
      </w:r>
      <w:r w:rsidR="0049423D" w:rsidRPr="00B73C60">
        <w:t>il primo passaggio è quello di determinare il peso</w:t>
      </w:r>
      <w:r w:rsidR="008B418F" w:rsidRPr="00B73C60">
        <w:t xml:space="preserve"> che tale obiettivo </w:t>
      </w:r>
      <w:r w:rsidR="0049423D" w:rsidRPr="00B73C60">
        <w:t xml:space="preserve">riveste </w:t>
      </w:r>
      <w:r w:rsidR="008B418F" w:rsidRPr="00B73C60">
        <w:t>rispetto alla performance complessiva della Struttura considerata.</w:t>
      </w:r>
    </w:p>
    <w:p w14:paraId="249A8CEA" w14:textId="16DA4C40" w:rsidR="008B418F" w:rsidRPr="00B73C60" w:rsidRDefault="0049423D" w:rsidP="0049423D">
      <w:pPr>
        <w:autoSpaceDE w:val="0"/>
        <w:autoSpaceDN w:val="0"/>
        <w:adjustRightInd w:val="0"/>
        <w:spacing w:line="276" w:lineRule="auto"/>
        <w:jc w:val="both"/>
      </w:pPr>
      <w:bookmarkStart w:id="57" w:name="OLE_LINK36"/>
      <w:r w:rsidRPr="00B73C60">
        <w:t>E’ necessario considerare poi l</w:t>
      </w:r>
      <w:r w:rsidR="008B418F" w:rsidRPr="00B73C60">
        <w:t xml:space="preserve">a somma dei singoli </w:t>
      </w:r>
      <w:proofErr w:type="spellStart"/>
      <w:r w:rsidR="008B418F" w:rsidRPr="00B73C60">
        <w:t>pesi</w:t>
      </w:r>
      <w:proofErr w:type="spellEnd"/>
      <w:r w:rsidR="008B418F" w:rsidRPr="00B73C60">
        <w:t xml:space="preserve"> delle singole strutture rispetto all’obiettivo</w:t>
      </w:r>
      <w:r w:rsidR="00FC30EF" w:rsidRPr="00B73C60">
        <w:t xml:space="preserve"> operativo </w:t>
      </w:r>
      <w:bookmarkEnd w:id="54"/>
      <w:bookmarkEnd w:id="55"/>
      <w:bookmarkEnd w:id="56"/>
      <w:bookmarkEnd w:id="57"/>
      <w:r w:rsidRPr="00B73C60">
        <w:t xml:space="preserve">di riferimento. </w:t>
      </w:r>
    </w:p>
    <w:p w14:paraId="4FABFCE7" w14:textId="77777777" w:rsidR="0049423D" w:rsidRPr="00B73C60" w:rsidRDefault="0049423D" w:rsidP="0049423D">
      <w:pPr>
        <w:autoSpaceDE w:val="0"/>
        <w:autoSpaceDN w:val="0"/>
        <w:adjustRightInd w:val="0"/>
        <w:spacing w:line="276" w:lineRule="auto"/>
        <w:jc w:val="both"/>
      </w:pPr>
    </w:p>
    <w:p w14:paraId="497AA285" w14:textId="77777777" w:rsidR="0049423D" w:rsidRPr="00B73C60" w:rsidRDefault="0049423D" w:rsidP="003715AA">
      <w:pPr>
        <w:autoSpaceDE w:val="0"/>
        <w:autoSpaceDN w:val="0"/>
        <w:adjustRightInd w:val="0"/>
        <w:spacing w:after="120" w:line="276" w:lineRule="auto"/>
        <w:jc w:val="both"/>
        <w:rPr>
          <w:bCs/>
        </w:rPr>
      </w:pPr>
      <w:r w:rsidRPr="00B73C60">
        <w:rPr>
          <w:bCs/>
        </w:rPr>
        <w:lastRenderedPageBreak/>
        <w:t>Il</w:t>
      </w:r>
      <w:r w:rsidR="008B418F" w:rsidRPr="00B73C60">
        <w:rPr>
          <w:bCs/>
        </w:rPr>
        <w:t xml:space="preserve"> grado di coinvolgimento della Funzione interessata rispetto all’obiettivo operativo </w:t>
      </w:r>
      <w:r w:rsidRPr="00B73C60">
        <w:rPr>
          <w:bCs/>
        </w:rPr>
        <w:t>di riferimento</w:t>
      </w:r>
      <w:r w:rsidR="008B418F" w:rsidRPr="00B73C60">
        <w:rPr>
          <w:bCs/>
        </w:rPr>
        <w:t xml:space="preserve">, </w:t>
      </w:r>
      <w:r w:rsidRPr="00B73C60">
        <w:rPr>
          <w:bCs/>
        </w:rPr>
        <w:t>sarà</w:t>
      </w:r>
      <w:r w:rsidR="008B418F" w:rsidRPr="00B73C60">
        <w:rPr>
          <w:bCs/>
        </w:rPr>
        <w:t xml:space="preserve"> pari al rapporto tra</w:t>
      </w:r>
      <w:r w:rsidRPr="00B73C60">
        <w:rPr>
          <w:bCs/>
        </w:rPr>
        <w:t xml:space="preserve">: </w:t>
      </w:r>
    </w:p>
    <w:p w14:paraId="0304202C" w14:textId="2EA6E122" w:rsidR="0049423D" w:rsidRPr="00B73C60" w:rsidRDefault="008B418F" w:rsidP="000B2A41">
      <w:pPr>
        <w:pStyle w:val="Paragrafoelenco"/>
        <w:numPr>
          <w:ilvl w:val="0"/>
          <w:numId w:val="52"/>
        </w:numPr>
        <w:autoSpaceDE w:val="0"/>
        <w:autoSpaceDN w:val="0"/>
        <w:adjustRightInd w:val="0"/>
        <w:spacing w:after="12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 xml:space="preserve">(peso dell’obiettivo operativo </w:t>
      </w:r>
      <w:r w:rsidR="0049423D" w:rsidRPr="00B73C60">
        <w:rPr>
          <w:rFonts w:ascii="Times New Roman" w:hAnsi="Times New Roman" w:cs="Times New Roman"/>
          <w:bCs/>
          <w:sz w:val="24"/>
          <w:szCs w:val="24"/>
        </w:rPr>
        <w:t>i-esimo</w:t>
      </w:r>
      <w:r w:rsidRPr="00B73C60">
        <w:rPr>
          <w:rFonts w:ascii="Times New Roman" w:hAnsi="Times New Roman" w:cs="Times New Roman"/>
          <w:bCs/>
          <w:sz w:val="24"/>
          <w:szCs w:val="24"/>
        </w:rPr>
        <w:t xml:space="preserve"> sulla performance organizzativa)</w:t>
      </w:r>
      <w:r w:rsidR="00DF7EC7">
        <w:rPr>
          <w:rFonts w:ascii="Times New Roman" w:hAnsi="Times New Roman" w:cs="Times New Roman"/>
          <w:bCs/>
          <w:sz w:val="24"/>
          <w:szCs w:val="24"/>
        </w:rPr>
        <w:t xml:space="preserve"> </w:t>
      </w:r>
      <w:bookmarkStart w:id="58" w:name="OLE_LINK94"/>
      <w:bookmarkStart w:id="59" w:name="OLE_LINK95"/>
    </w:p>
    <w:p w14:paraId="581CA73A" w14:textId="05414D94" w:rsidR="008B418F" w:rsidRPr="00B73C60" w:rsidRDefault="008B418F" w:rsidP="000B2A41">
      <w:pPr>
        <w:pStyle w:val="Paragrafoelenco"/>
        <w:numPr>
          <w:ilvl w:val="0"/>
          <w:numId w:val="52"/>
        </w:numPr>
        <w:autoSpaceDE w:val="0"/>
        <w:autoSpaceDN w:val="0"/>
        <w:adjustRightInd w:val="0"/>
        <w:spacing w:after="12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(somma del peso dell’obiettivo operativo rispetto a tutte le strutture coinvolte)</w:t>
      </w:r>
      <w:bookmarkEnd w:id="58"/>
      <w:bookmarkEnd w:id="59"/>
      <w:r w:rsidRPr="00B73C60">
        <w:rPr>
          <w:rFonts w:ascii="Times New Roman" w:hAnsi="Times New Roman" w:cs="Times New Roman"/>
          <w:bCs/>
          <w:sz w:val="24"/>
          <w:szCs w:val="24"/>
        </w:rPr>
        <w:t>.</w:t>
      </w:r>
    </w:p>
    <w:p w14:paraId="3549C856" w14:textId="77777777" w:rsidR="0049423D" w:rsidRPr="00B73C60" w:rsidRDefault="0049423D" w:rsidP="0049423D">
      <w:pPr>
        <w:pStyle w:val="Paragrafoelenco"/>
        <w:autoSpaceDE w:val="0"/>
        <w:autoSpaceDN w:val="0"/>
        <w:adjustRightInd w:val="0"/>
        <w:spacing w:after="120" w:line="276" w:lineRule="auto"/>
        <w:jc w:val="both"/>
        <w:rPr>
          <w:rFonts w:ascii="Times New Roman" w:hAnsi="Times New Roman" w:cs="Times New Roman"/>
          <w:bCs/>
          <w:sz w:val="24"/>
          <w:szCs w:val="24"/>
        </w:rPr>
      </w:pPr>
    </w:p>
    <w:p w14:paraId="5E483B14" w14:textId="3D86D759" w:rsidR="008B418F" w:rsidRPr="00B73C60" w:rsidRDefault="008B418F" w:rsidP="003715AA">
      <w:pPr>
        <w:autoSpaceDE w:val="0"/>
        <w:autoSpaceDN w:val="0"/>
        <w:adjustRightInd w:val="0"/>
        <w:spacing w:line="276" w:lineRule="auto"/>
        <w:jc w:val="both"/>
        <w:rPr>
          <w:bCs/>
        </w:rPr>
      </w:pPr>
      <w:r w:rsidRPr="00B73C60">
        <w:rPr>
          <w:bCs/>
        </w:rPr>
        <w:t>Iterando l’algoritmo per tutti gli obiettivi e tutte le strutture, si ottiene la seguente Tabella</w:t>
      </w:r>
      <w:r w:rsidR="000B4063" w:rsidRPr="00B73C60">
        <w:rPr>
          <w:bCs/>
        </w:rPr>
        <w:t xml:space="preserve"> che contiene le seguenti informazioni:</w:t>
      </w:r>
    </w:p>
    <w:p w14:paraId="140F5465" w14:textId="77777777" w:rsidR="000B4063" w:rsidRPr="00B73C60"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Strutture dell’ARCEA coinvolte in ciascun obiettivo strategico;</w:t>
      </w:r>
    </w:p>
    <w:p w14:paraId="2B257046" w14:textId="77777777" w:rsidR="000B4063" w:rsidRPr="00B73C60"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Raggiungimento percentuale riferito ad ogni singolo obiettivo strategico;</w:t>
      </w:r>
    </w:p>
    <w:p w14:paraId="5650EF24" w14:textId="77777777" w:rsidR="000B4063" w:rsidRPr="00B73C60"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Valore di raggiungimento percentuale dell’unità operativa interessata, calcolato sulla base del</w:t>
      </w:r>
      <w:r w:rsidR="002E1ED4" w:rsidRPr="00B73C60">
        <w:rPr>
          <w:rFonts w:ascii="Times New Roman" w:hAnsi="Times New Roman" w:cs="Times New Roman"/>
          <w:bCs/>
          <w:sz w:val="24"/>
          <w:szCs w:val="24"/>
        </w:rPr>
        <w:t xml:space="preserve"> </w:t>
      </w:r>
      <w:r w:rsidRPr="00B73C60">
        <w:rPr>
          <w:rFonts w:ascii="Times New Roman" w:hAnsi="Times New Roman" w:cs="Times New Roman"/>
          <w:bCs/>
          <w:sz w:val="24"/>
          <w:szCs w:val="24"/>
        </w:rPr>
        <w:t>peso che ciascun obiettivo strategico possiede rispetto alla performance complessiva della struttura coinvolta;</w:t>
      </w:r>
    </w:p>
    <w:p w14:paraId="79F31D61" w14:textId="7A33EE1B" w:rsidR="00AD71F9" w:rsidRPr="00B73C60" w:rsidRDefault="002A1B92" w:rsidP="003715AA">
      <w:pPr>
        <w:autoSpaceDE w:val="0"/>
        <w:autoSpaceDN w:val="0"/>
        <w:adjustRightInd w:val="0"/>
        <w:spacing w:line="276" w:lineRule="auto"/>
        <w:jc w:val="both"/>
      </w:pPr>
      <w:r w:rsidRPr="00B73C60">
        <w:t xml:space="preserve">Di seguito si riportano anche i passaggi intermedi, al fine di esplicitare il processo di calcolo: </w:t>
      </w:r>
    </w:p>
    <w:p w14:paraId="35428E26" w14:textId="77777777" w:rsidR="00AD71F9" w:rsidRPr="00B73C60" w:rsidRDefault="00AD71F9">
      <w:pPr>
        <w:spacing w:after="160" w:line="259" w:lineRule="auto"/>
      </w:pPr>
      <w:r w:rsidRPr="00B73C60">
        <w:br w:type="page"/>
      </w:r>
    </w:p>
    <w:p w14:paraId="675266BB" w14:textId="77777777" w:rsidR="004B2726" w:rsidRPr="00B73C60" w:rsidRDefault="004B2726" w:rsidP="003715AA">
      <w:pPr>
        <w:spacing w:line="276" w:lineRule="auto"/>
      </w:pPr>
      <w:r w:rsidRPr="00B73C60">
        <w:lastRenderedPageBreak/>
        <w:t>TABELLA DI SERVIZIO: Somma dei pesi dei singoli obiettivi operativi rispetto ad ogni struttura</w:t>
      </w:r>
    </w:p>
    <w:tbl>
      <w:tblPr>
        <w:tblStyle w:val="Tabellagriglia4-colore11"/>
        <w:tblW w:w="5000" w:type="pct"/>
        <w:tblLook w:val="04A0" w:firstRow="1" w:lastRow="0" w:firstColumn="1" w:lastColumn="0" w:noHBand="0" w:noVBand="1"/>
      </w:tblPr>
      <w:tblGrid>
        <w:gridCol w:w="2420"/>
        <w:gridCol w:w="501"/>
        <w:gridCol w:w="116"/>
        <w:gridCol w:w="616"/>
        <w:gridCol w:w="616"/>
        <w:gridCol w:w="616"/>
        <w:gridCol w:w="714"/>
        <w:gridCol w:w="716"/>
        <w:gridCol w:w="716"/>
        <w:gridCol w:w="799"/>
        <w:gridCol w:w="899"/>
        <w:gridCol w:w="899"/>
      </w:tblGrid>
      <w:tr w:rsidR="00D33700" w:rsidRPr="00D33700" w14:paraId="75BC1A42"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3B4F3EF6" w14:textId="5590AEF9" w:rsidR="00AD71F9" w:rsidRPr="00D33700" w:rsidRDefault="00AD71F9" w:rsidP="00AD71F9">
            <w:pPr>
              <w:jc w:val="center"/>
              <w:rPr>
                <w:sz w:val="16"/>
                <w:szCs w:val="16"/>
                <w:lang w:eastAsia="it-IT"/>
              </w:rPr>
            </w:pPr>
            <w:r w:rsidRPr="00D33700">
              <w:rPr>
                <w:sz w:val="16"/>
                <w:szCs w:val="16"/>
                <w:lang w:eastAsia="it-IT"/>
              </w:rPr>
              <w:t>Struttura\Obiettivi Operativi</w:t>
            </w:r>
          </w:p>
        </w:tc>
        <w:tc>
          <w:tcPr>
            <w:tcW w:w="320" w:type="pct"/>
            <w:gridSpan w:val="2"/>
            <w:hideMark/>
          </w:tcPr>
          <w:p w14:paraId="6A2F3064" w14:textId="6D3EC0F2"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O.1.1</w:t>
            </w:r>
          </w:p>
        </w:tc>
        <w:tc>
          <w:tcPr>
            <w:tcW w:w="320" w:type="pct"/>
            <w:hideMark/>
          </w:tcPr>
          <w:p w14:paraId="2F60620B" w14:textId="2602856C"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O.1.2</w:t>
            </w:r>
          </w:p>
        </w:tc>
        <w:tc>
          <w:tcPr>
            <w:tcW w:w="320" w:type="pct"/>
          </w:tcPr>
          <w:p w14:paraId="400984C7" w14:textId="49C552F4"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O.1.3</w:t>
            </w:r>
          </w:p>
        </w:tc>
        <w:tc>
          <w:tcPr>
            <w:tcW w:w="320" w:type="pct"/>
            <w:hideMark/>
          </w:tcPr>
          <w:p w14:paraId="1F9E0130" w14:textId="1C54012E"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O.1.1</w:t>
            </w:r>
          </w:p>
        </w:tc>
        <w:tc>
          <w:tcPr>
            <w:tcW w:w="371" w:type="pct"/>
            <w:hideMark/>
          </w:tcPr>
          <w:p w14:paraId="0BA042F7" w14:textId="2136AADA"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O.1.4</w:t>
            </w:r>
          </w:p>
        </w:tc>
        <w:tc>
          <w:tcPr>
            <w:tcW w:w="372" w:type="pct"/>
            <w:hideMark/>
          </w:tcPr>
          <w:p w14:paraId="1E35BDDF" w14:textId="7FE00BAA"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O.1.5</w:t>
            </w:r>
          </w:p>
        </w:tc>
        <w:tc>
          <w:tcPr>
            <w:tcW w:w="372" w:type="pct"/>
            <w:hideMark/>
          </w:tcPr>
          <w:p w14:paraId="0EC1DA13" w14:textId="435F99B1"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O.1.6</w:t>
            </w:r>
          </w:p>
        </w:tc>
        <w:tc>
          <w:tcPr>
            <w:tcW w:w="415" w:type="pct"/>
            <w:hideMark/>
          </w:tcPr>
          <w:p w14:paraId="3DD7B802" w14:textId="161BF17A"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O.2.1</w:t>
            </w:r>
          </w:p>
        </w:tc>
        <w:tc>
          <w:tcPr>
            <w:tcW w:w="467" w:type="pct"/>
            <w:hideMark/>
          </w:tcPr>
          <w:p w14:paraId="17BB0BE8" w14:textId="5C23F96A"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O.3.1</w:t>
            </w:r>
          </w:p>
        </w:tc>
        <w:tc>
          <w:tcPr>
            <w:tcW w:w="468" w:type="pct"/>
            <w:hideMark/>
          </w:tcPr>
          <w:p w14:paraId="7DC47B53" w14:textId="6ABEC460" w:rsidR="00AD71F9" w:rsidRPr="00D33700" w:rsidRDefault="00AD71F9" w:rsidP="00AD71F9">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b w:val="0"/>
                <w:sz w:val="16"/>
                <w:szCs w:val="16"/>
              </w:rPr>
              <w:t>O.3.2</w:t>
            </w:r>
          </w:p>
        </w:tc>
      </w:tr>
      <w:tr w:rsidR="00AD71F9" w:rsidRPr="00D33700" w14:paraId="3D29322F"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vMerge w:val="restart"/>
            <w:hideMark/>
          </w:tcPr>
          <w:p w14:paraId="4C484099" w14:textId="2C265377" w:rsidR="00AD71F9" w:rsidRPr="00D33700" w:rsidRDefault="00AD71F9" w:rsidP="00AD71F9">
            <w:pPr>
              <w:jc w:val="center"/>
              <w:rPr>
                <w:color w:val="333333"/>
                <w:sz w:val="16"/>
                <w:szCs w:val="16"/>
                <w:lang w:eastAsia="it-IT"/>
              </w:rPr>
            </w:pPr>
            <w:r w:rsidRPr="00D33700">
              <w:rPr>
                <w:color w:val="333333"/>
                <w:sz w:val="16"/>
                <w:szCs w:val="16"/>
                <w:lang w:eastAsia="it-IT"/>
              </w:rPr>
              <w:t>DIREZIONE</w:t>
            </w:r>
          </w:p>
        </w:tc>
        <w:tc>
          <w:tcPr>
            <w:tcW w:w="2395" w:type="pct"/>
            <w:gridSpan w:val="8"/>
          </w:tcPr>
          <w:p w14:paraId="0AE319B5" w14:textId="48379F28"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70</w:t>
            </w:r>
          </w:p>
        </w:tc>
        <w:tc>
          <w:tcPr>
            <w:tcW w:w="415" w:type="pct"/>
            <w:hideMark/>
          </w:tcPr>
          <w:p w14:paraId="455DEC5A"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935" w:type="pct"/>
            <w:gridSpan w:val="2"/>
            <w:hideMark/>
          </w:tcPr>
          <w:p w14:paraId="3F4109FE"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r>
      <w:tr w:rsidR="00AD71F9" w:rsidRPr="00D33700" w14:paraId="2BD1DBA9" w14:textId="77777777" w:rsidTr="00D33700">
        <w:tc>
          <w:tcPr>
            <w:cnfStyle w:val="001000000000" w:firstRow="0" w:lastRow="0" w:firstColumn="1" w:lastColumn="0" w:oddVBand="0" w:evenVBand="0" w:oddHBand="0" w:evenHBand="0" w:firstRowFirstColumn="0" w:firstRowLastColumn="0" w:lastRowFirstColumn="0" w:lastRowLastColumn="0"/>
            <w:tcW w:w="1256" w:type="pct"/>
            <w:vMerge/>
            <w:hideMark/>
          </w:tcPr>
          <w:p w14:paraId="707717E7" w14:textId="77777777" w:rsidR="00AD71F9" w:rsidRPr="00D33700" w:rsidRDefault="00AD71F9" w:rsidP="00AD71F9">
            <w:pPr>
              <w:jc w:val="center"/>
              <w:rPr>
                <w:color w:val="333333"/>
                <w:sz w:val="16"/>
                <w:szCs w:val="16"/>
                <w:lang w:eastAsia="it-IT"/>
              </w:rPr>
            </w:pPr>
          </w:p>
        </w:tc>
        <w:tc>
          <w:tcPr>
            <w:tcW w:w="320" w:type="pct"/>
            <w:gridSpan w:val="2"/>
            <w:hideMark/>
          </w:tcPr>
          <w:p w14:paraId="23DCE92A"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c>
          <w:tcPr>
            <w:tcW w:w="320" w:type="pct"/>
            <w:hideMark/>
          </w:tcPr>
          <w:p w14:paraId="6CE9A7A1"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320" w:type="pct"/>
          </w:tcPr>
          <w:p w14:paraId="1D83D9A1"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320" w:type="pct"/>
            <w:hideMark/>
          </w:tcPr>
          <w:p w14:paraId="5AD0AE3E" w14:textId="248500FE"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1" w:type="pct"/>
            <w:hideMark/>
          </w:tcPr>
          <w:p w14:paraId="12B969F3"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c>
          <w:tcPr>
            <w:tcW w:w="372" w:type="pct"/>
            <w:hideMark/>
          </w:tcPr>
          <w:p w14:paraId="6E22588E"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372" w:type="pct"/>
            <w:hideMark/>
          </w:tcPr>
          <w:p w14:paraId="36AC3227"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415" w:type="pct"/>
            <w:hideMark/>
          </w:tcPr>
          <w:p w14:paraId="070CD1A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467" w:type="pct"/>
            <w:hideMark/>
          </w:tcPr>
          <w:p w14:paraId="11D45C40"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468" w:type="pct"/>
            <w:hideMark/>
          </w:tcPr>
          <w:p w14:paraId="1AE3AF89"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r>
      <w:tr w:rsidR="00AD71F9" w:rsidRPr="00D33700" w14:paraId="4F60F195"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vMerge w:val="restart"/>
            <w:hideMark/>
          </w:tcPr>
          <w:p w14:paraId="2CE4A169" w14:textId="77777777" w:rsidR="00AD71F9" w:rsidRPr="00D33700" w:rsidRDefault="00AD71F9" w:rsidP="00AD71F9">
            <w:pPr>
              <w:jc w:val="center"/>
              <w:rPr>
                <w:color w:val="333333"/>
                <w:sz w:val="16"/>
                <w:szCs w:val="16"/>
                <w:lang w:eastAsia="it-IT"/>
              </w:rPr>
            </w:pPr>
            <w:r w:rsidRPr="00D33700">
              <w:rPr>
                <w:color w:val="333333"/>
                <w:sz w:val="16"/>
                <w:szCs w:val="16"/>
                <w:lang w:eastAsia="it-IT"/>
              </w:rPr>
              <w:t>CONTABILIZZAZIONE</w:t>
            </w:r>
          </w:p>
        </w:tc>
        <w:tc>
          <w:tcPr>
            <w:tcW w:w="260" w:type="pct"/>
          </w:tcPr>
          <w:p w14:paraId="5E5EC6B2"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2134" w:type="pct"/>
            <w:gridSpan w:val="7"/>
            <w:hideMark/>
          </w:tcPr>
          <w:p w14:paraId="5A1109C4" w14:textId="6640C8A8"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65</w:t>
            </w:r>
          </w:p>
        </w:tc>
        <w:tc>
          <w:tcPr>
            <w:tcW w:w="415" w:type="pct"/>
            <w:hideMark/>
          </w:tcPr>
          <w:p w14:paraId="5AB08F20"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935" w:type="pct"/>
            <w:gridSpan w:val="2"/>
            <w:hideMark/>
          </w:tcPr>
          <w:p w14:paraId="426FA02F"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r>
      <w:tr w:rsidR="00AD71F9" w:rsidRPr="00D33700" w14:paraId="2AF6D351" w14:textId="77777777" w:rsidTr="00D33700">
        <w:tc>
          <w:tcPr>
            <w:cnfStyle w:val="001000000000" w:firstRow="0" w:lastRow="0" w:firstColumn="1" w:lastColumn="0" w:oddVBand="0" w:evenVBand="0" w:oddHBand="0" w:evenHBand="0" w:firstRowFirstColumn="0" w:firstRowLastColumn="0" w:lastRowFirstColumn="0" w:lastRowLastColumn="0"/>
            <w:tcW w:w="1256" w:type="pct"/>
            <w:vMerge/>
            <w:hideMark/>
          </w:tcPr>
          <w:p w14:paraId="5520B80B" w14:textId="77777777" w:rsidR="00AD71F9" w:rsidRPr="00D33700" w:rsidRDefault="00AD71F9" w:rsidP="00AD71F9">
            <w:pPr>
              <w:jc w:val="center"/>
              <w:rPr>
                <w:color w:val="333333"/>
                <w:sz w:val="16"/>
                <w:szCs w:val="16"/>
                <w:lang w:eastAsia="it-IT"/>
              </w:rPr>
            </w:pPr>
          </w:p>
        </w:tc>
        <w:tc>
          <w:tcPr>
            <w:tcW w:w="320" w:type="pct"/>
            <w:gridSpan w:val="2"/>
            <w:hideMark/>
          </w:tcPr>
          <w:p w14:paraId="634172CF"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c>
          <w:tcPr>
            <w:tcW w:w="320" w:type="pct"/>
            <w:hideMark/>
          </w:tcPr>
          <w:p w14:paraId="60DE4FDB"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w:t>
            </w:r>
          </w:p>
        </w:tc>
        <w:tc>
          <w:tcPr>
            <w:tcW w:w="320" w:type="pct"/>
          </w:tcPr>
          <w:p w14:paraId="241F0632"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320" w:type="pct"/>
            <w:hideMark/>
          </w:tcPr>
          <w:p w14:paraId="4BAA6A89" w14:textId="74F9898E"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1" w:type="pct"/>
            <w:hideMark/>
          </w:tcPr>
          <w:p w14:paraId="63C5EBC6"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2" w:type="pct"/>
            <w:hideMark/>
          </w:tcPr>
          <w:p w14:paraId="3AF2FB3F"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372" w:type="pct"/>
            <w:hideMark/>
          </w:tcPr>
          <w:p w14:paraId="169D8471"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415" w:type="pct"/>
            <w:hideMark/>
          </w:tcPr>
          <w:p w14:paraId="33EEB3C0"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467" w:type="pct"/>
            <w:hideMark/>
          </w:tcPr>
          <w:p w14:paraId="67729847"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468" w:type="pct"/>
            <w:hideMark/>
          </w:tcPr>
          <w:p w14:paraId="3248B93B"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r>
      <w:tr w:rsidR="00AD71F9" w:rsidRPr="00D33700" w14:paraId="318E6C7B"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vMerge w:val="restart"/>
            <w:hideMark/>
          </w:tcPr>
          <w:p w14:paraId="5A159DD2" w14:textId="77777777" w:rsidR="00AD71F9" w:rsidRPr="00D33700" w:rsidRDefault="00AD71F9" w:rsidP="00AD71F9">
            <w:pPr>
              <w:jc w:val="center"/>
              <w:rPr>
                <w:color w:val="333333"/>
                <w:sz w:val="16"/>
                <w:szCs w:val="16"/>
                <w:lang w:eastAsia="it-IT"/>
              </w:rPr>
            </w:pPr>
            <w:r w:rsidRPr="00D33700">
              <w:rPr>
                <w:color w:val="333333"/>
                <w:sz w:val="16"/>
                <w:szCs w:val="16"/>
                <w:lang w:eastAsia="it-IT"/>
              </w:rPr>
              <w:t>ESECUZIONE</w:t>
            </w:r>
          </w:p>
        </w:tc>
        <w:tc>
          <w:tcPr>
            <w:tcW w:w="2395" w:type="pct"/>
            <w:gridSpan w:val="8"/>
          </w:tcPr>
          <w:p w14:paraId="0A546180" w14:textId="553D7E82"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65</w:t>
            </w:r>
          </w:p>
        </w:tc>
        <w:tc>
          <w:tcPr>
            <w:tcW w:w="415" w:type="pct"/>
            <w:hideMark/>
          </w:tcPr>
          <w:p w14:paraId="622D27AA"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935" w:type="pct"/>
            <w:gridSpan w:val="2"/>
            <w:hideMark/>
          </w:tcPr>
          <w:p w14:paraId="79579F7D"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r>
      <w:tr w:rsidR="00AD71F9" w:rsidRPr="00D33700" w14:paraId="4978F145" w14:textId="77777777" w:rsidTr="00D33700">
        <w:tc>
          <w:tcPr>
            <w:cnfStyle w:val="001000000000" w:firstRow="0" w:lastRow="0" w:firstColumn="1" w:lastColumn="0" w:oddVBand="0" w:evenVBand="0" w:oddHBand="0" w:evenHBand="0" w:firstRowFirstColumn="0" w:firstRowLastColumn="0" w:lastRowFirstColumn="0" w:lastRowLastColumn="0"/>
            <w:tcW w:w="1256" w:type="pct"/>
            <w:vMerge/>
            <w:hideMark/>
          </w:tcPr>
          <w:p w14:paraId="3FE47E14" w14:textId="77777777" w:rsidR="00AD71F9" w:rsidRPr="00D33700" w:rsidRDefault="00AD71F9" w:rsidP="00AD71F9">
            <w:pPr>
              <w:jc w:val="center"/>
              <w:rPr>
                <w:color w:val="333333"/>
                <w:sz w:val="16"/>
                <w:szCs w:val="16"/>
                <w:lang w:eastAsia="it-IT"/>
              </w:rPr>
            </w:pPr>
          </w:p>
        </w:tc>
        <w:tc>
          <w:tcPr>
            <w:tcW w:w="320" w:type="pct"/>
            <w:gridSpan w:val="2"/>
            <w:hideMark/>
          </w:tcPr>
          <w:p w14:paraId="3BC5A579"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c>
          <w:tcPr>
            <w:tcW w:w="320" w:type="pct"/>
            <w:hideMark/>
          </w:tcPr>
          <w:p w14:paraId="2869F57D"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w:t>
            </w:r>
          </w:p>
        </w:tc>
        <w:tc>
          <w:tcPr>
            <w:tcW w:w="320" w:type="pct"/>
          </w:tcPr>
          <w:p w14:paraId="46154D58"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320" w:type="pct"/>
            <w:hideMark/>
          </w:tcPr>
          <w:p w14:paraId="03FB90C9" w14:textId="1B4F2398"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1" w:type="pct"/>
            <w:hideMark/>
          </w:tcPr>
          <w:p w14:paraId="64EE105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2" w:type="pct"/>
            <w:hideMark/>
          </w:tcPr>
          <w:p w14:paraId="1BF6931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372" w:type="pct"/>
            <w:hideMark/>
          </w:tcPr>
          <w:p w14:paraId="5D764C0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415" w:type="pct"/>
            <w:hideMark/>
          </w:tcPr>
          <w:p w14:paraId="1E504F03"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467" w:type="pct"/>
            <w:hideMark/>
          </w:tcPr>
          <w:p w14:paraId="09F3FA17"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c>
          <w:tcPr>
            <w:tcW w:w="468" w:type="pct"/>
            <w:hideMark/>
          </w:tcPr>
          <w:p w14:paraId="6FCDE938"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r>
      <w:tr w:rsidR="00AD71F9" w:rsidRPr="00D33700" w14:paraId="33C8C54C"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vMerge w:val="restart"/>
            <w:hideMark/>
          </w:tcPr>
          <w:p w14:paraId="3FCCBB82" w14:textId="77777777" w:rsidR="00AD71F9" w:rsidRPr="00D33700" w:rsidRDefault="00AD71F9" w:rsidP="00AD71F9">
            <w:pPr>
              <w:jc w:val="center"/>
              <w:rPr>
                <w:color w:val="333333"/>
                <w:sz w:val="16"/>
                <w:szCs w:val="16"/>
                <w:lang w:eastAsia="it-IT"/>
              </w:rPr>
            </w:pPr>
            <w:r w:rsidRPr="00D33700">
              <w:rPr>
                <w:color w:val="333333"/>
                <w:sz w:val="16"/>
                <w:szCs w:val="16"/>
                <w:lang w:eastAsia="it-IT"/>
              </w:rPr>
              <w:t>AUTORIZZAZIONE</w:t>
            </w:r>
          </w:p>
        </w:tc>
        <w:tc>
          <w:tcPr>
            <w:tcW w:w="2395" w:type="pct"/>
            <w:gridSpan w:val="8"/>
          </w:tcPr>
          <w:p w14:paraId="2C424318" w14:textId="3A44FB9E"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65</w:t>
            </w:r>
          </w:p>
        </w:tc>
        <w:tc>
          <w:tcPr>
            <w:tcW w:w="415" w:type="pct"/>
            <w:hideMark/>
          </w:tcPr>
          <w:p w14:paraId="0514B388"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935" w:type="pct"/>
            <w:gridSpan w:val="2"/>
            <w:hideMark/>
          </w:tcPr>
          <w:p w14:paraId="06382AA6" w14:textId="77777777" w:rsidR="00AD71F9" w:rsidRPr="00D33700" w:rsidRDefault="00AD71F9" w:rsidP="00AD71F9">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r>
      <w:tr w:rsidR="00AD71F9" w:rsidRPr="00D33700" w14:paraId="57BEEFC3" w14:textId="77777777" w:rsidTr="00D33700">
        <w:tc>
          <w:tcPr>
            <w:cnfStyle w:val="001000000000" w:firstRow="0" w:lastRow="0" w:firstColumn="1" w:lastColumn="0" w:oddVBand="0" w:evenVBand="0" w:oddHBand="0" w:evenHBand="0" w:firstRowFirstColumn="0" w:firstRowLastColumn="0" w:lastRowFirstColumn="0" w:lastRowLastColumn="0"/>
            <w:tcW w:w="1256" w:type="pct"/>
            <w:vMerge/>
            <w:hideMark/>
          </w:tcPr>
          <w:p w14:paraId="3845C7C8" w14:textId="77777777" w:rsidR="00AD71F9" w:rsidRPr="00D33700" w:rsidRDefault="00AD71F9" w:rsidP="00AD71F9">
            <w:pPr>
              <w:jc w:val="center"/>
              <w:rPr>
                <w:color w:val="333333"/>
                <w:sz w:val="16"/>
                <w:szCs w:val="16"/>
                <w:lang w:eastAsia="it-IT"/>
              </w:rPr>
            </w:pPr>
          </w:p>
        </w:tc>
        <w:tc>
          <w:tcPr>
            <w:tcW w:w="320" w:type="pct"/>
            <w:gridSpan w:val="2"/>
            <w:hideMark/>
          </w:tcPr>
          <w:p w14:paraId="680E0EF5"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15</w:t>
            </w:r>
          </w:p>
        </w:tc>
        <w:tc>
          <w:tcPr>
            <w:tcW w:w="320" w:type="pct"/>
            <w:hideMark/>
          </w:tcPr>
          <w:p w14:paraId="7E60BBE5"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w:t>
            </w:r>
          </w:p>
        </w:tc>
        <w:tc>
          <w:tcPr>
            <w:tcW w:w="320" w:type="pct"/>
          </w:tcPr>
          <w:p w14:paraId="2BB6EE2E"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320" w:type="pct"/>
            <w:hideMark/>
          </w:tcPr>
          <w:p w14:paraId="601539CC" w14:textId="521FDEE6"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1" w:type="pct"/>
            <w:hideMark/>
          </w:tcPr>
          <w:p w14:paraId="29573FD2"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372" w:type="pct"/>
            <w:hideMark/>
          </w:tcPr>
          <w:p w14:paraId="133826A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372" w:type="pct"/>
            <w:hideMark/>
          </w:tcPr>
          <w:p w14:paraId="6C303D9E"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415" w:type="pct"/>
            <w:hideMark/>
          </w:tcPr>
          <w:p w14:paraId="11B8CBE4"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20</w:t>
            </w:r>
          </w:p>
        </w:tc>
        <w:tc>
          <w:tcPr>
            <w:tcW w:w="467" w:type="pct"/>
            <w:hideMark/>
          </w:tcPr>
          <w:p w14:paraId="7972961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w:t>
            </w:r>
          </w:p>
        </w:tc>
        <w:tc>
          <w:tcPr>
            <w:tcW w:w="468" w:type="pct"/>
            <w:hideMark/>
          </w:tcPr>
          <w:p w14:paraId="3BF5976C" w14:textId="77777777" w:rsidR="00AD71F9" w:rsidRPr="00D33700" w:rsidRDefault="00AD71F9" w:rsidP="00AD71F9">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10</w:t>
            </w:r>
          </w:p>
        </w:tc>
      </w:tr>
    </w:tbl>
    <w:p w14:paraId="71CD9B0B" w14:textId="77777777" w:rsidR="004B2726" w:rsidRPr="00B73C60" w:rsidRDefault="004B2726" w:rsidP="003715AA">
      <w:pPr>
        <w:spacing w:line="276" w:lineRule="auto"/>
        <w:rPr>
          <w:bCs/>
        </w:rPr>
      </w:pPr>
    </w:p>
    <w:p w14:paraId="6464943E" w14:textId="77777777" w:rsidR="002A1B92" w:rsidRPr="00B73C60" w:rsidRDefault="002A1B92" w:rsidP="003715AA">
      <w:pPr>
        <w:spacing w:line="276" w:lineRule="auto"/>
      </w:pPr>
      <w:r w:rsidRPr="00B73C60">
        <w:t>TABELLA DI SERVIZIO: Pesi Ponderati dei singoli obiettivi operativi rispetto al totale per tutte le strutture</w:t>
      </w:r>
    </w:p>
    <w:tbl>
      <w:tblPr>
        <w:tblStyle w:val="Tabellagriglia4-colore11"/>
        <w:tblW w:w="5005" w:type="pct"/>
        <w:tblInd w:w="-5" w:type="dxa"/>
        <w:tblLook w:val="04A0" w:firstRow="1" w:lastRow="0" w:firstColumn="1" w:lastColumn="0" w:noHBand="0" w:noVBand="1"/>
      </w:tblPr>
      <w:tblGrid>
        <w:gridCol w:w="2417"/>
        <w:gridCol w:w="831"/>
        <w:gridCol w:w="682"/>
        <w:gridCol w:w="671"/>
        <w:gridCol w:w="740"/>
        <w:gridCol w:w="1058"/>
        <w:gridCol w:w="729"/>
        <w:gridCol w:w="973"/>
        <w:gridCol w:w="862"/>
        <w:gridCol w:w="675"/>
      </w:tblGrid>
      <w:tr w:rsidR="00D33700" w:rsidRPr="00D33700" w14:paraId="2C04ED90"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109D459A" w14:textId="32732BA2" w:rsidR="00D33700" w:rsidRPr="00D33700" w:rsidRDefault="00D33700" w:rsidP="00D33700">
            <w:pPr>
              <w:rPr>
                <w:color w:val="auto"/>
                <w:sz w:val="16"/>
                <w:szCs w:val="16"/>
                <w:lang w:eastAsia="it-IT"/>
              </w:rPr>
            </w:pPr>
            <w:r w:rsidRPr="00D33700">
              <w:rPr>
                <w:sz w:val="16"/>
                <w:szCs w:val="16"/>
                <w:lang w:eastAsia="it-IT"/>
              </w:rPr>
              <w:t>Struttura\Obiettivi Operativi</w:t>
            </w:r>
          </w:p>
        </w:tc>
        <w:tc>
          <w:tcPr>
            <w:tcW w:w="431" w:type="pct"/>
            <w:hideMark/>
          </w:tcPr>
          <w:p w14:paraId="7C83DC2A" w14:textId="3105ECB1"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O.1.1</w:t>
            </w:r>
          </w:p>
        </w:tc>
        <w:tc>
          <w:tcPr>
            <w:tcW w:w="354" w:type="pct"/>
            <w:hideMark/>
          </w:tcPr>
          <w:p w14:paraId="69A23270" w14:textId="3FD05647"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O.1.2</w:t>
            </w:r>
          </w:p>
        </w:tc>
        <w:tc>
          <w:tcPr>
            <w:tcW w:w="348" w:type="pct"/>
            <w:hideMark/>
          </w:tcPr>
          <w:p w14:paraId="0E75E435" w14:textId="048099B1"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O.1.3</w:t>
            </w:r>
          </w:p>
        </w:tc>
        <w:tc>
          <w:tcPr>
            <w:tcW w:w="384" w:type="pct"/>
            <w:hideMark/>
          </w:tcPr>
          <w:p w14:paraId="5BC07FD9" w14:textId="68E4FB75"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O.1.1</w:t>
            </w:r>
          </w:p>
        </w:tc>
        <w:tc>
          <w:tcPr>
            <w:tcW w:w="549" w:type="pct"/>
            <w:hideMark/>
          </w:tcPr>
          <w:p w14:paraId="02F58353" w14:textId="2A7098F9"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O.1.4</w:t>
            </w:r>
          </w:p>
        </w:tc>
        <w:tc>
          <w:tcPr>
            <w:tcW w:w="378" w:type="pct"/>
            <w:hideMark/>
          </w:tcPr>
          <w:p w14:paraId="1FBBB250" w14:textId="45C5D678"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O.1.5</w:t>
            </w:r>
          </w:p>
        </w:tc>
        <w:tc>
          <w:tcPr>
            <w:tcW w:w="505" w:type="pct"/>
            <w:hideMark/>
          </w:tcPr>
          <w:p w14:paraId="7EB47284" w14:textId="079899A6"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O.1.6</w:t>
            </w:r>
          </w:p>
        </w:tc>
        <w:tc>
          <w:tcPr>
            <w:tcW w:w="447" w:type="pct"/>
            <w:hideMark/>
          </w:tcPr>
          <w:p w14:paraId="6B9A1F6C" w14:textId="54FA94B6"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O.2.1</w:t>
            </w:r>
          </w:p>
        </w:tc>
        <w:tc>
          <w:tcPr>
            <w:tcW w:w="350" w:type="pct"/>
            <w:hideMark/>
          </w:tcPr>
          <w:p w14:paraId="12B45A9D" w14:textId="139D05F1"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it-IT"/>
              </w:rPr>
            </w:pPr>
            <w:r w:rsidRPr="00D33700">
              <w:rPr>
                <w:b w:val="0"/>
                <w:sz w:val="16"/>
                <w:szCs w:val="16"/>
              </w:rPr>
              <w:t>O.3.1</w:t>
            </w:r>
          </w:p>
        </w:tc>
      </w:tr>
      <w:tr w:rsidR="002B5FC6" w:rsidRPr="00D33700" w14:paraId="1A591437"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541A6D73" w14:textId="05F360C7" w:rsidR="002B5FC6" w:rsidRPr="00D33700" w:rsidRDefault="002B5FC6" w:rsidP="002B5FC6">
            <w:pPr>
              <w:jc w:val="center"/>
              <w:rPr>
                <w:color w:val="333333"/>
                <w:sz w:val="16"/>
                <w:szCs w:val="16"/>
                <w:lang w:eastAsia="it-IT"/>
              </w:rPr>
            </w:pPr>
            <w:r w:rsidRPr="00D33700">
              <w:rPr>
                <w:color w:val="333333"/>
                <w:sz w:val="16"/>
                <w:szCs w:val="16"/>
                <w:lang w:eastAsia="it-IT"/>
              </w:rPr>
              <w:t>DIREZIONE</w:t>
            </w:r>
          </w:p>
        </w:tc>
        <w:tc>
          <w:tcPr>
            <w:tcW w:w="431" w:type="pct"/>
            <w:hideMark/>
          </w:tcPr>
          <w:p w14:paraId="14E5C13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54" w:type="pct"/>
            <w:hideMark/>
          </w:tcPr>
          <w:p w14:paraId="4D3194FF"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1,00</w:t>
            </w:r>
          </w:p>
        </w:tc>
        <w:tc>
          <w:tcPr>
            <w:tcW w:w="348" w:type="pct"/>
            <w:hideMark/>
          </w:tcPr>
          <w:p w14:paraId="022DE1D1"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84" w:type="pct"/>
            <w:hideMark/>
          </w:tcPr>
          <w:p w14:paraId="353CC6F9"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0,20</w:t>
            </w:r>
          </w:p>
        </w:tc>
        <w:tc>
          <w:tcPr>
            <w:tcW w:w="549" w:type="pct"/>
            <w:hideMark/>
          </w:tcPr>
          <w:p w14:paraId="77AA1333"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78" w:type="pct"/>
            <w:hideMark/>
          </w:tcPr>
          <w:p w14:paraId="52AF8D1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505" w:type="pct"/>
            <w:hideMark/>
          </w:tcPr>
          <w:p w14:paraId="33C4145B"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0,14</w:t>
            </w:r>
          </w:p>
        </w:tc>
        <w:tc>
          <w:tcPr>
            <w:tcW w:w="447" w:type="pct"/>
            <w:hideMark/>
          </w:tcPr>
          <w:p w14:paraId="044DA39B"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350" w:type="pct"/>
            <w:hideMark/>
          </w:tcPr>
          <w:p w14:paraId="318A1BCB"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0,33</w:t>
            </w:r>
          </w:p>
        </w:tc>
      </w:tr>
      <w:tr w:rsidR="00FA7744" w:rsidRPr="00D33700" w14:paraId="68A0655D" w14:textId="77777777" w:rsidTr="00D33700">
        <w:tc>
          <w:tcPr>
            <w:cnfStyle w:val="001000000000" w:firstRow="0" w:lastRow="0" w:firstColumn="1" w:lastColumn="0" w:oddVBand="0" w:evenVBand="0" w:oddHBand="0" w:evenHBand="0" w:firstRowFirstColumn="0" w:firstRowLastColumn="0" w:lastRowFirstColumn="0" w:lastRowLastColumn="0"/>
            <w:tcW w:w="1254" w:type="pct"/>
            <w:hideMark/>
          </w:tcPr>
          <w:p w14:paraId="666930CF" w14:textId="77777777" w:rsidR="002B5FC6" w:rsidRPr="00D33700" w:rsidRDefault="002B5FC6" w:rsidP="002B5FC6">
            <w:pPr>
              <w:jc w:val="center"/>
              <w:rPr>
                <w:color w:val="333333"/>
                <w:sz w:val="16"/>
                <w:szCs w:val="16"/>
                <w:lang w:eastAsia="it-IT"/>
              </w:rPr>
            </w:pPr>
            <w:r w:rsidRPr="00D33700">
              <w:rPr>
                <w:color w:val="333333"/>
                <w:sz w:val="16"/>
                <w:szCs w:val="16"/>
                <w:lang w:eastAsia="it-IT"/>
              </w:rPr>
              <w:t>CONTABILIZZAZIONE</w:t>
            </w:r>
          </w:p>
        </w:tc>
        <w:tc>
          <w:tcPr>
            <w:tcW w:w="431" w:type="pct"/>
            <w:hideMark/>
          </w:tcPr>
          <w:p w14:paraId="6C826331"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54" w:type="pct"/>
            <w:hideMark/>
          </w:tcPr>
          <w:p w14:paraId="61244184"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8" w:type="pct"/>
            <w:hideMark/>
          </w:tcPr>
          <w:p w14:paraId="46F24263"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84" w:type="pct"/>
            <w:hideMark/>
          </w:tcPr>
          <w:p w14:paraId="56E9BD36"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0,27</w:t>
            </w:r>
          </w:p>
        </w:tc>
        <w:tc>
          <w:tcPr>
            <w:tcW w:w="549" w:type="pct"/>
            <w:hideMark/>
          </w:tcPr>
          <w:p w14:paraId="600C9403"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78" w:type="pct"/>
            <w:hideMark/>
          </w:tcPr>
          <w:p w14:paraId="5D97174C"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505" w:type="pct"/>
            <w:hideMark/>
          </w:tcPr>
          <w:p w14:paraId="0865A125"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447" w:type="pct"/>
            <w:hideMark/>
          </w:tcPr>
          <w:p w14:paraId="3DE3B673"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350" w:type="pct"/>
            <w:hideMark/>
          </w:tcPr>
          <w:p w14:paraId="63DB217B"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0,17</w:t>
            </w:r>
          </w:p>
        </w:tc>
      </w:tr>
      <w:tr w:rsidR="002B5FC6" w:rsidRPr="00D33700" w14:paraId="17317D28"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6C5DA063" w14:textId="77777777" w:rsidR="002B5FC6" w:rsidRPr="00D33700" w:rsidRDefault="002B5FC6" w:rsidP="002B5FC6">
            <w:pPr>
              <w:jc w:val="center"/>
              <w:rPr>
                <w:color w:val="333333"/>
                <w:sz w:val="16"/>
                <w:szCs w:val="16"/>
                <w:lang w:eastAsia="it-IT"/>
              </w:rPr>
            </w:pPr>
            <w:r w:rsidRPr="00D33700">
              <w:rPr>
                <w:color w:val="333333"/>
                <w:sz w:val="16"/>
                <w:szCs w:val="16"/>
                <w:lang w:eastAsia="it-IT"/>
              </w:rPr>
              <w:t>ESECUZIONE</w:t>
            </w:r>
          </w:p>
        </w:tc>
        <w:tc>
          <w:tcPr>
            <w:tcW w:w="431" w:type="pct"/>
            <w:hideMark/>
          </w:tcPr>
          <w:p w14:paraId="5EDEDC9D"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54" w:type="pct"/>
            <w:hideMark/>
          </w:tcPr>
          <w:p w14:paraId="26C26D8B"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8" w:type="pct"/>
            <w:hideMark/>
          </w:tcPr>
          <w:p w14:paraId="0BF146AA"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84" w:type="pct"/>
            <w:hideMark/>
          </w:tcPr>
          <w:p w14:paraId="4230A11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0,27</w:t>
            </w:r>
          </w:p>
        </w:tc>
        <w:tc>
          <w:tcPr>
            <w:tcW w:w="549" w:type="pct"/>
            <w:hideMark/>
          </w:tcPr>
          <w:p w14:paraId="5EA05461"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78" w:type="pct"/>
            <w:hideMark/>
          </w:tcPr>
          <w:p w14:paraId="47D1FE7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505" w:type="pct"/>
            <w:hideMark/>
          </w:tcPr>
          <w:p w14:paraId="5E1B9396"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447" w:type="pct"/>
            <w:hideMark/>
          </w:tcPr>
          <w:p w14:paraId="62F9CD76"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350" w:type="pct"/>
            <w:hideMark/>
          </w:tcPr>
          <w:p w14:paraId="244C1E42"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0,17</w:t>
            </w:r>
          </w:p>
        </w:tc>
      </w:tr>
      <w:tr w:rsidR="00FA7744" w:rsidRPr="00D33700" w14:paraId="6D4C0BD8" w14:textId="77777777" w:rsidTr="00D33700">
        <w:tc>
          <w:tcPr>
            <w:cnfStyle w:val="001000000000" w:firstRow="0" w:lastRow="0" w:firstColumn="1" w:lastColumn="0" w:oddVBand="0" w:evenVBand="0" w:oddHBand="0" w:evenHBand="0" w:firstRowFirstColumn="0" w:firstRowLastColumn="0" w:lastRowFirstColumn="0" w:lastRowLastColumn="0"/>
            <w:tcW w:w="1254" w:type="pct"/>
            <w:hideMark/>
          </w:tcPr>
          <w:p w14:paraId="609B1D54" w14:textId="77777777" w:rsidR="002B5FC6" w:rsidRPr="00D33700" w:rsidRDefault="002B5FC6" w:rsidP="002B5FC6">
            <w:pPr>
              <w:jc w:val="center"/>
              <w:rPr>
                <w:color w:val="333333"/>
                <w:sz w:val="16"/>
                <w:szCs w:val="16"/>
                <w:lang w:eastAsia="it-IT"/>
              </w:rPr>
            </w:pPr>
            <w:r w:rsidRPr="00D33700">
              <w:rPr>
                <w:color w:val="333333"/>
                <w:sz w:val="16"/>
                <w:szCs w:val="16"/>
                <w:lang w:eastAsia="it-IT"/>
              </w:rPr>
              <w:t>AUTORIZZAZIONE</w:t>
            </w:r>
          </w:p>
        </w:tc>
        <w:tc>
          <w:tcPr>
            <w:tcW w:w="431" w:type="pct"/>
            <w:hideMark/>
          </w:tcPr>
          <w:p w14:paraId="39C10964"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54" w:type="pct"/>
            <w:hideMark/>
          </w:tcPr>
          <w:p w14:paraId="3D920E0E"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8" w:type="pct"/>
            <w:hideMark/>
          </w:tcPr>
          <w:p w14:paraId="273208ED"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84" w:type="pct"/>
            <w:hideMark/>
          </w:tcPr>
          <w:p w14:paraId="458D3DC5"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0,27</w:t>
            </w:r>
          </w:p>
        </w:tc>
        <w:tc>
          <w:tcPr>
            <w:tcW w:w="549" w:type="pct"/>
            <w:hideMark/>
          </w:tcPr>
          <w:p w14:paraId="568787F4"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378" w:type="pct"/>
            <w:hideMark/>
          </w:tcPr>
          <w:p w14:paraId="2877903B"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0,25</w:t>
            </w:r>
          </w:p>
        </w:tc>
        <w:tc>
          <w:tcPr>
            <w:tcW w:w="505" w:type="pct"/>
            <w:hideMark/>
          </w:tcPr>
          <w:p w14:paraId="0DE4F331"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0,29</w:t>
            </w:r>
          </w:p>
        </w:tc>
        <w:tc>
          <w:tcPr>
            <w:tcW w:w="447" w:type="pct"/>
            <w:hideMark/>
          </w:tcPr>
          <w:p w14:paraId="2352446B"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0,14</w:t>
            </w:r>
          </w:p>
        </w:tc>
        <w:tc>
          <w:tcPr>
            <w:tcW w:w="350" w:type="pct"/>
            <w:hideMark/>
          </w:tcPr>
          <w:p w14:paraId="26177764"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0,33</w:t>
            </w:r>
          </w:p>
        </w:tc>
      </w:tr>
    </w:tbl>
    <w:p w14:paraId="6D2FF71F" w14:textId="77777777" w:rsidR="004B2726" w:rsidRPr="00B73C60" w:rsidRDefault="004B2726" w:rsidP="003715AA">
      <w:pPr>
        <w:spacing w:line="276" w:lineRule="auto"/>
      </w:pPr>
    </w:p>
    <w:p w14:paraId="7A85785C" w14:textId="7EC186AC" w:rsidR="00AA4AA0" w:rsidRPr="00B73C60" w:rsidRDefault="00AA4AA0" w:rsidP="003715AA">
      <w:pPr>
        <w:shd w:val="clear" w:color="auto" w:fill="FFFFFF" w:themeFill="background1"/>
        <w:spacing w:line="276" w:lineRule="auto"/>
      </w:pPr>
      <w:r w:rsidRPr="00B73C60">
        <w:t>TABELLA DI SERVIZIO: Pesi Ponderati dei singoli obiettivi operativi rispetto al totale per tutte le strutture ricalcolato in base al peso di ogni obiettivo operativo rispetto al relativo obiettivo strategico</w:t>
      </w:r>
    </w:p>
    <w:tbl>
      <w:tblPr>
        <w:tblStyle w:val="Tabellagriglia4-colore11"/>
        <w:tblW w:w="5000" w:type="pct"/>
        <w:tblLook w:val="04A0" w:firstRow="1" w:lastRow="0" w:firstColumn="1" w:lastColumn="0" w:noHBand="0" w:noVBand="1"/>
      </w:tblPr>
      <w:tblGrid>
        <w:gridCol w:w="2415"/>
        <w:gridCol w:w="832"/>
        <w:gridCol w:w="682"/>
        <w:gridCol w:w="668"/>
        <w:gridCol w:w="741"/>
        <w:gridCol w:w="1057"/>
        <w:gridCol w:w="728"/>
        <w:gridCol w:w="972"/>
        <w:gridCol w:w="859"/>
        <w:gridCol w:w="674"/>
      </w:tblGrid>
      <w:tr w:rsidR="00D33700" w:rsidRPr="00D33700" w14:paraId="01BE6C00"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399EEB28" w14:textId="1D150DEA" w:rsidR="00D33700" w:rsidRPr="00D33700" w:rsidRDefault="00D33700" w:rsidP="00D33700">
            <w:pPr>
              <w:jc w:val="center"/>
              <w:rPr>
                <w:color w:val="333333"/>
                <w:sz w:val="16"/>
                <w:szCs w:val="16"/>
                <w:lang w:eastAsia="it-IT"/>
              </w:rPr>
            </w:pPr>
            <w:r w:rsidRPr="00D33700">
              <w:rPr>
                <w:sz w:val="16"/>
                <w:szCs w:val="16"/>
                <w:lang w:eastAsia="it-IT"/>
              </w:rPr>
              <w:t>Struttura\Obiettivi Operativi</w:t>
            </w:r>
          </w:p>
        </w:tc>
        <w:tc>
          <w:tcPr>
            <w:tcW w:w="432" w:type="pct"/>
            <w:hideMark/>
          </w:tcPr>
          <w:p w14:paraId="20B03486" w14:textId="27809AE6"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O.1.1</w:t>
            </w:r>
          </w:p>
        </w:tc>
        <w:tc>
          <w:tcPr>
            <w:tcW w:w="354" w:type="pct"/>
            <w:hideMark/>
          </w:tcPr>
          <w:p w14:paraId="22DBCE1A" w14:textId="5B39FFAB"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O.1.2</w:t>
            </w:r>
          </w:p>
        </w:tc>
        <w:tc>
          <w:tcPr>
            <w:tcW w:w="347" w:type="pct"/>
            <w:hideMark/>
          </w:tcPr>
          <w:p w14:paraId="657E719E" w14:textId="601644BD"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O.1.3</w:t>
            </w:r>
          </w:p>
        </w:tc>
        <w:tc>
          <w:tcPr>
            <w:tcW w:w="385" w:type="pct"/>
            <w:hideMark/>
          </w:tcPr>
          <w:p w14:paraId="3ED9A0C0" w14:textId="338E7D33"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O.1.1</w:t>
            </w:r>
          </w:p>
        </w:tc>
        <w:tc>
          <w:tcPr>
            <w:tcW w:w="549" w:type="pct"/>
            <w:hideMark/>
          </w:tcPr>
          <w:p w14:paraId="3DF8C43C" w14:textId="69A3D2C3"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O.1.4</w:t>
            </w:r>
          </w:p>
        </w:tc>
        <w:tc>
          <w:tcPr>
            <w:tcW w:w="378" w:type="pct"/>
            <w:hideMark/>
          </w:tcPr>
          <w:p w14:paraId="0B8D0D83" w14:textId="4CC7AE39"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O.1.5</w:t>
            </w:r>
          </w:p>
        </w:tc>
        <w:tc>
          <w:tcPr>
            <w:tcW w:w="505" w:type="pct"/>
            <w:hideMark/>
          </w:tcPr>
          <w:p w14:paraId="3D4C1AA7" w14:textId="2621F158"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O.1.6</w:t>
            </w:r>
          </w:p>
        </w:tc>
        <w:tc>
          <w:tcPr>
            <w:tcW w:w="446" w:type="pct"/>
            <w:hideMark/>
          </w:tcPr>
          <w:p w14:paraId="2BA75E1F" w14:textId="19F89505"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O.2.1</w:t>
            </w:r>
          </w:p>
        </w:tc>
        <w:tc>
          <w:tcPr>
            <w:tcW w:w="350" w:type="pct"/>
            <w:hideMark/>
          </w:tcPr>
          <w:p w14:paraId="4ED2A2DA" w14:textId="04CD40D1" w:rsidR="00D33700" w:rsidRPr="00D33700" w:rsidRDefault="00D33700" w:rsidP="00D33700">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D33700">
              <w:rPr>
                <w:b w:val="0"/>
                <w:sz w:val="16"/>
                <w:szCs w:val="16"/>
              </w:rPr>
              <w:t>O.3.1</w:t>
            </w:r>
          </w:p>
        </w:tc>
      </w:tr>
      <w:tr w:rsidR="00FA7744" w:rsidRPr="00D33700" w14:paraId="3A895A74"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0141F792" w14:textId="77777777" w:rsidR="002B5FC6" w:rsidRPr="00D33700" w:rsidRDefault="002B5FC6" w:rsidP="002B5FC6">
            <w:pPr>
              <w:jc w:val="center"/>
              <w:rPr>
                <w:color w:val="333333"/>
                <w:sz w:val="16"/>
                <w:szCs w:val="16"/>
                <w:lang w:eastAsia="it-IT"/>
              </w:rPr>
            </w:pPr>
            <w:r w:rsidRPr="00D33700">
              <w:rPr>
                <w:color w:val="333333"/>
                <w:sz w:val="16"/>
                <w:szCs w:val="16"/>
                <w:lang w:eastAsia="it-IT"/>
              </w:rPr>
              <w:t>STRUTTURA DIRIGENZIALE DIREZIONE</w:t>
            </w:r>
          </w:p>
        </w:tc>
        <w:tc>
          <w:tcPr>
            <w:tcW w:w="432" w:type="pct"/>
            <w:hideMark/>
          </w:tcPr>
          <w:p w14:paraId="5AC35F07"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54" w:type="pct"/>
            <w:hideMark/>
          </w:tcPr>
          <w:p w14:paraId="142168DB"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15,00</w:t>
            </w:r>
          </w:p>
        </w:tc>
        <w:tc>
          <w:tcPr>
            <w:tcW w:w="347" w:type="pct"/>
            <w:hideMark/>
          </w:tcPr>
          <w:p w14:paraId="60C04DB5"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85" w:type="pct"/>
            <w:hideMark/>
          </w:tcPr>
          <w:p w14:paraId="4C7202C7"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4,00</w:t>
            </w:r>
          </w:p>
        </w:tc>
        <w:tc>
          <w:tcPr>
            <w:tcW w:w="549" w:type="pct"/>
            <w:hideMark/>
          </w:tcPr>
          <w:p w14:paraId="4CE166F5"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2,50</w:t>
            </w:r>
          </w:p>
        </w:tc>
        <w:tc>
          <w:tcPr>
            <w:tcW w:w="378" w:type="pct"/>
            <w:hideMark/>
          </w:tcPr>
          <w:p w14:paraId="7E379699"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3,75</w:t>
            </w:r>
          </w:p>
        </w:tc>
        <w:tc>
          <w:tcPr>
            <w:tcW w:w="505" w:type="pct"/>
            <w:hideMark/>
          </w:tcPr>
          <w:p w14:paraId="3599645E"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14,29</w:t>
            </w:r>
          </w:p>
        </w:tc>
        <w:tc>
          <w:tcPr>
            <w:tcW w:w="446" w:type="pct"/>
            <w:hideMark/>
          </w:tcPr>
          <w:p w14:paraId="58AC3C7E"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14,29</w:t>
            </w:r>
          </w:p>
        </w:tc>
        <w:tc>
          <w:tcPr>
            <w:tcW w:w="350" w:type="pct"/>
            <w:hideMark/>
          </w:tcPr>
          <w:p w14:paraId="62999F83"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16,67</w:t>
            </w:r>
          </w:p>
        </w:tc>
      </w:tr>
      <w:tr w:rsidR="002B5FC6" w:rsidRPr="00D33700" w14:paraId="15FAA120" w14:textId="77777777" w:rsidTr="00D33700">
        <w:tc>
          <w:tcPr>
            <w:cnfStyle w:val="001000000000" w:firstRow="0" w:lastRow="0" w:firstColumn="1" w:lastColumn="0" w:oddVBand="0" w:evenVBand="0" w:oddHBand="0" w:evenHBand="0" w:firstRowFirstColumn="0" w:firstRowLastColumn="0" w:lastRowFirstColumn="0" w:lastRowLastColumn="0"/>
            <w:tcW w:w="1254" w:type="pct"/>
            <w:hideMark/>
          </w:tcPr>
          <w:p w14:paraId="425FE344" w14:textId="77777777" w:rsidR="002B5FC6" w:rsidRPr="00D33700" w:rsidRDefault="002B5FC6" w:rsidP="002B5FC6">
            <w:pPr>
              <w:jc w:val="center"/>
              <w:rPr>
                <w:color w:val="333333"/>
                <w:sz w:val="16"/>
                <w:szCs w:val="16"/>
                <w:lang w:eastAsia="it-IT"/>
              </w:rPr>
            </w:pPr>
            <w:r w:rsidRPr="00D33700">
              <w:rPr>
                <w:color w:val="333333"/>
                <w:sz w:val="16"/>
                <w:szCs w:val="16"/>
                <w:lang w:eastAsia="it-IT"/>
              </w:rPr>
              <w:t>CONTABILIZZAZIONE</w:t>
            </w:r>
          </w:p>
        </w:tc>
        <w:tc>
          <w:tcPr>
            <w:tcW w:w="432" w:type="pct"/>
            <w:hideMark/>
          </w:tcPr>
          <w:p w14:paraId="739E7A59"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54" w:type="pct"/>
            <w:hideMark/>
          </w:tcPr>
          <w:p w14:paraId="21C88F96"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7" w:type="pct"/>
            <w:hideMark/>
          </w:tcPr>
          <w:p w14:paraId="26392CA9"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85" w:type="pct"/>
            <w:hideMark/>
          </w:tcPr>
          <w:p w14:paraId="7A730796"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5,33</w:t>
            </w:r>
          </w:p>
        </w:tc>
        <w:tc>
          <w:tcPr>
            <w:tcW w:w="549" w:type="pct"/>
            <w:hideMark/>
          </w:tcPr>
          <w:p w14:paraId="29F70E8A"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2,50</w:t>
            </w:r>
          </w:p>
        </w:tc>
        <w:tc>
          <w:tcPr>
            <w:tcW w:w="378" w:type="pct"/>
            <w:hideMark/>
          </w:tcPr>
          <w:p w14:paraId="05F58027"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3,75</w:t>
            </w:r>
          </w:p>
        </w:tc>
        <w:tc>
          <w:tcPr>
            <w:tcW w:w="505" w:type="pct"/>
            <w:hideMark/>
          </w:tcPr>
          <w:p w14:paraId="36421E9A"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446" w:type="pct"/>
            <w:hideMark/>
          </w:tcPr>
          <w:p w14:paraId="219CC9E5"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14,29</w:t>
            </w:r>
          </w:p>
        </w:tc>
        <w:tc>
          <w:tcPr>
            <w:tcW w:w="350" w:type="pct"/>
            <w:hideMark/>
          </w:tcPr>
          <w:p w14:paraId="16FA28C4"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8,33</w:t>
            </w:r>
          </w:p>
        </w:tc>
      </w:tr>
      <w:tr w:rsidR="00FA7744" w:rsidRPr="00D33700" w14:paraId="3453CD86"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4B040BC3" w14:textId="77777777" w:rsidR="002B5FC6" w:rsidRPr="00D33700" w:rsidRDefault="002B5FC6" w:rsidP="002B5FC6">
            <w:pPr>
              <w:jc w:val="center"/>
              <w:rPr>
                <w:color w:val="333333"/>
                <w:sz w:val="16"/>
                <w:szCs w:val="16"/>
                <w:lang w:eastAsia="it-IT"/>
              </w:rPr>
            </w:pPr>
            <w:r w:rsidRPr="00D33700">
              <w:rPr>
                <w:color w:val="333333"/>
                <w:sz w:val="16"/>
                <w:szCs w:val="16"/>
                <w:lang w:eastAsia="it-IT"/>
              </w:rPr>
              <w:t>ESECUZIONE</w:t>
            </w:r>
          </w:p>
        </w:tc>
        <w:tc>
          <w:tcPr>
            <w:tcW w:w="432" w:type="pct"/>
            <w:hideMark/>
          </w:tcPr>
          <w:p w14:paraId="75440816"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54" w:type="pct"/>
            <w:hideMark/>
          </w:tcPr>
          <w:p w14:paraId="4DF72270"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7" w:type="pct"/>
            <w:hideMark/>
          </w:tcPr>
          <w:p w14:paraId="1CF0F2A3"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85" w:type="pct"/>
            <w:hideMark/>
          </w:tcPr>
          <w:p w14:paraId="629929C9"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5,33</w:t>
            </w:r>
          </w:p>
        </w:tc>
        <w:tc>
          <w:tcPr>
            <w:tcW w:w="549" w:type="pct"/>
            <w:hideMark/>
          </w:tcPr>
          <w:p w14:paraId="28E4E44E"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2,50</w:t>
            </w:r>
          </w:p>
        </w:tc>
        <w:tc>
          <w:tcPr>
            <w:tcW w:w="378" w:type="pct"/>
            <w:hideMark/>
          </w:tcPr>
          <w:p w14:paraId="70174778"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3,75</w:t>
            </w:r>
          </w:p>
        </w:tc>
        <w:tc>
          <w:tcPr>
            <w:tcW w:w="505" w:type="pct"/>
            <w:hideMark/>
          </w:tcPr>
          <w:p w14:paraId="481DBD3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446" w:type="pct"/>
            <w:hideMark/>
          </w:tcPr>
          <w:p w14:paraId="37F06269"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14,29</w:t>
            </w:r>
          </w:p>
        </w:tc>
        <w:tc>
          <w:tcPr>
            <w:tcW w:w="350" w:type="pct"/>
            <w:hideMark/>
          </w:tcPr>
          <w:p w14:paraId="1BFC2CEA"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8,33</w:t>
            </w:r>
          </w:p>
        </w:tc>
      </w:tr>
      <w:tr w:rsidR="002B5FC6" w:rsidRPr="00D33700" w14:paraId="2B28A148" w14:textId="77777777" w:rsidTr="00D33700">
        <w:tc>
          <w:tcPr>
            <w:cnfStyle w:val="001000000000" w:firstRow="0" w:lastRow="0" w:firstColumn="1" w:lastColumn="0" w:oddVBand="0" w:evenVBand="0" w:oddHBand="0" w:evenHBand="0" w:firstRowFirstColumn="0" w:firstRowLastColumn="0" w:lastRowFirstColumn="0" w:lastRowLastColumn="0"/>
            <w:tcW w:w="1254" w:type="pct"/>
            <w:hideMark/>
          </w:tcPr>
          <w:p w14:paraId="0E005038" w14:textId="77777777" w:rsidR="002B5FC6" w:rsidRPr="00D33700" w:rsidRDefault="002B5FC6" w:rsidP="002B5FC6">
            <w:pPr>
              <w:jc w:val="center"/>
              <w:rPr>
                <w:color w:val="333333"/>
                <w:sz w:val="16"/>
                <w:szCs w:val="16"/>
                <w:lang w:eastAsia="it-IT"/>
              </w:rPr>
            </w:pPr>
            <w:r w:rsidRPr="00D33700">
              <w:rPr>
                <w:color w:val="333333"/>
                <w:sz w:val="16"/>
                <w:szCs w:val="16"/>
                <w:lang w:eastAsia="it-IT"/>
              </w:rPr>
              <w:t>AUTORIZZAZIONE</w:t>
            </w:r>
          </w:p>
        </w:tc>
        <w:tc>
          <w:tcPr>
            <w:tcW w:w="432" w:type="pct"/>
            <w:hideMark/>
          </w:tcPr>
          <w:p w14:paraId="3D123336"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54" w:type="pct"/>
            <w:hideMark/>
          </w:tcPr>
          <w:p w14:paraId="7E43614D"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0,00</w:t>
            </w:r>
          </w:p>
        </w:tc>
        <w:tc>
          <w:tcPr>
            <w:tcW w:w="347" w:type="pct"/>
            <w:hideMark/>
          </w:tcPr>
          <w:p w14:paraId="79F8BA22"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5,00</w:t>
            </w:r>
          </w:p>
        </w:tc>
        <w:tc>
          <w:tcPr>
            <w:tcW w:w="385" w:type="pct"/>
            <w:hideMark/>
          </w:tcPr>
          <w:p w14:paraId="5609B199"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5,33</w:t>
            </w:r>
          </w:p>
        </w:tc>
        <w:tc>
          <w:tcPr>
            <w:tcW w:w="549" w:type="pct"/>
            <w:hideMark/>
          </w:tcPr>
          <w:p w14:paraId="4CEF0F2D"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2,50</w:t>
            </w:r>
          </w:p>
        </w:tc>
        <w:tc>
          <w:tcPr>
            <w:tcW w:w="378" w:type="pct"/>
            <w:hideMark/>
          </w:tcPr>
          <w:p w14:paraId="0A260DF6"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3,75</w:t>
            </w:r>
          </w:p>
        </w:tc>
        <w:tc>
          <w:tcPr>
            <w:tcW w:w="505" w:type="pct"/>
            <w:hideMark/>
          </w:tcPr>
          <w:p w14:paraId="70F25D52"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446" w:type="pct"/>
            <w:hideMark/>
          </w:tcPr>
          <w:p w14:paraId="1CF31385"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7,14</w:t>
            </w:r>
          </w:p>
        </w:tc>
        <w:tc>
          <w:tcPr>
            <w:tcW w:w="350" w:type="pct"/>
            <w:hideMark/>
          </w:tcPr>
          <w:p w14:paraId="34408B31"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16,67</w:t>
            </w:r>
          </w:p>
        </w:tc>
      </w:tr>
    </w:tbl>
    <w:p w14:paraId="6ADED34A" w14:textId="77777777" w:rsidR="002B5FC6" w:rsidRPr="00B73C60" w:rsidRDefault="002B5FC6" w:rsidP="003715AA">
      <w:pPr>
        <w:shd w:val="clear" w:color="auto" w:fill="FFFFFF" w:themeFill="background1"/>
        <w:spacing w:line="276" w:lineRule="auto"/>
      </w:pPr>
    </w:p>
    <w:p w14:paraId="2B0F2C0A" w14:textId="4BE87C28" w:rsidR="002A1B92" w:rsidRPr="00B73C60" w:rsidRDefault="002A1B92" w:rsidP="003715AA">
      <w:pPr>
        <w:autoSpaceDE w:val="0"/>
        <w:autoSpaceDN w:val="0"/>
        <w:adjustRightInd w:val="0"/>
        <w:spacing w:line="276" w:lineRule="auto"/>
        <w:jc w:val="both"/>
        <w:rPr>
          <w:i/>
        </w:rPr>
      </w:pPr>
      <w:r w:rsidRPr="00B73C60">
        <w:rPr>
          <w:i/>
        </w:rPr>
        <w:t>Tabella</w:t>
      </w:r>
      <w:r w:rsidR="00DF7EC7">
        <w:rPr>
          <w:i/>
        </w:rPr>
        <w:t xml:space="preserve"> </w:t>
      </w:r>
      <w:r w:rsidR="003907E3" w:rsidRPr="00B73C60">
        <w:rPr>
          <w:i/>
        </w:rPr>
        <w:fldChar w:fldCharType="begin"/>
      </w:r>
      <w:r w:rsidR="003907E3" w:rsidRPr="00B73C60">
        <w:rPr>
          <w:i/>
        </w:rPr>
        <w:instrText xml:space="preserve"> SEQ Tabella \* ARABIC </w:instrText>
      </w:r>
      <w:r w:rsidR="003907E3" w:rsidRPr="00B73C60">
        <w:rPr>
          <w:i/>
        </w:rPr>
        <w:fldChar w:fldCharType="separate"/>
      </w:r>
      <w:r w:rsidR="003907E3" w:rsidRPr="00B73C60">
        <w:rPr>
          <w:i/>
          <w:noProof/>
        </w:rPr>
        <w:t>11</w:t>
      </w:r>
      <w:r w:rsidR="003907E3" w:rsidRPr="00B73C60">
        <w:rPr>
          <w:i/>
        </w:rPr>
        <w:fldChar w:fldCharType="end"/>
      </w:r>
      <w:r w:rsidR="003907E3" w:rsidRPr="00B73C60">
        <w:rPr>
          <w:i/>
        </w:rPr>
        <w:t xml:space="preserve"> </w:t>
      </w:r>
      <w:r w:rsidRPr="00B73C60">
        <w:rPr>
          <w:i/>
        </w:rPr>
        <w:t xml:space="preserve">- Grado di coinvolgimento della struttura nel conseguimento degli obiettivi operativi rispetto agli obiettivi strategici </w:t>
      </w:r>
    </w:p>
    <w:p w14:paraId="0960769F" w14:textId="6D003710" w:rsidR="002B5FC6" w:rsidRPr="00B73C60" w:rsidRDefault="002B5FC6" w:rsidP="002B5FC6">
      <w:pPr>
        <w:rPr>
          <w:lang w:eastAsia="it-IT"/>
        </w:rPr>
      </w:pPr>
    </w:p>
    <w:tbl>
      <w:tblPr>
        <w:tblStyle w:val="Tabellagriglia4-colore11"/>
        <w:tblW w:w="5000" w:type="pct"/>
        <w:tblLook w:val="04A0" w:firstRow="1" w:lastRow="0" w:firstColumn="1" w:lastColumn="0" w:noHBand="0" w:noVBand="1"/>
      </w:tblPr>
      <w:tblGrid>
        <w:gridCol w:w="1978"/>
        <w:gridCol w:w="2270"/>
        <w:gridCol w:w="2694"/>
        <w:gridCol w:w="2686"/>
      </w:tblGrid>
      <w:tr w:rsidR="002B5FC6" w:rsidRPr="00D33700" w14:paraId="4A6FB46C"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hideMark/>
          </w:tcPr>
          <w:p w14:paraId="54B36071" w14:textId="4E8C9B77" w:rsidR="002B5FC6" w:rsidRPr="00D33700" w:rsidRDefault="002B5FC6" w:rsidP="002B5FC6">
            <w:pPr>
              <w:jc w:val="center"/>
              <w:rPr>
                <w:sz w:val="16"/>
                <w:szCs w:val="16"/>
                <w:lang w:eastAsia="it-IT"/>
              </w:rPr>
            </w:pPr>
            <w:r w:rsidRPr="00D33700">
              <w:rPr>
                <w:sz w:val="16"/>
                <w:szCs w:val="16"/>
              </w:rPr>
              <w:t>Struttura\Obiettivi Strategici</w:t>
            </w:r>
          </w:p>
        </w:tc>
        <w:tc>
          <w:tcPr>
            <w:tcW w:w="1179" w:type="pct"/>
            <w:hideMark/>
          </w:tcPr>
          <w:p w14:paraId="0087AF1D" w14:textId="25D8299F" w:rsidR="002B5FC6" w:rsidRPr="00D33700" w:rsidRDefault="002B5FC6" w:rsidP="002B5FC6">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sz w:val="16"/>
                <w:szCs w:val="16"/>
              </w:rPr>
              <w:t>OS.1</w:t>
            </w:r>
          </w:p>
        </w:tc>
        <w:tc>
          <w:tcPr>
            <w:tcW w:w="1399" w:type="pct"/>
            <w:hideMark/>
          </w:tcPr>
          <w:p w14:paraId="705599C3" w14:textId="4CA94C0D" w:rsidR="002B5FC6" w:rsidRPr="00D33700" w:rsidRDefault="002B5FC6" w:rsidP="002B5FC6">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sz w:val="16"/>
                <w:szCs w:val="16"/>
              </w:rPr>
              <w:t>OS2</w:t>
            </w:r>
          </w:p>
        </w:tc>
        <w:tc>
          <w:tcPr>
            <w:tcW w:w="1395" w:type="pct"/>
            <w:hideMark/>
          </w:tcPr>
          <w:p w14:paraId="1EF8D0D1" w14:textId="055A1C66" w:rsidR="002B5FC6" w:rsidRPr="00D33700" w:rsidRDefault="002B5FC6" w:rsidP="002B5FC6">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D33700">
              <w:rPr>
                <w:sz w:val="16"/>
                <w:szCs w:val="16"/>
              </w:rPr>
              <w:t>OS3</w:t>
            </w:r>
          </w:p>
        </w:tc>
      </w:tr>
      <w:tr w:rsidR="002B5FC6" w:rsidRPr="00D33700" w14:paraId="00C8DC5F"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hideMark/>
          </w:tcPr>
          <w:p w14:paraId="3A696C8D" w14:textId="465471B3" w:rsidR="002B5FC6" w:rsidRPr="00D33700" w:rsidRDefault="002B5FC6" w:rsidP="002B5FC6">
            <w:pPr>
              <w:jc w:val="center"/>
              <w:rPr>
                <w:color w:val="333333"/>
                <w:sz w:val="16"/>
                <w:szCs w:val="16"/>
                <w:lang w:eastAsia="it-IT"/>
              </w:rPr>
            </w:pPr>
            <w:r w:rsidRPr="00D33700">
              <w:rPr>
                <w:color w:val="333333"/>
                <w:sz w:val="16"/>
                <w:szCs w:val="16"/>
                <w:lang w:eastAsia="it-IT"/>
              </w:rPr>
              <w:t>DIREZIONE</w:t>
            </w:r>
          </w:p>
        </w:tc>
        <w:tc>
          <w:tcPr>
            <w:tcW w:w="1179" w:type="pct"/>
            <w:hideMark/>
          </w:tcPr>
          <w:p w14:paraId="7976247A"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35,25</w:t>
            </w:r>
          </w:p>
        </w:tc>
        <w:tc>
          <w:tcPr>
            <w:tcW w:w="1399" w:type="pct"/>
            <w:hideMark/>
          </w:tcPr>
          <w:p w14:paraId="4462528F"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14,29</w:t>
            </w:r>
          </w:p>
        </w:tc>
        <w:tc>
          <w:tcPr>
            <w:tcW w:w="1395" w:type="pct"/>
            <w:hideMark/>
          </w:tcPr>
          <w:p w14:paraId="0B0603B5"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30,96</w:t>
            </w:r>
          </w:p>
        </w:tc>
      </w:tr>
      <w:tr w:rsidR="00FA7744" w:rsidRPr="00D33700" w14:paraId="1FCC51A8" w14:textId="77777777" w:rsidTr="00D33700">
        <w:tc>
          <w:tcPr>
            <w:cnfStyle w:val="001000000000" w:firstRow="0" w:lastRow="0" w:firstColumn="1" w:lastColumn="0" w:oddVBand="0" w:evenVBand="0" w:oddHBand="0" w:evenHBand="0" w:firstRowFirstColumn="0" w:firstRowLastColumn="0" w:lastRowFirstColumn="0" w:lastRowLastColumn="0"/>
            <w:tcW w:w="1027" w:type="pct"/>
            <w:hideMark/>
          </w:tcPr>
          <w:p w14:paraId="34BAE308" w14:textId="77777777" w:rsidR="002B5FC6" w:rsidRPr="00D33700" w:rsidRDefault="002B5FC6" w:rsidP="002B5FC6">
            <w:pPr>
              <w:jc w:val="center"/>
              <w:rPr>
                <w:color w:val="333333"/>
                <w:sz w:val="16"/>
                <w:szCs w:val="16"/>
                <w:lang w:eastAsia="it-IT"/>
              </w:rPr>
            </w:pPr>
            <w:r w:rsidRPr="00D33700">
              <w:rPr>
                <w:color w:val="333333"/>
                <w:sz w:val="16"/>
                <w:szCs w:val="16"/>
                <w:lang w:eastAsia="it-IT"/>
              </w:rPr>
              <w:t>CONTABILIZZAZIONE</w:t>
            </w:r>
          </w:p>
        </w:tc>
        <w:tc>
          <w:tcPr>
            <w:tcW w:w="1179" w:type="pct"/>
            <w:hideMark/>
          </w:tcPr>
          <w:p w14:paraId="00A47E6E"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21,58</w:t>
            </w:r>
          </w:p>
        </w:tc>
        <w:tc>
          <w:tcPr>
            <w:tcW w:w="1399" w:type="pct"/>
            <w:hideMark/>
          </w:tcPr>
          <w:p w14:paraId="4192FCBE"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1395" w:type="pct"/>
            <w:hideMark/>
          </w:tcPr>
          <w:p w14:paraId="3EF6DEC0"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22,62</w:t>
            </w:r>
          </w:p>
        </w:tc>
      </w:tr>
      <w:tr w:rsidR="002B5FC6" w:rsidRPr="00D33700" w14:paraId="59122D84"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hideMark/>
          </w:tcPr>
          <w:p w14:paraId="7C654EB4" w14:textId="77777777" w:rsidR="002B5FC6" w:rsidRPr="00D33700" w:rsidRDefault="002B5FC6" w:rsidP="002B5FC6">
            <w:pPr>
              <w:jc w:val="center"/>
              <w:rPr>
                <w:color w:val="333333"/>
                <w:sz w:val="16"/>
                <w:szCs w:val="16"/>
                <w:lang w:eastAsia="it-IT"/>
              </w:rPr>
            </w:pPr>
            <w:r w:rsidRPr="00D33700">
              <w:rPr>
                <w:color w:val="333333"/>
                <w:sz w:val="16"/>
                <w:szCs w:val="16"/>
                <w:lang w:eastAsia="it-IT"/>
              </w:rPr>
              <w:t>ESECUZIONE</w:t>
            </w:r>
          </w:p>
        </w:tc>
        <w:tc>
          <w:tcPr>
            <w:tcW w:w="1179" w:type="pct"/>
            <w:hideMark/>
          </w:tcPr>
          <w:p w14:paraId="558943D4"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21,58</w:t>
            </w:r>
          </w:p>
        </w:tc>
        <w:tc>
          <w:tcPr>
            <w:tcW w:w="1399" w:type="pct"/>
            <w:hideMark/>
          </w:tcPr>
          <w:p w14:paraId="0DFC0059"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1395" w:type="pct"/>
            <w:hideMark/>
          </w:tcPr>
          <w:p w14:paraId="17A61221" w14:textId="77777777" w:rsidR="002B5FC6" w:rsidRPr="00D33700" w:rsidRDefault="002B5FC6" w:rsidP="002B5FC6">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D33700">
              <w:rPr>
                <w:color w:val="333333"/>
                <w:sz w:val="16"/>
                <w:szCs w:val="16"/>
                <w:lang w:eastAsia="it-IT"/>
              </w:rPr>
              <w:t>22,62</w:t>
            </w:r>
          </w:p>
        </w:tc>
      </w:tr>
      <w:tr w:rsidR="00FA7744" w:rsidRPr="00D33700" w14:paraId="4D8C7E9B" w14:textId="77777777" w:rsidTr="00D33700">
        <w:tc>
          <w:tcPr>
            <w:cnfStyle w:val="001000000000" w:firstRow="0" w:lastRow="0" w:firstColumn="1" w:lastColumn="0" w:oddVBand="0" w:evenVBand="0" w:oddHBand="0" w:evenHBand="0" w:firstRowFirstColumn="0" w:firstRowLastColumn="0" w:lastRowFirstColumn="0" w:lastRowLastColumn="0"/>
            <w:tcW w:w="1027" w:type="pct"/>
            <w:hideMark/>
          </w:tcPr>
          <w:p w14:paraId="2968FD44" w14:textId="77777777" w:rsidR="002B5FC6" w:rsidRPr="00D33700" w:rsidRDefault="002B5FC6" w:rsidP="002B5FC6">
            <w:pPr>
              <w:jc w:val="center"/>
              <w:rPr>
                <w:color w:val="333333"/>
                <w:sz w:val="16"/>
                <w:szCs w:val="16"/>
                <w:lang w:eastAsia="it-IT"/>
              </w:rPr>
            </w:pPr>
            <w:r w:rsidRPr="00D33700">
              <w:rPr>
                <w:color w:val="333333"/>
                <w:sz w:val="16"/>
                <w:szCs w:val="16"/>
                <w:lang w:eastAsia="it-IT"/>
              </w:rPr>
              <w:t>AUTORIZZAZIONE</w:t>
            </w:r>
          </w:p>
        </w:tc>
        <w:tc>
          <w:tcPr>
            <w:tcW w:w="1179" w:type="pct"/>
            <w:hideMark/>
          </w:tcPr>
          <w:p w14:paraId="3BC8EB27"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21,58</w:t>
            </w:r>
          </w:p>
        </w:tc>
        <w:tc>
          <w:tcPr>
            <w:tcW w:w="1399" w:type="pct"/>
            <w:hideMark/>
          </w:tcPr>
          <w:p w14:paraId="25F1FBA8"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28,57</w:t>
            </w:r>
          </w:p>
        </w:tc>
        <w:tc>
          <w:tcPr>
            <w:tcW w:w="1395" w:type="pct"/>
            <w:hideMark/>
          </w:tcPr>
          <w:p w14:paraId="4F501041" w14:textId="77777777" w:rsidR="002B5FC6" w:rsidRPr="00D33700" w:rsidRDefault="002B5FC6" w:rsidP="002B5FC6">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D33700">
              <w:rPr>
                <w:color w:val="333333"/>
                <w:sz w:val="16"/>
                <w:szCs w:val="16"/>
                <w:lang w:eastAsia="it-IT"/>
              </w:rPr>
              <w:t>23,81</w:t>
            </w:r>
          </w:p>
        </w:tc>
      </w:tr>
    </w:tbl>
    <w:p w14:paraId="5F556EAF" w14:textId="77777777" w:rsidR="002B5FC6" w:rsidRPr="00B73C60" w:rsidRDefault="002B5FC6" w:rsidP="003715AA">
      <w:pPr>
        <w:autoSpaceDE w:val="0"/>
        <w:autoSpaceDN w:val="0"/>
        <w:adjustRightInd w:val="0"/>
        <w:spacing w:line="276" w:lineRule="auto"/>
        <w:jc w:val="both"/>
        <w:rPr>
          <w:i/>
        </w:rPr>
      </w:pPr>
    </w:p>
    <w:p w14:paraId="00194943" w14:textId="77777777" w:rsidR="002A1B92" w:rsidRPr="00B73C60" w:rsidRDefault="002A1B92" w:rsidP="003715AA">
      <w:pPr>
        <w:spacing w:line="276" w:lineRule="auto"/>
        <w:jc w:val="both"/>
        <w:rPr>
          <w:bCs/>
        </w:rPr>
      </w:pPr>
    </w:p>
    <w:p w14:paraId="49E965CB" w14:textId="77777777" w:rsidR="00AA4AA0" w:rsidRPr="00B73C60" w:rsidRDefault="00AA4AA0" w:rsidP="003715AA">
      <w:pPr>
        <w:spacing w:line="276" w:lineRule="auto"/>
        <w:jc w:val="both"/>
        <w:rPr>
          <w:bCs/>
        </w:rPr>
      </w:pPr>
    </w:p>
    <w:p w14:paraId="19F2EF65" w14:textId="77777777" w:rsidR="008B418F" w:rsidRPr="00B73C60" w:rsidRDefault="008B418F" w:rsidP="003715AA">
      <w:pPr>
        <w:autoSpaceDE w:val="0"/>
        <w:autoSpaceDN w:val="0"/>
        <w:adjustRightInd w:val="0"/>
        <w:spacing w:line="276" w:lineRule="auto"/>
        <w:jc w:val="both"/>
      </w:pPr>
    </w:p>
    <w:p w14:paraId="17D6B695" w14:textId="77777777" w:rsidR="008B418F" w:rsidRPr="00B73C60" w:rsidRDefault="006B7120" w:rsidP="003715AA">
      <w:pPr>
        <w:spacing w:line="276" w:lineRule="auto"/>
        <w:jc w:val="both"/>
        <w:rPr>
          <w:bCs/>
        </w:rPr>
      </w:pPr>
      <w:r w:rsidRPr="00B73C60">
        <w:rPr>
          <w:bCs/>
        </w:rPr>
        <w:t>Al fine di verificare il grado di raggiungimento del valore previsto nel Regolamento di misurazione della Perfo</w:t>
      </w:r>
      <w:r w:rsidR="00F34917" w:rsidRPr="00B73C60">
        <w:rPr>
          <w:bCs/>
        </w:rPr>
        <w:t>rmance per tale specifica Macro-a</w:t>
      </w:r>
      <w:r w:rsidRPr="00B73C60">
        <w:rPr>
          <w:bCs/>
        </w:rPr>
        <w:t xml:space="preserve">rea di Valutazione </w:t>
      </w:r>
      <w:bookmarkStart w:id="60" w:name="OLE_LINK129"/>
      <w:bookmarkStart w:id="61" w:name="OLE_LINK130"/>
      <w:bookmarkStart w:id="62" w:name="OLE_LINK131"/>
      <w:r w:rsidRPr="00B73C60">
        <w:rPr>
          <w:bCs/>
        </w:rPr>
        <w:t>(“</w:t>
      </w:r>
      <w:bookmarkStart w:id="63" w:name="OLE_LINK102"/>
      <w:bookmarkStart w:id="64" w:name="OLE_LINK103"/>
      <w:bookmarkStart w:id="65" w:name="OLE_LINK104"/>
      <w:r w:rsidRPr="00B73C60">
        <w:rPr>
          <w:bCs/>
        </w:rPr>
        <w:t>Contributo assicurato alla Performance complessiva dell’Ente</w:t>
      </w:r>
      <w:bookmarkEnd w:id="63"/>
      <w:bookmarkEnd w:id="64"/>
      <w:bookmarkEnd w:id="65"/>
      <w:r w:rsidRPr="00B73C60">
        <w:rPr>
          <w:bCs/>
        </w:rPr>
        <w:t>”), dotato di un peso pari al 15%</w:t>
      </w:r>
      <w:bookmarkEnd w:id="60"/>
      <w:bookmarkEnd w:id="61"/>
      <w:bookmarkEnd w:id="62"/>
      <w:r w:rsidRPr="00B73C60">
        <w:rPr>
          <w:bCs/>
        </w:rPr>
        <w:t>, si è pred</w:t>
      </w:r>
      <w:r w:rsidR="00CA3CE2" w:rsidRPr="00B73C60">
        <w:rPr>
          <w:bCs/>
        </w:rPr>
        <w:t xml:space="preserve">isposta </w:t>
      </w:r>
      <w:r w:rsidR="00944112" w:rsidRPr="00B73C60">
        <w:rPr>
          <w:bCs/>
        </w:rPr>
        <w:t xml:space="preserve">una </w:t>
      </w:r>
      <w:r w:rsidR="00CA3CE2" w:rsidRPr="00B73C60">
        <w:rPr>
          <w:bCs/>
        </w:rPr>
        <w:t>tabella per singola struttura in cui si articola l’ARCEA, che contiene le seguenti informazioni:</w:t>
      </w:r>
    </w:p>
    <w:p w14:paraId="23273125" w14:textId="77777777" w:rsidR="00CA3CE2" w:rsidRPr="00B73C60"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Indicazione dell’Obiettivo Strategico;</w:t>
      </w:r>
    </w:p>
    <w:p w14:paraId="31952911" w14:textId="77777777" w:rsidR="00CA3CE2" w:rsidRPr="00B73C60"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Indicazione dell’Indicatore di Impatto/Target/Fonte;</w:t>
      </w:r>
    </w:p>
    <w:p w14:paraId="425535BC" w14:textId="77777777" w:rsidR="00CA3CE2" w:rsidRPr="00B73C60"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Peso dell’obiettivo strategico;</w:t>
      </w:r>
    </w:p>
    <w:p w14:paraId="59FB4EDA" w14:textId="77777777" w:rsidR="00F34917" w:rsidRPr="00B73C60" w:rsidRDefault="00F34917" w:rsidP="003715AA">
      <w:pPr>
        <w:pStyle w:val="Paragrafoelenco"/>
        <w:numPr>
          <w:ilvl w:val="0"/>
          <w:numId w:val="11"/>
        </w:numPr>
        <w:spacing w:after="0" w:line="276" w:lineRule="auto"/>
        <w:ind w:left="714" w:hanging="357"/>
        <w:contextualSpacing w:val="0"/>
        <w:jc w:val="both"/>
        <w:rPr>
          <w:rFonts w:ascii="Times New Roman" w:hAnsi="Times New Roman" w:cs="Times New Roman"/>
          <w:bCs/>
          <w:sz w:val="24"/>
          <w:szCs w:val="24"/>
        </w:rPr>
      </w:pPr>
      <w:r w:rsidRPr="00B73C60">
        <w:rPr>
          <w:rFonts w:ascii="Times New Roman" w:hAnsi="Times New Roman" w:cs="Times New Roman"/>
          <w:bCs/>
          <w:sz w:val="24"/>
          <w:szCs w:val="24"/>
        </w:rPr>
        <w:t>Peso dell’obiettivo strategico su base 100</w:t>
      </w:r>
      <w:r w:rsidR="00D3239A" w:rsidRPr="00B73C60">
        <w:rPr>
          <w:rFonts w:ascii="Times New Roman" w:hAnsi="Times New Roman" w:cs="Times New Roman"/>
          <w:bCs/>
          <w:sz w:val="24"/>
          <w:szCs w:val="24"/>
        </w:rPr>
        <w:t xml:space="preserve"> </w:t>
      </w:r>
      <w:bookmarkStart w:id="66" w:name="OLE_LINK144"/>
      <w:bookmarkStart w:id="67" w:name="OLE_LINK145"/>
      <w:r w:rsidR="00D3239A" w:rsidRPr="00B73C60">
        <w:rPr>
          <w:rFonts w:ascii="Times New Roman" w:hAnsi="Times New Roman" w:cs="Times New Roman"/>
          <w:bCs/>
          <w:sz w:val="24"/>
          <w:szCs w:val="24"/>
        </w:rPr>
        <w:t>rispetto ai soli obiettivi connessi alla Funzione</w:t>
      </w:r>
      <w:bookmarkEnd w:id="66"/>
      <w:bookmarkEnd w:id="67"/>
      <w:r w:rsidR="00D3239A" w:rsidRPr="00B73C60">
        <w:rPr>
          <w:rFonts w:ascii="Times New Roman" w:hAnsi="Times New Roman" w:cs="Times New Roman"/>
          <w:bCs/>
          <w:sz w:val="24"/>
          <w:szCs w:val="24"/>
        </w:rPr>
        <w:t>*</w:t>
      </w:r>
      <w:r w:rsidRPr="00B73C60">
        <w:rPr>
          <w:rFonts w:ascii="Times New Roman" w:hAnsi="Times New Roman" w:cs="Times New Roman"/>
          <w:bCs/>
          <w:sz w:val="24"/>
          <w:szCs w:val="24"/>
        </w:rPr>
        <w:t>;</w:t>
      </w:r>
    </w:p>
    <w:p w14:paraId="190CEE12" w14:textId="77777777" w:rsidR="00CA3CE2" w:rsidRPr="00B73C60" w:rsidRDefault="00CA3CE2" w:rsidP="003715AA">
      <w:pPr>
        <w:pStyle w:val="Paragrafoelenco"/>
        <w:numPr>
          <w:ilvl w:val="0"/>
          <w:numId w:val="11"/>
        </w:numPr>
        <w:spacing w:after="0" w:line="276" w:lineRule="auto"/>
        <w:ind w:left="714" w:hanging="357"/>
        <w:contextualSpacing w:val="0"/>
        <w:jc w:val="both"/>
        <w:rPr>
          <w:rFonts w:ascii="Times New Roman" w:hAnsi="Times New Roman" w:cs="Times New Roman"/>
          <w:bCs/>
          <w:sz w:val="24"/>
          <w:szCs w:val="24"/>
        </w:rPr>
      </w:pPr>
      <w:bookmarkStart w:id="68" w:name="OLE_LINK121"/>
      <w:bookmarkStart w:id="69" w:name="OLE_LINK122"/>
      <w:r w:rsidRPr="00B73C60">
        <w:rPr>
          <w:rFonts w:ascii="Times New Roman" w:hAnsi="Times New Roman" w:cs="Times New Roman"/>
          <w:bCs/>
          <w:sz w:val="24"/>
          <w:szCs w:val="24"/>
        </w:rPr>
        <w:t>Grado di coinvolgimento della struttura;</w:t>
      </w:r>
    </w:p>
    <w:bookmarkEnd w:id="68"/>
    <w:bookmarkEnd w:id="69"/>
    <w:p w14:paraId="2015D918" w14:textId="77777777" w:rsidR="00F34917" w:rsidRPr="00B73C60" w:rsidRDefault="00F34917" w:rsidP="003715AA">
      <w:pPr>
        <w:numPr>
          <w:ilvl w:val="0"/>
          <w:numId w:val="11"/>
        </w:numPr>
        <w:spacing w:line="276" w:lineRule="auto"/>
        <w:ind w:left="714" w:hanging="357"/>
        <w:jc w:val="both"/>
        <w:rPr>
          <w:bCs/>
        </w:rPr>
      </w:pPr>
      <w:r w:rsidRPr="00B73C60">
        <w:rPr>
          <w:bCs/>
        </w:rPr>
        <w:t>Grado di coinvolgimento della struttura su base 100;</w:t>
      </w:r>
    </w:p>
    <w:p w14:paraId="01363C2C" w14:textId="77777777" w:rsidR="00F34917" w:rsidRPr="00B73C60"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Peso Ponderato</w:t>
      </w:r>
    </w:p>
    <w:p w14:paraId="18AF1E48" w14:textId="77777777" w:rsidR="00F34917" w:rsidRPr="00B73C60"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t>Peso Ponderato su base 100</w:t>
      </w:r>
    </w:p>
    <w:p w14:paraId="11296FC6" w14:textId="77777777" w:rsidR="00CA3CE2" w:rsidRPr="00B73C60"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B73C60">
        <w:rPr>
          <w:rFonts w:ascii="Times New Roman" w:hAnsi="Times New Roman" w:cs="Times New Roman"/>
          <w:bCs/>
          <w:sz w:val="24"/>
          <w:szCs w:val="24"/>
        </w:rPr>
        <w:lastRenderedPageBreak/>
        <w:t xml:space="preserve">Risultato </w:t>
      </w:r>
      <w:r w:rsidR="00CA3CE2" w:rsidRPr="00B73C60">
        <w:rPr>
          <w:rFonts w:ascii="Times New Roman" w:hAnsi="Times New Roman" w:cs="Times New Roman"/>
          <w:bCs/>
          <w:sz w:val="24"/>
          <w:szCs w:val="24"/>
        </w:rPr>
        <w:t>finale di coinvolgimento della Struttura rapportato al peso relativo alla Macro – Area di misurazione (15%).</w:t>
      </w:r>
    </w:p>
    <w:p w14:paraId="7DB1C612" w14:textId="77777777" w:rsidR="006B7120" w:rsidRPr="00B73C60" w:rsidRDefault="006B7120" w:rsidP="003715AA">
      <w:pPr>
        <w:spacing w:line="276" w:lineRule="auto"/>
        <w:ind w:left="360"/>
        <w:jc w:val="both"/>
        <w:rPr>
          <w:bCs/>
        </w:rPr>
      </w:pPr>
    </w:p>
    <w:p w14:paraId="28089F82" w14:textId="77777777" w:rsidR="00D3239A" w:rsidRPr="00B73C60" w:rsidRDefault="00D3239A" w:rsidP="003715AA">
      <w:pPr>
        <w:spacing w:line="276" w:lineRule="auto"/>
        <w:ind w:left="360"/>
        <w:jc w:val="both"/>
        <w:rPr>
          <w:bCs/>
        </w:rPr>
      </w:pPr>
      <w:r w:rsidRPr="00B73C60">
        <w:rPr>
          <w:bCs/>
        </w:rPr>
        <w:t>* Poiché alcune Strutture risultano coinvolte in un sottoinsieme di obiettivi strategici è necessario riparametrare il peso di ogni obiettivo rispetto a quelli connessi alla Funzione di riferimento. Tale passaggio è esplicitato nel dettaglio nell’esempio sotto riportato.</w:t>
      </w:r>
      <w:r w:rsidR="002E1ED4" w:rsidRPr="00B73C60">
        <w:rPr>
          <w:bCs/>
        </w:rPr>
        <w:t xml:space="preserve"> </w:t>
      </w:r>
    </w:p>
    <w:p w14:paraId="6DDBFCF0" w14:textId="77777777" w:rsidR="00D3239A" w:rsidRPr="00B73C60" w:rsidRDefault="00D3239A" w:rsidP="003715AA">
      <w:pPr>
        <w:spacing w:line="276" w:lineRule="auto"/>
        <w:ind w:left="360"/>
        <w:jc w:val="both"/>
        <w:rPr>
          <w:bCs/>
        </w:rPr>
      </w:pPr>
    </w:p>
    <w:p w14:paraId="2B8384AA" w14:textId="33D47F5E" w:rsidR="006B7120" w:rsidRPr="00B73C60" w:rsidRDefault="00F34917" w:rsidP="003715AA">
      <w:pPr>
        <w:spacing w:line="276" w:lineRule="auto"/>
        <w:jc w:val="both"/>
        <w:rPr>
          <w:bCs/>
        </w:rPr>
      </w:pPr>
      <w:r w:rsidRPr="00B73C60">
        <w:rPr>
          <w:bCs/>
        </w:rPr>
        <w:t xml:space="preserve">A titolo esemplificativo, si riporta di seguito </w:t>
      </w:r>
      <w:r w:rsidR="00FA6438" w:rsidRPr="00B73C60">
        <w:rPr>
          <w:bCs/>
        </w:rPr>
        <w:t>una</w:t>
      </w:r>
      <w:r w:rsidRPr="00B73C60">
        <w:rPr>
          <w:bCs/>
        </w:rPr>
        <w:t xml:space="preserve"> Tabella </w:t>
      </w:r>
      <w:r w:rsidR="00FA6438" w:rsidRPr="00B73C60">
        <w:rPr>
          <w:bCs/>
        </w:rPr>
        <w:t>contenente</w:t>
      </w:r>
      <w:r w:rsidR="00D3239A" w:rsidRPr="00B73C60">
        <w:rPr>
          <w:bCs/>
        </w:rPr>
        <w:t xml:space="preserve"> le operazioni di </w:t>
      </w:r>
      <w:r w:rsidRPr="00B73C60">
        <w:rPr>
          <w:bCs/>
        </w:rPr>
        <w:t>calcolo riferit</w:t>
      </w:r>
      <w:r w:rsidR="00D3239A" w:rsidRPr="00B73C60">
        <w:rPr>
          <w:bCs/>
        </w:rPr>
        <w:t>e</w:t>
      </w:r>
      <w:r w:rsidRPr="00B73C60">
        <w:rPr>
          <w:bCs/>
        </w:rPr>
        <w:t xml:space="preserve"> alla Funz</w:t>
      </w:r>
      <w:r w:rsidR="00D3239A" w:rsidRPr="00B73C60">
        <w:rPr>
          <w:bCs/>
        </w:rPr>
        <w:t xml:space="preserve">ione “Esecuzione dei Pagamenti”. </w:t>
      </w:r>
    </w:p>
    <w:p w14:paraId="6F8542CD" w14:textId="77777777" w:rsidR="0083741B" w:rsidRPr="00B73C60" w:rsidRDefault="0083741B" w:rsidP="003715AA">
      <w:pPr>
        <w:spacing w:line="276" w:lineRule="auto"/>
        <w:jc w:val="both"/>
        <w:rPr>
          <w:b/>
          <w:bCs/>
        </w:rPr>
      </w:pPr>
      <w:r w:rsidRPr="00B73C60">
        <w:rPr>
          <w:b/>
          <w:bCs/>
        </w:rPr>
        <w:t xml:space="preserve">COLONNE A E B: </w:t>
      </w:r>
      <w:r w:rsidRPr="00B73C60">
        <w:rPr>
          <w:bCs/>
        </w:rPr>
        <w:t>Indicazione dell’Obiettivo strategico e relativo peso.</w:t>
      </w:r>
    </w:p>
    <w:p w14:paraId="66609287" w14:textId="77777777" w:rsidR="00C377D7" w:rsidRPr="00B73C60" w:rsidRDefault="0083741B" w:rsidP="003715AA">
      <w:pPr>
        <w:spacing w:line="276" w:lineRule="auto"/>
        <w:jc w:val="both"/>
        <w:rPr>
          <w:bCs/>
        </w:rPr>
      </w:pPr>
      <w:r w:rsidRPr="00B73C60">
        <w:rPr>
          <w:b/>
          <w:bCs/>
        </w:rPr>
        <w:t>COLONNA C:</w:t>
      </w:r>
      <w:r w:rsidRPr="00B73C60">
        <w:rPr>
          <w:bCs/>
        </w:rPr>
        <w:t xml:space="preserve"> </w:t>
      </w:r>
      <w:r w:rsidR="008F68A5" w:rsidRPr="00B73C60">
        <w:rPr>
          <w:bCs/>
        </w:rPr>
        <w:t>È</w:t>
      </w:r>
      <w:r w:rsidR="0015203D" w:rsidRPr="00B73C60">
        <w:rPr>
          <w:bCs/>
        </w:rPr>
        <w:t xml:space="preserve"> riportato in peso di ciascun obiettivo strategico per la Funzione Esecuzione Pagamenti</w:t>
      </w:r>
    </w:p>
    <w:p w14:paraId="21E24027" w14:textId="77777777" w:rsidR="00916FEB" w:rsidRPr="00B73C60" w:rsidRDefault="00690599" w:rsidP="003715AA">
      <w:pPr>
        <w:spacing w:line="276" w:lineRule="auto"/>
        <w:jc w:val="both"/>
        <w:rPr>
          <w:bCs/>
        </w:rPr>
      </w:pPr>
      <w:r w:rsidRPr="00B73C60">
        <w:rPr>
          <w:b/>
          <w:bCs/>
        </w:rPr>
        <w:t>COLONNA D</w:t>
      </w:r>
      <w:r w:rsidRPr="00B73C60">
        <w:rPr>
          <w:bCs/>
        </w:rPr>
        <w:t xml:space="preserve">: Tale colonna indica </w:t>
      </w:r>
      <w:r w:rsidR="00916FEB" w:rsidRPr="00B73C60">
        <w:rPr>
          <w:bCs/>
        </w:rPr>
        <w:t>il grado di coinvolgimento rispetto a</w:t>
      </w:r>
      <w:r w:rsidRPr="00B73C60">
        <w:rPr>
          <w:bCs/>
        </w:rPr>
        <w:t xml:space="preserve">i singoli obiettivi strategici ed è divisa in due sotto colonne. Nella prima è riportato il coefficiente di coinvolgimento della Funzione “Esecuzione dei Pagamenti” come previsto nel Piano della Performance. Poiché la somma dei due coefficienti è pari ad un valore inferire a 100%, nella seconda sotto colonna viene calcolato il grado di coinvolgimento rapportato al 100%. </w:t>
      </w:r>
    </w:p>
    <w:p w14:paraId="7FC3DC59" w14:textId="77777777" w:rsidR="007A37E2" w:rsidRPr="00B73C60" w:rsidRDefault="00690599" w:rsidP="003715AA">
      <w:pPr>
        <w:spacing w:line="276" w:lineRule="auto"/>
        <w:jc w:val="both"/>
        <w:rPr>
          <w:bCs/>
        </w:rPr>
      </w:pPr>
      <w:r w:rsidRPr="00B73C60">
        <w:rPr>
          <w:b/>
          <w:bCs/>
        </w:rPr>
        <w:t>COLONNA E</w:t>
      </w:r>
      <w:r w:rsidRPr="00B73C60">
        <w:rPr>
          <w:bCs/>
        </w:rPr>
        <w:t>:</w:t>
      </w:r>
      <w:r w:rsidR="002C2EF1" w:rsidRPr="00B73C60">
        <w:rPr>
          <w:bCs/>
        </w:rPr>
        <w:t xml:space="preserve"> Rappresenta il risultato del rapporto tra il peso </w:t>
      </w:r>
      <w:r w:rsidR="008002CE" w:rsidRPr="00B73C60">
        <w:rPr>
          <w:bCs/>
        </w:rPr>
        <w:t xml:space="preserve">ponderato </w:t>
      </w:r>
      <w:r w:rsidR="002C2EF1" w:rsidRPr="00B73C60">
        <w:rPr>
          <w:bCs/>
        </w:rPr>
        <w:t>dell’obiettivo strategico riferito alla Funzione e</w:t>
      </w:r>
      <w:r w:rsidR="003C6DCC" w:rsidRPr="00B73C60">
        <w:rPr>
          <w:bCs/>
        </w:rPr>
        <w:t xml:space="preserve">d il grado di coinvolgimento riparametrato in base 100 secondo il calcolo effettuato nella Colonna “D”. </w:t>
      </w:r>
      <w:r w:rsidRPr="00B73C60">
        <w:rPr>
          <w:bCs/>
        </w:rPr>
        <w:t>Anche la colonna in esame viene in suddivisa in due sotto colonne</w:t>
      </w:r>
      <w:r w:rsidR="003C6DCC" w:rsidRPr="00B73C60">
        <w:rPr>
          <w:bCs/>
        </w:rPr>
        <w:t>, in quanto, analogamente alla situazione di cui alla precedente Colonna “D”, si è reso necessario rapportare il valore su base 100</w:t>
      </w:r>
      <w:r w:rsidRPr="00B73C60">
        <w:rPr>
          <w:bCs/>
        </w:rPr>
        <w:t xml:space="preserve">. </w:t>
      </w:r>
    </w:p>
    <w:p w14:paraId="17E94DC7" w14:textId="77777777" w:rsidR="003C6DCC" w:rsidRPr="00B73C60" w:rsidRDefault="003C6DCC" w:rsidP="003715AA">
      <w:pPr>
        <w:spacing w:line="276" w:lineRule="auto"/>
        <w:jc w:val="both"/>
        <w:rPr>
          <w:bCs/>
        </w:rPr>
      </w:pPr>
      <w:r w:rsidRPr="00B73C60">
        <w:rPr>
          <w:b/>
          <w:bCs/>
        </w:rPr>
        <w:t>COLONNA F</w:t>
      </w:r>
      <w:r w:rsidRPr="00B73C60">
        <w:rPr>
          <w:bCs/>
        </w:rPr>
        <w:t>: Indica il valore del raggiungimento dell’obiettivo strategico, calcolato nelle forme di cui alla precedente tabella “6”.</w:t>
      </w:r>
    </w:p>
    <w:p w14:paraId="6C59801D" w14:textId="12AB6257" w:rsidR="009E3CD6" w:rsidRPr="00B73C60" w:rsidRDefault="003C6DCC" w:rsidP="003715AA">
      <w:pPr>
        <w:spacing w:line="276" w:lineRule="auto"/>
        <w:jc w:val="both"/>
        <w:rPr>
          <w:bCs/>
        </w:rPr>
      </w:pPr>
      <w:r w:rsidRPr="00B73C60">
        <w:rPr>
          <w:b/>
          <w:bCs/>
        </w:rPr>
        <w:t>COLONNA G</w:t>
      </w:r>
      <w:r w:rsidRPr="00B73C60">
        <w:rPr>
          <w:bCs/>
        </w:rPr>
        <w:t>: In questa colonna è calcolato</w:t>
      </w:r>
      <w:r w:rsidR="009E3CD6" w:rsidRPr="00B73C60">
        <w:rPr>
          <w:bCs/>
        </w:rPr>
        <w:t>, nella prima sotto colonna,</w:t>
      </w:r>
      <w:r w:rsidRPr="00B73C60">
        <w:rPr>
          <w:bCs/>
        </w:rPr>
        <w:t xml:space="preserve"> lo scarto tra il valore conseguito dall’obiettivo strategico ed il suo valore massimo possibile: Es: obiettivo strategico </w:t>
      </w:r>
      <w:r w:rsidR="009E3CD6" w:rsidRPr="00B73C60">
        <w:rPr>
          <w:bCs/>
        </w:rPr>
        <w:t>n. 1</w:t>
      </w:r>
      <w:r w:rsidRPr="00B73C60">
        <w:rPr>
          <w:bCs/>
        </w:rPr>
        <w:t xml:space="preserve">: 100 (valore massimo) - </w:t>
      </w:r>
      <w:r w:rsidR="0015203D" w:rsidRPr="00B73C60">
        <w:rPr>
          <w:bCs/>
        </w:rPr>
        <w:t xml:space="preserve">95,55 </w:t>
      </w:r>
      <w:r w:rsidR="00C40B02" w:rsidRPr="00B73C60">
        <w:rPr>
          <w:bCs/>
        </w:rPr>
        <w:t>(valore conseguito)</w:t>
      </w:r>
      <w:r w:rsidRPr="00B73C60">
        <w:rPr>
          <w:bCs/>
        </w:rPr>
        <w:t xml:space="preserve"> = </w:t>
      </w:r>
      <w:r w:rsidR="0015203D" w:rsidRPr="00B73C60">
        <w:rPr>
          <w:bCs/>
        </w:rPr>
        <w:t xml:space="preserve">4,45 </w:t>
      </w:r>
      <w:r w:rsidRPr="00B73C60">
        <w:rPr>
          <w:bCs/>
        </w:rPr>
        <w:t>(Scarto)</w:t>
      </w:r>
      <w:r w:rsidR="009E3CD6" w:rsidRPr="00B73C60">
        <w:rPr>
          <w:bCs/>
        </w:rPr>
        <w:t>.</w:t>
      </w:r>
      <w:r w:rsidR="00875A3C" w:rsidRPr="00B73C60">
        <w:rPr>
          <w:bCs/>
        </w:rPr>
        <w:t xml:space="preserve"> </w:t>
      </w:r>
      <w:r w:rsidR="009E3CD6" w:rsidRPr="00B73C60">
        <w:rPr>
          <w:bCs/>
        </w:rPr>
        <w:t>Poiché per la Macro – Area di riferimento il valore massimo è pari a 15, lo scarto ottenuto deve essere riparametrato a tale valore, per come riportato nella seconda sotto colonna.</w:t>
      </w:r>
    </w:p>
    <w:p w14:paraId="4094DAE9" w14:textId="77777777" w:rsidR="009B7028" w:rsidRPr="00B73C60" w:rsidRDefault="009E3CD6" w:rsidP="003715AA">
      <w:pPr>
        <w:spacing w:line="276" w:lineRule="auto"/>
        <w:jc w:val="both"/>
        <w:rPr>
          <w:bCs/>
        </w:rPr>
      </w:pPr>
      <w:r w:rsidRPr="00B73C60">
        <w:rPr>
          <w:b/>
          <w:bCs/>
        </w:rPr>
        <w:t>COLONNA H</w:t>
      </w:r>
      <w:r w:rsidRPr="00B73C60">
        <w:rPr>
          <w:bCs/>
        </w:rPr>
        <w:t xml:space="preserve">: </w:t>
      </w:r>
      <w:r w:rsidR="009B7028" w:rsidRPr="00B73C60">
        <w:rPr>
          <w:bCs/>
        </w:rPr>
        <w:t xml:space="preserve">Rappresenta il grado di raggiungimento dell’obiettivo in base 15, ottenuto mediante la </w:t>
      </w:r>
      <w:r w:rsidR="006A05F5" w:rsidRPr="00B73C60">
        <w:rPr>
          <w:bCs/>
        </w:rPr>
        <w:t>sottrazione</w:t>
      </w:r>
      <w:r w:rsidR="009B7028" w:rsidRPr="00B73C60">
        <w:rPr>
          <w:bCs/>
        </w:rPr>
        <w:t xml:space="preserve"> al valore massimo di 15 dello scarto indicato nella seconda sotto colonna della colonna “G”;</w:t>
      </w:r>
    </w:p>
    <w:p w14:paraId="299EF895" w14:textId="77777777" w:rsidR="009E3CD6" w:rsidRPr="00B73C60" w:rsidRDefault="009B7028" w:rsidP="003715AA">
      <w:pPr>
        <w:spacing w:line="276" w:lineRule="auto"/>
        <w:jc w:val="both"/>
        <w:rPr>
          <w:bCs/>
        </w:rPr>
      </w:pPr>
      <w:r w:rsidRPr="00B73C60">
        <w:rPr>
          <w:b/>
          <w:bCs/>
        </w:rPr>
        <w:t>COLONNA I</w:t>
      </w:r>
      <w:r w:rsidRPr="00B73C60">
        <w:rPr>
          <w:bCs/>
        </w:rPr>
        <w:t xml:space="preserve">: In tale colonna è riportato il risultato dell’obiettivo strategico ponderato rispetto al grado di coinvolgimento della Funzione in base 15 </w:t>
      </w:r>
    </w:p>
    <w:p w14:paraId="52B34119" w14:textId="77777777" w:rsidR="00607462" w:rsidRPr="00B73C60" w:rsidRDefault="009B7028" w:rsidP="003715AA">
      <w:pPr>
        <w:spacing w:after="160" w:line="276" w:lineRule="auto"/>
        <w:rPr>
          <w:bCs/>
        </w:rPr>
      </w:pPr>
      <w:r w:rsidRPr="00B73C60">
        <w:rPr>
          <w:bCs/>
        </w:rPr>
        <w:br w:type="page"/>
      </w:r>
    </w:p>
    <w:p w14:paraId="41D5352C" w14:textId="7FDC2DE0" w:rsidR="000248A7" w:rsidRPr="00B73C60" w:rsidRDefault="009669F7" w:rsidP="003715AA">
      <w:pPr>
        <w:autoSpaceDE w:val="0"/>
        <w:autoSpaceDN w:val="0"/>
        <w:adjustRightInd w:val="0"/>
        <w:spacing w:line="276" w:lineRule="auto"/>
        <w:jc w:val="both"/>
        <w:rPr>
          <w:i/>
          <w:sz w:val="20"/>
          <w:szCs w:val="20"/>
        </w:rPr>
      </w:pPr>
      <w:bookmarkStart w:id="70" w:name="OLE_LINK132"/>
      <w:bookmarkStart w:id="71" w:name="OLE_LINK133"/>
      <w:bookmarkStart w:id="72" w:name="OLE_LINK134"/>
      <w:bookmarkStart w:id="73" w:name="OLE_LINK378"/>
      <w:bookmarkStart w:id="74" w:name="OLE_LINK379"/>
      <w:bookmarkStart w:id="75" w:name="OLE_LINK380"/>
      <w:r w:rsidRPr="00B73C60">
        <w:rPr>
          <w:i/>
          <w:sz w:val="20"/>
          <w:szCs w:val="20"/>
        </w:rPr>
        <w:lastRenderedPageBreak/>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12</w:t>
      </w:r>
      <w:r w:rsidR="003907E3" w:rsidRPr="00B73C60">
        <w:rPr>
          <w:i/>
          <w:sz w:val="20"/>
          <w:szCs w:val="20"/>
        </w:rPr>
        <w:fldChar w:fldCharType="end"/>
      </w:r>
      <w:r w:rsidRPr="00B73C60">
        <w:rPr>
          <w:i/>
          <w:sz w:val="20"/>
          <w:szCs w:val="20"/>
        </w:rPr>
        <w:t>–</w:t>
      </w:r>
      <w:r w:rsidR="002B11A1" w:rsidRPr="00B73C60">
        <w:rPr>
          <w:i/>
          <w:sz w:val="20"/>
          <w:szCs w:val="20"/>
        </w:rPr>
        <w:t xml:space="preserve"> </w:t>
      </w:r>
      <w:r w:rsidR="00DE2269" w:rsidRPr="00B73C60">
        <w:rPr>
          <w:i/>
          <w:sz w:val="20"/>
          <w:szCs w:val="20"/>
        </w:rPr>
        <w:t>M</w:t>
      </w:r>
      <w:r w:rsidRPr="00B73C60">
        <w:rPr>
          <w:i/>
          <w:sz w:val="20"/>
          <w:szCs w:val="20"/>
        </w:rPr>
        <w:t xml:space="preserve">isurazione del grado di coinvolgimento </w:t>
      </w:r>
      <w:bookmarkStart w:id="76" w:name="OLE_LINK126"/>
      <w:bookmarkStart w:id="77" w:name="OLE_LINK127"/>
      <w:bookmarkStart w:id="78" w:name="OLE_LINK128"/>
      <w:r w:rsidRPr="00B73C60">
        <w:rPr>
          <w:i/>
          <w:sz w:val="20"/>
          <w:szCs w:val="20"/>
        </w:rPr>
        <w:t xml:space="preserve">della struttura “Esecuzione dei Pagamenti” nel conseguimento degli obiettivi operativi rispetto agli obiettivi strategici </w:t>
      </w:r>
      <w:bookmarkEnd w:id="76"/>
      <w:bookmarkEnd w:id="77"/>
      <w:bookmarkEnd w:id="78"/>
    </w:p>
    <w:p w14:paraId="2B65B1B3" w14:textId="77777777" w:rsidR="003C62C5" w:rsidRPr="00B73C60" w:rsidRDefault="003C62C5" w:rsidP="003715AA">
      <w:pPr>
        <w:autoSpaceDE w:val="0"/>
        <w:autoSpaceDN w:val="0"/>
        <w:adjustRightInd w:val="0"/>
        <w:spacing w:line="276" w:lineRule="auto"/>
        <w:jc w:val="both"/>
        <w:rPr>
          <w:i/>
          <w:sz w:val="20"/>
          <w:szCs w:val="20"/>
        </w:rPr>
      </w:pPr>
    </w:p>
    <w:tbl>
      <w:tblPr>
        <w:tblStyle w:val="Tabellagriglia4-colore11"/>
        <w:tblW w:w="5000" w:type="pct"/>
        <w:tblLook w:val="04A0" w:firstRow="1" w:lastRow="0" w:firstColumn="1" w:lastColumn="0" w:noHBand="0" w:noVBand="1"/>
      </w:tblPr>
      <w:tblGrid>
        <w:gridCol w:w="641"/>
        <w:gridCol w:w="610"/>
        <w:gridCol w:w="840"/>
        <w:gridCol w:w="721"/>
        <w:gridCol w:w="700"/>
        <w:gridCol w:w="721"/>
        <w:gridCol w:w="700"/>
        <w:gridCol w:w="1371"/>
        <w:gridCol w:w="524"/>
        <w:gridCol w:w="524"/>
        <w:gridCol w:w="912"/>
        <w:gridCol w:w="1364"/>
      </w:tblGrid>
      <w:tr w:rsidR="0070152C" w:rsidRPr="00B73C60" w14:paraId="7E7D0F21" w14:textId="77777777" w:rsidTr="00D337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775EFC43" w14:textId="77777777" w:rsidR="0070152C" w:rsidRPr="00B73C60" w:rsidRDefault="0070152C" w:rsidP="003715AA">
            <w:pPr>
              <w:spacing w:line="276" w:lineRule="auto"/>
              <w:jc w:val="center"/>
              <w:rPr>
                <w:color w:val="000000"/>
                <w:sz w:val="16"/>
                <w:szCs w:val="16"/>
              </w:rPr>
            </w:pPr>
            <w:r w:rsidRPr="00B73C60">
              <w:rPr>
                <w:color w:val="000000"/>
                <w:sz w:val="16"/>
                <w:szCs w:val="16"/>
              </w:rPr>
              <w:t>A</w:t>
            </w:r>
          </w:p>
        </w:tc>
        <w:tc>
          <w:tcPr>
            <w:tcW w:w="318" w:type="pct"/>
            <w:hideMark/>
          </w:tcPr>
          <w:p w14:paraId="1200872F"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B</w:t>
            </w:r>
          </w:p>
        </w:tc>
        <w:tc>
          <w:tcPr>
            <w:tcW w:w="438" w:type="pct"/>
            <w:hideMark/>
          </w:tcPr>
          <w:p w14:paraId="394EDED5"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w:t>
            </w:r>
          </w:p>
        </w:tc>
        <w:tc>
          <w:tcPr>
            <w:tcW w:w="730" w:type="pct"/>
            <w:gridSpan w:val="2"/>
            <w:hideMark/>
          </w:tcPr>
          <w:p w14:paraId="21C7532B"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D</w:t>
            </w:r>
          </w:p>
        </w:tc>
        <w:tc>
          <w:tcPr>
            <w:tcW w:w="730" w:type="pct"/>
            <w:gridSpan w:val="2"/>
            <w:hideMark/>
          </w:tcPr>
          <w:p w14:paraId="76CE5E87"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E</w:t>
            </w:r>
          </w:p>
        </w:tc>
        <w:tc>
          <w:tcPr>
            <w:tcW w:w="716" w:type="pct"/>
            <w:hideMark/>
          </w:tcPr>
          <w:p w14:paraId="660D4CF0"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F</w:t>
            </w:r>
          </w:p>
        </w:tc>
        <w:tc>
          <w:tcPr>
            <w:tcW w:w="547" w:type="pct"/>
            <w:gridSpan w:val="2"/>
            <w:hideMark/>
          </w:tcPr>
          <w:p w14:paraId="274D829C"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G</w:t>
            </w:r>
          </w:p>
        </w:tc>
        <w:tc>
          <w:tcPr>
            <w:tcW w:w="476" w:type="pct"/>
            <w:hideMark/>
          </w:tcPr>
          <w:p w14:paraId="639851F8"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H</w:t>
            </w:r>
          </w:p>
        </w:tc>
        <w:tc>
          <w:tcPr>
            <w:tcW w:w="713" w:type="pct"/>
            <w:hideMark/>
          </w:tcPr>
          <w:p w14:paraId="658D72E1" w14:textId="77777777" w:rsidR="0070152C" w:rsidRPr="00B73C6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w:t>
            </w:r>
          </w:p>
        </w:tc>
      </w:tr>
      <w:tr w:rsidR="0070152C" w:rsidRPr="00B73C60" w14:paraId="1FB5C9FD" w14:textId="77777777" w:rsidTr="00D3370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4" w:type="pct"/>
            <w:hideMark/>
          </w:tcPr>
          <w:p w14:paraId="1EBA6CB0" w14:textId="77777777" w:rsidR="0070152C" w:rsidRPr="00B73C60" w:rsidRDefault="0070152C" w:rsidP="003715AA">
            <w:pPr>
              <w:spacing w:line="276" w:lineRule="auto"/>
              <w:jc w:val="center"/>
              <w:rPr>
                <w:color w:val="000000"/>
                <w:sz w:val="16"/>
                <w:szCs w:val="16"/>
              </w:rPr>
            </w:pPr>
            <w:r w:rsidRPr="00B73C60">
              <w:rPr>
                <w:color w:val="000000"/>
                <w:sz w:val="16"/>
                <w:szCs w:val="16"/>
              </w:rPr>
              <w:t>OB STRAT.</w:t>
            </w:r>
          </w:p>
        </w:tc>
        <w:tc>
          <w:tcPr>
            <w:tcW w:w="318" w:type="pct"/>
            <w:hideMark/>
          </w:tcPr>
          <w:p w14:paraId="70E84D9D"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PESO OB. STRAT</w:t>
            </w:r>
          </w:p>
        </w:tc>
        <w:tc>
          <w:tcPr>
            <w:tcW w:w="438" w:type="pct"/>
            <w:hideMark/>
          </w:tcPr>
          <w:p w14:paraId="1AF66A49"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PESO OB. STRAT. PER LA FUNZIONE</w:t>
            </w:r>
          </w:p>
        </w:tc>
        <w:tc>
          <w:tcPr>
            <w:tcW w:w="730" w:type="pct"/>
            <w:gridSpan w:val="2"/>
            <w:hideMark/>
          </w:tcPr>
          <w:p w14:paraId="7A583BDF"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GRADO DI COINVOLGIMENTO</w:t>
            </w:r>
          </w:p>
        </w:tc>
        <w:tc>
          <w:tcPr>
            <w:tcW w:w="730" w:type="pct"/>
            <w:gridSpan w:val="2"/>
            <w:hideMark/>
          </w:tcPr>
          <w:p w14:paraId="25FDD38C"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PESO PONDERATO RISPETTO AL COINVOLGIMENTO</w:t>
            </w:r>
          </w:p>
        </w:tc>
        <w:tc>
          <w:tcPr>
            <w:tcW w:w="716" w:type="pct"/>
            <w:hideMark/>
          </w:tcPr>
          <w:p w14:paraId="15A96D51"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GRADO DI RAGGIUNGIMENTO DELL’OBIETTIVO</w:t>
            </w:r>
          </w:p>
        </w:tc>
        <w:tc>
          <w:tcPr>
            <w:tcW w:w="547" w:type="pct"/>
            <w:gridSpan w:val="2"/>
            <w:hideMark/>
          </w:tcPr>
          <w:p w14:paraId="1FD36C88"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SCARTO</w:t>
            </w:r>
          </w:p>
        </w:tc>
        <w:tc>
          <w:tcPr>
            <w:tcW w:w="476" w:type="pct"/>
            <w:hideMark/>
          </w:tcPr>
          <w:p w14:paraId="0CF7686A"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RISULTATO</w:t>
            </w:r>
          </w:p>
        </w:tc>
        <w:tc>
          <w:tcPr>
            <w:tcW w:w="713" w:type="pct"/>
            <w:hideMark/>
          </w:tcPr>
          <w:p w14:paraId="0A6D572B"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73C60">
              <w:rPr>
                <w:b/>
                <w:bCs/>
                <w:color w:val="000000"/>
                <w:sz w:val="16"/>
                <w:szCs w:val="16"/>
              </w:rPr>
              <w:t>RISULTATO RISPETTO AL COINVOLGIMENTO</w:t>
            </w:r>
          </w:p>
        </w:tc>
      </w:tr>
      <w:tr w:rsidR="0070152C" w:rsidRPr="00B73C60" w14:paraId="322861AD"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1C12BFAF" w14:textId="77777777" w:rsidR="0070152C" w:rsidRPr="00B73C60" w:rsidRDefault="0070152C" w:rsidP="003715AA">
            <w:pPr>
              <w:spacing w:line="276" w:lineRule="auto"/>
              <w:rPr>
                <w:color w:val="000000"/>
                <w:sz w:val="16"/>
                <w:szCs w:val="16"/>
              </w:rPr>
            </w:pPr>
            <w:r w:rsidRPr="00B73C60">
              <w:rPr>
                <w:color w:val="000000"/>
                <w:sz w:val="16"/>
                <w:szCs w:val="16"/>
              </w:rPr>
              <w:t> </w:t>
            </w:r>
          </w:p>
        </w:tc>
        <w:tc>
          <w:tcPr>
            <w:tcW w:w="318" w:type="pct"/>
            <w:hideMark/>
          </w:tcPr>
          <w:p w14:paraId="16506F13"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100</w:t>
            </w:r>
          </w:p>
        </w:tc>
        <w:tc>
          <w:tcPr>
            <w:tcW w:w="438" w:type="pct"/>
            <w:hideMark/>
          </w:tcPr>
          <w:p w14:paraId="26C1DEDB"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100</w:t>
            </w:r>
          </w:p>
        </w:tc>
        <w:tc>
          <w:tcPr>
            <w:tcW w:w="371" w:type="pct"/>
            <w:hideMark/>
          </w:tcPr>
          <w:p w14:paraId="768F3ED0"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DA PIANO</w:t>
            </w:r>
          </w:p>
        </w:tc>
        <w:tc>
          <w:tcPr>
            <w:tcW w:w="359" w:type="pct"/>
            <w:hideMark/>
          </w:tcPr>
          <w:p w14:paraId="7069A7CC"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100</w:t>
            </w:r>
          </w:p>
        </w:tc>
        <w:tc>
          <w:tcPr>
            <w:tcW w:w="371" w:type="pct"/>
            <w:hideMark/>
          </w:tcPr>
          <w:p w14:paraId="20572F3A"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DA PIANO</w:t>
            </w:r>
          </w:p>
        </w:tc>
        <w:tc>
          <w:tcPr>
            <w:tcW w:w="359" w:type="pct"/>
            <w:hideMark/>
          </w:tcPr>
          <w:p w14:paraId="4BBB901F"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100</w:t>
            </w:r>
          </w:p>
        </w:tc>
        <w:tc>
          <w:tcPr>
            <w:tcW w:w="716" w:type="pct"/>
            <w:hideMark/>
          </w:tcPr>
          <w:p w14:paraId="7594DD1C"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DA PIANO</w:t>
            </w:r>
          </w:p>
        </w:tc>
        <w:tc>
          <w:tcPr>
            <w:tcW w:w="274" w:type="pct"/>
            <w:hideMark/>
          </w:tcPr>
          <w:p w14:paraId="6AF371EE"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100</w:t>
            </w:r>
          </w:p>
        </w:tc>
        <w:tc>
          <w:tcPr>
            <w:tcW w:w="274" w:type="pct"/>
            <w:hideMark/>
          </w:tcPr>
          <w:p w14:paraId="1866B3EB"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15</w:t>
            </w:r>
          </w:p>
        </w:tc>
        <w:tc>
          <w:tcPr>
            <w:tcW w:w="476" w:type="pct"/>
            <w:hideMark/>
          </w:tcPr>
          <w:p w14:paraId="37110CF9"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15</w:t>
            </w:r>
          </w:p>
        </w:tc>
        <w:tc>
          <w:tcPr>
            <w:tcW w:w="713" w:type="pct"/>
            <w:hideMark/>
          </w:tcPr>
          <w:p w14:paraId="242B74B1"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73C60">
              <w:rPr>
                <w:b/>
                <w:bCs/>
                <w:color w:val="000000"/>
                <w:sz w:val="16"/>
                <w:szCs w:val="16"/>
              </w:rPr>
              <w:t>BASE 15</w:t>
            </w:r>
          </w:p>
        </w:tc>
      </w:tr>
      <w:tr w:rsidR="00FA7744" w:rsidRPr="00B73C60" w14:paraId="54E62FEC"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5237E63D" w14:textId="77777777" w:rsidR="00FA7744" w:rsidRPr="00B73C60" w:rsidRDefault="00FA7744" w:rsidP="00FA7744">
            <w:pPr>
              <w:spacing w:line="276" w:lineRule="auto"/>
              <w:jc w:val="center"/>
              <w:rPr>
                <w:color w:val="000000"/>
                <w:sz w:val="16"/>
                <w:szCs w:val="16"/>
              </w:rPr>
            </w:pPr>
            <w:r w:rsidRPr="00B73C60">
              <w:rPr>
                <w:color w:val="000000"/>
                <w:sz w:val="16"/>
                <w:szCs w:val="16"/>
              </w:rPr>
              <w:t>1</w:t>
            </w:r>
          </w:p>
        </w:tc>
        <w:tc>
          <w:tcPr>
            <w:tcW w:w="318" w:type="pct"/>
            <w:noWrap/>
            <w:hideMark/>
          </w:tcPr>
          <w:p w14:paraId="45889B6F" w14:textId="576460A5"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40</w:t>
            </w:r>
          </w:p>
        </w:tc>
        <w:tc>
          <w:tcPr>
            <w:tcW w:w="438" w:type="pct"/>
            <w:noWrap/>
            <w:hideMark/>
          </w:tcPr>
          <w:p w14:paraId="24BFD308" w14:textId="63CB7768"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70</w:t>
            </w:r>
          </w:p>
        </w:tc>
        <w:tc>
          <w:tcPr>
            <w:tcW w:w="371" w:type="pct"/>
            <w:noWrap/>
            <w:hideMark/>
          </w:tcPr>
          <w:p w14:paraId="6E0FAE59" w14:textId="07C504FB"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35,25</w:t>
            </w:r>
          </w:p>
        </w:tc>
        <w:tc>
          <w:tcPr>
            <w:tcW w:w="359" w:type="pct"/>
            <w:noWrap/>
            <w:hideMark/>
          </w:tcPr>
          <w:p w14:paraId="6AA0815E" w14:textId="7DA3BC8E"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43,79</w:t>
            </w:r>
          </w:p>
        </w:tc>
        <w:tc>
          <w:tcPr>
            <w:tcW w:w="371" w:type="pct"/>
            <w:noWrap/>
            <w:hideMark/>
          </w:tcPr>
          <w:p w14:paraId="2A8FE8DD" w14:textId="57DFA593"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0,31</w:t>
            </w:r>
          </w:p>
        </w:tc>
        <w:tc>
          <w:tcPr>
            <w:tcW w:w="359" w:type="pct"/>
            <w:noWrap/>
            <w:hideMark/>
          </w:tcPr>
          <w:p w14:paraId="6DE52778" w14:textId="5D4BE6C5"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0,76</w:t>
            </w:r>
          </w:p>
        </w:tc>
        <w:tc>
          <w:tcPr>
            <w:tcW w:w="716" w:type="pct"/>
            <w:noWrap/>
            <w:hideMark/>
          </w:tcPr>
          <w:p w14:paraId="0B2827D9" w14:textId="2656E816"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96,88</w:t>
            </w:r>
          </w:p>
        </w:tc>
        <w:tc>
          <w:tcPr>
            <w:tcW w:w="274" w:type="pct"/>
            <w:noWrap/>
            <w:hideMark/>
          </w:tcPr>
          <w:p w14:paraId="1E8D700C" w14:textId="2D2CA2AB"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3,12</w:t>
            </w:r>
          </w:p>
        </w:tc>
        <w:tc>
          <w:tcPr>
            <w:tcW w:w="274" w:type="pct"/>
            <w:noWrap/>
            <w:hideMark/>
          </w:tcPr>
          <w:p w14:paraId="33104963" w14:textId="781192AC"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r w:rsidRPr="00B73C60">
              <w:rPr>
                <w:sz w:val="16"/>
                <w:szCs w:val="16"/>
              </w:rPr>
              <w:t>0</w:t>
            </w:r>
          </w:p>
        </w:tc>
        <w:tc>
          <w:tcPr>
            <w:tcW w:w="476" w:type="pct"/>
            <w:noWrap/>
            <w:hideMark/>
          </w:tcPr>
          <w:p w14:paraId="12DC2A51" w14:textId="675634C0"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15</w:t>
            </w:r>
          </w:p>
        </w:tc>
        <w:tc>
          <w:tcPr>
            <w:tcW w:w="713" w:type="pct"/>
            <w:noWrap/>
            <w:hideMark/>
          </w:tcPr>
          <w:p w14:paraId="2350269E" w14:textId="3C648D35"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11,34</w:t>
            </w:r>
          </w:p>
        </w:tc>
      </w:tr>
      <w:tr w:rsidR="00FA7744" w:rsidRPr="00B73C60" w14:paraId="20121498"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1DC9573D" w14:textId="77777777" w:rsidR="00FA7744" w:rsidRPr="00B73C60" w:rsidRDefault="00FA7744" w:rsidP="00FA7744">
            <w:pPr>
              <w:spacing w:line="276" w:lineRule="auto"/>
              <w:jc w:val="center"/>
              <w:rPr>
                <w:color w:val="000000"/>
                <w:sz w:val="16"/>
                <w:szCs w:val="16"/>
              </w:rPr>
            </w:pPr>
            <w:r w:rsidRPr="00B73C60">
              <w:rPr>
                <w:color w:val="000000"/>
                <w:sz w:val="16"/>
                <w:szCs w:val="16"/>
              </w:rPr>
              <w:t>2</w:t>
            </w:r>
          </w:p>
        </w:tc>
        <w:tc>
          <w:tcPr>
            <w:tcW w:w="318" w:type="pct"/>
            <w:noWrap/>
            <w:hideMark/>
          </w:tcPr>
          <w:p w14:paraId="50248538" w14:textId="5EB841D3"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30</w:t>
            </w:r>
          </w:p>
        </w:tc>
        <w:tc>
          <w:tcPr>
            <w:tcW w:w="438" w:type="pct"/>
            <w:noWrap/>
            <w:hideMark/>
          </w:tcPr>
          <w:p w14:paraId="241788D1" w14:textId="7C2C3882"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10</w:t>
            </w:r>
          </w:p>
        </w:tc>
        <w:tc>
          <w:tcPr>
            <w:tcW w:w="371" w:type="pct"/>
            <w:noWrap/>
            <w:hideMark/>
          </w:tcPr>
          <w:p w14:paraId="35E87ABD" w14:textId="32FFC2EF"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14,29</w:t>
            </w:r>
          </w:p>
        </w:tc>
        <w:tc>
          <w:tcPr>
            <w:tcW w:w="359" w:type="pct"/>
            <w:noWrap/>
            <w:hideMark/>
          </w:tcPr>
          <w:p w14:paraId="32B98312" w14:textId="50054056"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17,75</w:t>
            </w:r>
          </w:p>
        </w:tc>
        <w:tc>
          <w:tcPr>
            <w:tcW w:w="371" w:type="pct"/>
            <w:noWrap/>
            <w:hideMark/>
          </w:tcPr>
          <w:p w14:paraId="11E61E49" w14:textId="38589180"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0,02</w:t>
            </w:r>
          </w:p>
        </w:tc>
        <w:tc>
          <w:tcPr>
            <w:tcW w:w="359" w:type="pct"/>
            <w:noWrap/>
            <w:hideMark/>
          </w:tcPr>
          <w:p w14:paraId="44249AB4" w14:textId="081BC9EB"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0,05</w:t>
            </w:r>
          </w:p>
        </w:tc>
        <w:tc>
          <w:tcPr>
            <w:tcW w:w="716" w:type="pct"/>
            <w:noWrap/>
            <w:hideMark/>
          </w:tcPr>
          <w:p w14:paraId="4B4FD078" w14:textId="6F003B17"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87,5</w:t>
            </w:r>
          </w:p>
        </w:tc>
        <w:tc>
          <w:tcPr>
            <w:tcW w:w="274" w:type="pct"/>
            <w:noWrap/>
            <w:hideMark/>
          </w:tcPr>
          <w:p w14:paraId="4FFD66B5" w14:textId="3674D757"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12,5</w:t>
            </w:r>
          </w:p>
        </w:tc>
        <w:tc>
          <w:tcPr>
            <w:tcW w:w="274" w:type="pct"/>
            <w:noWrap/>
            <w:hideMark/>
          </w:tcPr>
          <w:p w14:paraId="475A02CC" w14:textId="34AA1B63"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2</w:t>
            </w:r>
          </w:p>
        </w:tc>
        <w:tc>
          <w:tcPr>
            <w:tcW w:w="476" w:type="pct"/>
            <w:noWrap/>
            <w:hideMark/>
          </w:tcPr>
          <w:p w14:paraId="632A2C2A" w14:textId="21821B3D"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13</w:t>
            </w:r>
          </w:p>
        </w:tc>
        <w:tc>
          <w:tcPr>
            <w:tcW w:w="713" w:type="pct"/>
            <w:noWrap/>
            <w:hideMark/>
          </w:tcPr>
          <w:p w14:paraId="63ED4237" w14:textId="34F46BC8"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sz w:val="16"/>
                <w:szCs w:val="16"/>
              </w:rPr>
              <w:t>0,63</w:t>
            </w:r>
          </w:p>
        </w:tc>
      </w:tr>
      <w:tr w:rsidR="00FA7744" w:rsidRPr="00B73C60" w14:paraId="255CD6A6"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70ACD22C" w14:textId="77777777" w:rsidR="00FA7744" w:rsidRPr="00B73C60" w:rsidRDefault="00FA7744" w:rsidP="00FA7744">
            <w:pPr>
              <w:spacing w:line="276" w:lineRule="auto"/>
              <w:jc w:val="center"/>
              <w:rPr>
                <w:color w:val="000000"/>
                <w:sz w:val="16"/>
                <w:szCs w:val="16"/>
              </w:rPr>
            </w:pPr>
            <w:r w:rsidRPr="00B73C60">
              <w:rPr>
                <w:color w:val="000000"/>
                <w:sz w:val="16"/>
                <w:szCs w:val="16"/>
              </w:rPr>
              <w:t>3</w:t>
            </w:r>
          </w:p>
        </w:tc>
        <w:tc>
          <w:tcPr>
            <w:tcW w:w="318" w:type="pct"/>
            <w:noWrap/>
            <w:hideMark/>
          </w:tcPr>
          <w:p w14:paraId="3107E2B6" w14:textId="2DD008B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30</w:t>
            </w:r>
          </w:p>
        </w:tc>
        <w:tc>
          <w:tcPr>
            <w:tcW w:w="438" w:type="pct"/>
            <w:noWrap/>
            <w:hideMark/>
          </w:tcPr>
          <w:p w14:paraId="16913C5B" w14:textId="57A1D5F4"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20</w:t>
            </w:r>
          </w:p>
        </w:tc>
        <w:tc>
          <w:tcPr>
            <w:tcW w:w="371" w:type="pct"/>
            <w:noWrap/>
            <w:hideMark/>
          </w:tcPr>
          <w:p w14:paraId="5CC53989" w14:textId="090E1218"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30,96</w:t>
            </w:r>
          </w:p>
        </w:tc>
        <w:tc>
          <w:tcPr>
            <w:tcW w:w="359" w:type="pct"/>
            <w:noWrap/>
            <w:hideMark/>
          </w:tcPr>
          <w:p w14:paraId="153D2BBE" w14:textId="4ADCF3F8"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38,46</w:t>
            </w:r>
          </w:p>
        </w:tc>
        <w:tc>
          <w:tcPr>
            <w:tcW w:w="371" w:type="pct"/>
            <w:noWrap/>
            <w:hideMark/>
          </w:tcPr>
          <w:p w14:paraId="66C3CBDF" w14:textId="1F9AE2E0"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0,08</w:t>
            </w:r>
          </w:p>
        </w:tc>
        <w:tc>
          <w:tcPr>
            <w:tcW w:w="359" w:type="pct"/>
            <w:noWrap/>
            <w:hideMark/>
          </w:tcPr>
          <w:p w14:paraId="00711E88" w14:textId="20DFDEFD"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0,2</w:t>
            </w:r>
          </w:p>
        </w:tc>
        <w:tc>
          <w:tcPr>
            <w:tcW w:w="716" w:type="pct"/>
            <w:noWrap/>
            <w:hideMark/>
          </w:tcPr>
          <w:p w14:paraId="0EACE5D5" w14:textId="3CDECBF1"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100</w:t>
            </w:r>
          </w:p>
        </w:tc>
        <w:tc>
          <w:tcPr>
            <w:tcW w:w="274" w:type="pct"/>
            <w:noWrap/>
            <w:hideMark/>
          </w:tcPr>
          <w:p w14:paraId="19F9C61E" w14:textId="7BA9B404"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w:t>
            </w:r>
          </w:p>
        </w:tc>
        <w:tc>
          <w:tcPr>
            <w:tcW w:w="274" w:type="pct"/>
            <w:noWrap/>
            <w:hideMark/>
          </w:tcPr>
          <w:p w14:paraId="1E32328C" w14:textId="1FE97F0F"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0</w:t>
            </w:r>
          </w:p>
        </w:tc>
        <w:tc>
          <w:tcPr>
            <w:tcW w:w="476" w:type="pct"/>
            <w:noWrap/>
            <w:hideMark/>
          </w:tcPr>
          <w:p w14:paraId="06C9E530" w14:textId="5C8A7546"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15</w:t>
            </w:r>
          </w:p>
        </w:tc>
        <w:tc>
          <w:tcPr>
            <w:tcW w:w="713" w:type="pct"/>
            <w:noWrap/>
            <w:hideMark/>
          </w:tcPr>
          <w:p w14:paraId="0A6A26BD" w14:textId="1686F5C0"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sz w:val="16"/>
                <w:szCs w:val="16"/>
              </w:rPr>
              <w:t>2,93</w:t>
            </w:r>
          </w:p>
        </w:tc>
      </w:tr>
      <w:tr w:rsidR="0070152C" w:rsidRPr="00B73C60" w14:paraId="780A89AF"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334" w:type="pct"/>
            <w:noWrap/>
            <w:hideMark/>
          </w:tcPr>
          <w:p w14:paraId="75A3600D" w14:textId="77777777" w:rsidR="0070152C" w:rsidRPr="00B73C60" w:rsidRDefault="0070152C" w:rsidP="003715AA">
            <w:pPr>
              <w:spacing w:line="276" w:lineRule="auto"/>
              <w:rPr>
                <w:color w:val="000000"/>
                <w:sz w:val="16"/>
                <w:szCs w:val="16"/>
              </w:rPr>
            </w:pPr>
          </w:p>
        </w:tc>
        <w:tc>
          <w:tcPr>
            <w:tcW w:w="318" w:type="pct"/>
            <w:noWrap/>
            <w:hideMark/>
          </w:tcPr>
          <w:p w14:paraId="17A8CEB2"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38" w:type="pct"/>
            <w:noWrap/>
            <w:hideMark/>
          </w:tcPr>
          <w:p w14:paraId="420E3730"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1" w:type="pct"/>
            <w:noWrap/>
            <w:hideMark/>
          </w:tcPr>
          <w:p w14:paraId="366812F1"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59" w:type="pct"/>
            <w:noWrap/>
            <w:hideMark/>
          </w:tcPr>
          <w:p w14:paraId="51AB6D9C"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1" w:type="pct"/>
            <w:noWrap/>
            <w:hideMark/>
          </w:tcPr>
          <w:p w14:paraId="3898CD25"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59" w:type="pct"/>
            <w:noWrap/>
            <w:hideMark/>
          </w:tcPr>
          <w:p w14:paraId="5902C541"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6" w:type="pct"/>
            <w:noWrap/>
            <w:hideMark/>
          </w:tcPr>
          <w:p w14:paraId="5A562D06"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4" w:type="pct"/>
            <w:noWrap/>
            <w:hideMark/>
          </w:tcPr>
          <w:p w14:paraId="370A13ED"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4" w:type="pct"/>
            <w:noWrap/>
            <w:hideMark/>
          </w:tcPr>
          <w:p w14:paraId="18AB2F49"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76" w:type="pct"/>
            <w:noWrap/>
            <w:hideMark/>
          </w:tcPr>
          <w:p w14:paraId="7A41C23B" w14:textId="77777777" w:rsidR="0070152C" w:rsidRPr="00B73C60"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3" w:type="pct"/>
            <w:noWrap/>
            <w:hideMark/>
          </w:tcPr>
          <w:p w14:paraId="47C552E9" w14:textId="36A6BB93"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sidRPr="00B73C60">
              <w:rPr>
                <w:b/>
                <w:bCs/>
                <w:color w:val="000000"/>
              </w:rPr>
              <w:t>14,</w:t>
            </w:r>
            <w:r w:rsidR="00FA7744" w:rsidRPr="00B73C60">
              <w:rPr>
                <w:b/>
                <w:bCs/>
                <w:color w:val="000000"/>
              </w:rPr>
              <w:t>90</w:t>
            </w:r>
          </w:p>
        </w:tc>
      </w:tr>
    </w:tbl>
    <w:p w14:paraId="475104FF" w14:textId="77777777" w:rsidR="0070152C" w:rsidRPr="00B73C60" w:rsidRDefault="0070152C" w:rsidP="003715AA">
      <w:pPr>
        <w:autoSpaceDE w:val="0"/>
        <w:autoSpaceDN w:val="0"/>
        <w:adjustRightInd w:val="0"/>
        <w:spacing w:line="276" w:lineRule="auto"/>
        <w:jc w:val="both"/>
        <w:rPr>
          <w:i/>
          <w:sz w:val="20"/>
          <w:szCs w:val="20"/>
        </w:rPr>
      </w:pPr>
    </w:p>
    <w:p w14:paraId="0A397F62" w14:textId="77777777" w:rsidR="0070152C" w:rsidRPr="00B73C60" w:rsidRDefault="0070152C" w:rsidP="003715AA">
      <w:pPr>
        <w:autoSpaceDE w:val="0"/>
        <w:autoSpaceDN w:val="0"/>
        <w:adjustRightInd w:val="0"/>
        <w:spacing w:line="276" w:lineRule="auto"/>
        <w:jc w:val="both"/>
        <w:rPr>
          <w:i/>
          <w:sz w:val="20"/>
          <w:szCs w:val="20"/>
        </w:rPr>
      </w:pPr>
    </w:p>
    <w:p w14:paraId="5AD896C9" w14:textId="69611970" w:rsidR="002B11A1" w:rsidRPr="00B73C60" w:rsidRDefault="002B11A1" w:rsidP="003715AA">
      <w:pPr>
        <w:autoSpaceDE w:val="0"/>
        <w:autoSpaceDN w:val="0"/>
        <w:adjustRightInd w:val="0"/>
        <w:spacing w:line="276" w:lineRule="auto"/>
        <w:jc w:val="both"/>
        <w:rPr>
          <w:i/>
          <w:sz w:val="20"/>
          <w:szCs w:val="20"/>
        </w:rPr>
      </w:pPr>
      <w:bookmarkStart w:id="79" w:name="OLE_LINK384"/>
      <w:bookmarkStart w:id="80" w:name="OLE_LINK385"/>
      <w:bookmarkStart w:id="81" w:name="OLE_LINK386"/>
      <w:bookmarkEnd w:id="70"/>
      <w:bookmarkEnd w:id="71"/>
      <w:bookmarkEnd w:id="72"/>
      <w:bookmarkEnd w:id="73"/>
      <w:bookmarkEnd w:id="74"/>
      <w:bookmarkEnd w:id="75"/>
      <w:r w:rsidRPr="00B73C60">
        <w:rPr>
          <w:i/>
          <w:sz w:val="20"/>
          <w:szCs w:val="20"/>
        </w:rPr>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13</w:t>
      </w:r>
      <w:r w:rsidR="003907E3" w:rsidRPr="00B73C60">
        <w:rPr>
          <w:i/>
          <w:sz w:val="20"/>
          <w:szCs w:val="20"/>
        </w:rPr>
        <w:fldChar w:fldCharType="end"/>
      </w:r>
      <w:r w:rsidR="003907E3" w:rsidRPr="00B73C60">
        <w:rPr>
          <w:i/>
          <w:sz w:val="20"/>
          <w:szCs w:val="20"/>
        </w:rPr>
        <w:t xml:space="preserve"> </w:t>
      </w:r>
      <w:r w:rsidRPr="00B73C60">
        <w:rPr>
          <w:i/>
          <w:sz w:val="20"/>
          <w:szCs w:val="20"/>
        </w:rPr>
        <w:t xml:space="preserve">– </w:t>
      </w:r>
      <w:r w:rsidR="00DE2269" w:rsidRPr="00B73C60">
        <w:rPr>
          <w:i/>
          <w:sz w:val="20"/>
          <w:szCs w:val="20"/>
        </w:rPr>
        <w:t>M</w:t>
      </w:r>
      <w:r w:rsidRPr="00B73C60">
        <w:rPr>
          <w:i/>
          <w:sz w:val="20"/>
          <w:szCs w:val="20"/>
        </w:rPr>
        <w:t xml:space="preserve">isurazione del grado di coinvolgimento della struttura “Autorizzazione dei Pagamenti” nel conseguimento degli obiettivi operativi rispetto agli obiettivi strategici </w:t>
      </w:r>
    </w:p>
    <w:bookmarkEnd w:id="79"/>
    <w:bookmarkEnd w:id="80"/>
    <w:bookmarkEnd w:id="81"/>
    <w:p w14:paraId="421D8219" w14:textId="77777777" w:rsidR="002B11A1" w:rsidRPr="00B73C60" w:rsidRDefault="002B11A1" w:rsidP="003715AA">
      <w:pPr>
        <w:spacing w:line="276" w:lineRule="auto"/>
        <w:jc w:val="both"/>
        <w:rPr>
          <w:bCs/>
          <w:highlight w:val="yellow"/>
        </w:rPr>
      </w:pPr>
    </w:p>
    <w:tbl>
      <w:tblPr>
        <w:tblStyle w:val="Tabellagriglia4-colore11"/>
        <w:tblW w:w="5000" w:type="pct"/>
        <w:tblLook w:val="04A0" w:firstRow="1" w:lastRow="0" w:firstColumn="1" w:lastColumn="0" w:noHBand="0" w:noVBand="1"/>
      </w:tblPr>
      <w:tblGrid>
        <w:gridCol w:w="637"/>
        <w:gridCol w:w="607"/>
        <w:gridCol w:w="837"/>
        <w:gridCol w:w="707"/>
        <w:gridCol w:w="689"/>
        <w:gridCol w:w="707"/>
        <w:gridCol w:w="689"/>
        <w:gridCol w:w="1366"/>
        <w:gridCol w:w="560"/>
        <w:gridCol w:w="560"/>
        <w:gridCol w:w="909"/>
        <w:gridCol w:w="1360"/>
      </w:tblGrid>
      <w:tr w:rsidR="0070152C" w:rsidRPr="00B73C60" w14:paraId="32693F07" w14:textId="77777777" w:rsidTr="00FA77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0114D433" w14:textId="77777777" w:rsidR="0070152C" w:rsidRPr="00D33700" w:rsidRDefault="0070152C" w:rsidP="003715AA">
            <w:pPr>
              <w:spacing w:line="276" w:lineRule="auto"/>
              <w:jc w:val="center"/>
              <w:rPr>
                <w:sz w:val="16"/>
                <w:szCs w:val="16"/>
              </w:rPr>
            </w:pPr>
            <w:r w:rsidRPr="00D33700">
              <w:rPr>
                <w:sz w:val="16"/>
                <w:szCs w:val="16"/>
              </w:rPr>
              <w:t>A</w:t>
            </w:r>
          </w:p>
        </w:tc>
        <w:tc>
          <w:tcPr>
            <w:tcW w:w="316" w:type="pct"/>
            <w:hideMark/>
          </w:tcPr>
          <w:p w14:paraId="171D5736"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B</w:t>
            </w:r>
          </w:p>
        </w:tc>
        <w:tc>
          <w:tcPr>
            <w:tcW w:w="435" w:type="pct"/>
            <w:hideMark/>
          </w:tcPr>
          <w:p w14:paraId="5BA76C50"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w:t>
            </w:r>
          </w:p>
        </w:tc>
        <w:tc>
          <w:tcPr>
            <w:tcW w:w="724" w:type="pct"/>
            <w:gridSpan w:val="2"/>
            <w:hideMark/>
          </w:tcPr>
          <w:p w14:paraId="40F31929"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D</w:t>
            </w:r>
          </w:p>
        </w:tc>
        <w:tc>
          <w:tcPr>
            <w:tcW w:w="724" w:type="pct"/>
            <w:gridSpan w:val="2"/>
            <w:hideMark/>
          </w:tcPr>
          <w:p w14:paraId="4918FED4"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E</w:t>
            </w:r>
          </w:p>
        </w:tc>
        <w:tc>
          <w:tcPr>
            <w:tcW w:w="709" w:type="pct"/>
            <w:hideMark/>
          </w:tcPr>
          <w:p w14:paraId="5EF4E90D"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F</w:t>
            </w:r>
          </w:p>
        </w:tc>
        <w:tc>
          <w:tcPr>
            <w:tcW w:w="582" w:type="pct"/>
            <w:gridSpan w:val="2"/>
            <w:hideMark/>
          </w:tcPr>
          <w:p w14:paraId="749D6FFC"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G</w:t>
            </w:r>
          </w:p>
        </w:tc>
        <w:tc>
          <w:tcPr>
            <w:tcW w:w="472" w:type="pct"/>
            <w:hideMark/>
          </w:tcPr>
          <w:p w14:paraId="56DE15B3"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H</w:t>
            </w:r>
          </w:p>
        </w:tc>
        <w:tc>
          <w:tcPr>
            <w:tcW w:w="706" w:type="pct"/>
            <w:hideMark/>
          </w:tcPr>
          <w:p w14:paraId="20F3574F"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I</w:t>
            </w:r>
          </w:p>
        </w:tc>
      </w:tr>
      <w:tr w:rsidR="0070152C" w:rsidRPr="00B73C60" w14:paraId="70990BC7" w14:textId="77777777" w:rsidTr="00FA774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1" w:type="pct"/>
            <w:hideMark/>
          </w:tcPr>
          <w:p w14:paraId="0AA3B468" w14:textId="77777777" w:rsidR="0070152C" w:rsidRPr="00B73C60" w:rsidRDefault="0070152C" w:rsidP="003715AA">
            <w:pPr>
              <w:spacing w:line="276" w:lineRule="auto"/>
              <w:jc w:val="center"/>
              <w:rPr>
                <w:color w:val="000000" w:themeColor="text1"/>
                <w:sz w:val="14"/>
                <w:szCs w:val="14"/>
              </w:rPr>
            </w:pPr>
            <w:r w:rsidRPr="00B73C60">
              <w:rPr>
                <w:color w:val="000000" w:themeColor="text1"/>
                <w:sz w:val="14"/>
                <w:szCs w:val="14"/>
              </w:rPr>
              <w:t>OB STRAT.</w:t>
            </w:r>
          </w:p>
        </w:tc>
        <w:tc>
          <w:tcPr>
            <w:tcW w:w="316" w:type="pct"/>
            <w:hideMark/>
          </w:tcPr>
          <w:p w14:paraId="454CAA7C"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OB. STRAT</w:t>
            </w:r>
          </w:p>
        </w:tc>
        <w:tc>
          <w:tcPr>
            <w:tcW w:w="435" w:type="pct"/>
            <w:hideMark/>
          </w:tcPr>
          <w:p w14:paraId="2935336F"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OB. STRAT. PER LA FUNZIONE</w:t>
            </w:r>
          </w:p>
        </w:tc>
        <w:tc>
          <w:tcPr>
            <w:tcW w:w="724" w:type="pct"/>
            <w:gridSpan w:val="2"/>
            <w:hideMark/>
          </w:tcPr>
          <w:p w14:paraId="790301BD"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GRADO DI COINVOLGIMENTO</w:t>
            </w:r>
          </w:p>
        </w:tc>
        <w:tc>
          <w:tcPr>
            <w:tcW w:w="724" w:type="pct"/>
            <w:gridSpan w:val="2"/>
            <w:hideMark/>
          </w:tcPr>
          <w:p w14:paraId="03669664"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PONDERATO RISPETTO AL COINVOLGIMENTO</w:t>
            </w:r>
          </w:p>
        </w:tc>
        <w:tc>
          <w:tcPr>
            <w:tcW w:w="709" w:type="pct"/>
            <w:hideMark/>
          </w:tcPr>
          <w:p w14:paraId="11A42F02"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GRADO DI RAGGIUNGIMENTO DELL’OBIETTIVO</w:t>
            </w:r>
          </w:p>
        </w:tc>
        <w:tc>
          <w:tcPr>
            <w:tcW w:w="582" w:type="pct"/>
            <w:gridSpan w:val="2"/>
            <w:hideMark/>
          </w:tcPr>
          <w:p w14:paraId="62AC0770"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SCARTO</w:t>
            </w:r>
          </w:p>
        </w:tc>
        <w:tc>
          <w:tcPr>
            <w:tcW w:w="472" w:type="pct"/>
            <w:hideMark/>
          </w:tcPr>
          <w:p w14:paraId="7CA637DD"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RISULTATO</w:t>
            </w:r>
          </w:p>
        </w:tc>
        <w:tc>
          <w:tcPr>
            <w:tcW w:w="706" w:type="pct"/>
            <w:hideMark/>
          </w:tcPr>
          <w:p w14:paraId="0FBA13DF"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RISULTATO RISPETTO AL COINVOLGIMENTO</w:t>
            </w:r>
          </w:p>
        </w:tc>
      </w:tr>
      <w:tr w:rsidR="000248A7" w:rsidRPr="00B73C60" w14:paraId="564C0404" w14:textId="77777777" w:rsidTr="00FA7744">
        <w:trPr>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3A65D338" w14:textId="77777777" w:rsidR="000248A7" w:rsidRPr="00B73C60" w:rsidRDefault="000248A7" w:rsidP="003715AA">
            <w:pPr>
              <w:spacing w:line="276" w:lineRule="auto"/>
              <w:rPr>
                <w:color w:val="000000" w:themeColor="text1"/>
                <w:sz w:val="16"/>
                <w:szCs w:val="16"/>
              </w:rPr>
            </w:pPr>
          </w:p>
        </w:tc>
        <w:tc>
          <w:tcPr>
            <w:tcW w:w="316" w:type="pct"/>
            <w:hideMark/>
          </w:tcPr>
          <w:p w14:paraId="6F64E3FB"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435" w:type="pct"/>
            <w:hideMark/>
          </w:tcPr>
          <w:p w14:paraId="0C8B0FD2"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367" w:type="pct"/>
            <w:hideMark/>
          </w:tcPr>
          <w:p w14:paraId="4DEA93AD"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357" w:type="pct"/>
            <w:hideMark/>
          </w:tcPr>
          <w:p w14:paraId="3B302A04"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367" w:type="pct"/>
            <w:hideMark/>
          </w:tcPr>
          <w:p w14:paraId="41C8B0F2"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357" w:type="pct"/>
            <w:hideMark/>
          </w:tcPr>
          <w:p w14:paraId="4B39176B"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709" w:type="pct"/>
            <w:hideMark/>
          </w:tcPr>
          <w:p w14:paraId="6844461A"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291" w:type="pct"/>
            <w:hideMark/>
          </w:tcPr>
          <w:p w14:paraId="1E42324F"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291" w:type="pct"/>
            <w:hideMark/>
          </w:tcPr>
          <w:p w14:paraId="6C90B286"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c>
          <w:tcPr>
            <w:tcW w:w="472" w:type="pct"/>
            <w:hideMark/>
          </w:tcPr>
          <w:p w14:paraId="061DB6DE"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c>
          <w:tcPr>
            <w:tcW w:w="706" w:type="pct"/>
            <w:hideMark/>
          </w:tcPr>
          <w:p w14:paraId="3CFD239D"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r>
      <w:tr w:rsidR="00FA7744" w:rsidRPr="00B73C60" w14:paraId="24F9C003" w14:textId="77777777" w:rsidTr="00FA77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3D430052" w14:textId="77777777" w:rsidR="00FA7744" w:rsidRPr="00B73C60" w:rsidRDefault="00FA7744" w:rsidP="00FA7744">
            <w:pPr>
              <w:spacing w:line="276" w:lineRule="auto"/>
              <w:jc w:val="center"/>
              <w:rPr>
                <w:color w:val="000000" w:themeColor="text1"/>
                <w:sz w:val="16"/>
                <w:szCs w:val="16"/>
              </w:rPr>
            </w:pPr>
            <w:r w:rsidRPr="00B73C60">
              <w:rPr>
                <w:color w:val="000000" w:themeColor="text1"/>
                <w:sz w:val="16"/>
                <w:szCs w:val="16"/>
              </w:rPr>
              <w:t>1</w:t>
            </w:r>
          </w:p>
        </w:tc>
        <w:tc>
          <w:tcPr>
            <w:tcW w:w="316" w:type="pct"/>
            <w:noWrap/>
            <w:vAlign w:val="center"/>
            <w:hideMark/>
          </w:tcPr>
          <w:p w14:paraId="4E700EB9" w14:textId="04F178D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40</w:t>
            </w:r>
          </w:p>
        </w:tc>
        <w:tc>
          <w:tcPr>
            <w:tcW w:w="435" w:type="pct"/>
            <w:noWrap/>
            <w:vAlign w:val="center"/>
            <w:hideMark/>
          </w:tcPr>
          <w:p w14:paraId="3BF1AD3E" w14:textId="354604B7"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65</w:t>
            </w:r>
          </w:p>
        </w:tc>
        <w:tc>
          <w:tcPr>
            <w:tcW w:w="367" w:type="pct"/>
            <w:noWrap/>
            <w:vAlign w:val="center"/>
            <w:hideMark/>
          </w:tcPr>
          <w:p w14:paraId="418FFBCA" w14:textId="73B85135"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21,58</w:t>
            </w:r>
          </w:p>
        </w:tc>
        <w:tc>
          <w:tcPr>
            <w:tcW w:w="357" w:type="pct"/>
            <w:noWrap/>
            <w:vAlign w:val="center"/>
            <w:hideMark/>
          </w:tcPr>
          <w:p w14:paraId="4BBB4D2C" w14:textId="6C9CD95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29,66</w:t>
            </w:r>
          </w:p>
        </w:tc>
        <w:tc>
          <w:tcPr>
            <w:tcW w:w="367" w:type="pct"/>
            <w:noWrap/>
            <w:vAlign w:val="center"/>
            <w:hideMark/>
          </w:tcPr>
          <w:p w14:paraId="6B8C7430" w14:textId="2A86222C"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0,19</w:t>
            </w:r>
          </w:p>
        </w:tc>
        <w:tc>
          <w:tcPr>
            <w:tcW w:w="357" w:type="pct"/>
            <w:noWrap/>
            <w:vAlign w:val="center"/>
            <w:hideMark/>
          </w:tcPr>
          <w:p w14:paraId="0652422A" w14:textId="1AEEE087"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0,59</w:t>
            </w:r>
          </w:p>
        </w:tc>
        <w:tc>
          <w:tcPr>
            <w:tcW w:w="709" w:type="pct"/>
            <w:noWrap/>
            <w:vAlign w:val="center"/>
            <w:hideMark/>
          </w:tcPr>
          <w:p w14:paraId="1CC0E7F4" w14:textId="7BF1439F"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96,88</w:t>
            </w:r>
          </w:p>
        </w:tc>
        <w:tc>
          <w:tcPr>
            <w:tcW w:w="291" w:type="pct"/>
            <w:noWrap/>
            <w:vAlign w:val="center"/>
            <w:hideMark/>
          </w:tcPr>
          <w:p w14:paraId="2F8F32F0" w14:textId="59422910"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3,12</w:t>
            </w:r>
          </w:p>
        </w:tc>
        <w:tc>
          <w:tcPr>
            <w:tcW w:w="291" w:type="pct"/>
            <w:noWrap/>
            <w:vAlign w:val="center"/>
            <w:hideMark/>
          </w:tcPr>
          <w:p w14:paraId="23A1FCFA" w14:textId="3BBEB89C"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472" w:type="pct"/>
            <w:noWrap/>
            <w:vAlign w:val="center"/>
            <w:hideMark/>
          </w:tcPr>
          <w:p w14:paraId="1872C9DB" w14:textId="5698BBF8"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706" w:type="pct"/>
            <w:noWrap/>
            <w:vAlign w:val="center"/>
            <w:hideMark/>
          </w:tcPr>
          <w:p w14:paraId="06B69188" w14:textId="2D491230"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8,91</w:t>
            </w:r>
          </w:p>
        </w:tc>
      </w:tr>
      <w:tr w:rsidR="00FA7744" w:rsidRPr="00B73C60" w14:paraId="66A64358" w14:textId="77777777" w:rsidTr="00FA7744">
        <w:trPr>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1C47F002" w14:textId="77777777" w:rsidR="00FA7744" w:rsidRPr="00B73C60" w:rsidRDefault="00FA7744" w:rsidP="00FA7744">
            <w:pPr>
              <w:spacing w:line="276" w:lineRule="auto"/>
              <w:jc w:val="center"/>
              <w:rPr>
                <w:color w:val="000000" w:themeColor="text1"/>
                <w:sz w:val="16"/>
                <w:szCs w:val="16"/>
              </w:rPr>
            </w:pPr>
            <w:r w:rsidRPr="00B73C60">
              <w:rPr>
                <w:color w:val="000000" w:themeColor="text1"/>
                <w:sz w:val="16"/>
                <w:szCs w:val="16"/>
              </w:rPr>
              <w:t>2</w:t>
            </w:r>
          </w:p>
        </w:tc>
        <w:tc>
          <w:tcPr>
            <w:tcW w:w="316" w:type="pct"/>
            <w:noWrap/>
            <w:vAlign w:val="center"/>
            <w:hideMark/>
          </w:tcPr>
          <w:p w14:paraId="0ECF4A0E" w14:textId="5806E958"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30</w:t>
            </w:r>
          </w:p>
        </w:tc>
        <w:tc>
          <w:tcPr>
            <w:tcW w:w="435" w:type="pct"/>
            <w:noWrap/>
            <w:vAlign w:val="center"/>
            <w:hideMark/>
          </w:tcPr>
          <w:p w14:paraId="4158BFF2" w14:textId="6345E062"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20</w:t>
            </w:r>
          </w:p>
        </w:tc>
        <w:tc>
          <w:tcPr>
            <w:tcW w:w="367" w:type="pct"/>
            <w:noWrap/>
            <w:vAlign w:val="center"/>
            <w:hideMark/>
          </w:tcPr>
          <w:p w14:paraId="04C87DFC" w14:textId="32E52365"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28,57</w:t>
            </w:r>
          </w:p>
        </w:tc>
        <w:tc>
          <w:tcPr>
            <w:tcW w:w="357" w:type="pct"/>
            <w:noWrap/>
            <w:vAlign w:val="center"/>
            <w:hideMark/>
          </w:tcPr>
          <w:p w14:paraId="1A95E293" w14:textId="59C3B675"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39,26</w:t>
            </w:r>
          </w:p>
        </w:tc>
        <w:tc>
          <w:tcPr>
            <w:tcW w:w="367" w:type="pct"/>
            <w:noWrap/>
            <w:vAlign w:val="center"/>
            <w:hideMark/>
          </w:tcPr>
          <w:p w14:paraId="0321D375" w14:textId="399AC2EF"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0,08</w:t>
            </w:r>
          </w:p>
        </w:tc>
        <w:tc>
          <w:tcPr>
            <w:tcW w:w="357" w:type="pct"/>
            <w:noWrap/>
            <w:vAlign w:val="center"/>
            <w:hideMark/>
          </w:tcPr>
          <w:p w14:paraId="43B9EFDE" w14:textId="6F285B4A"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0,25</w:t>
            </w:r>
          </w:p>
        </w:tc>
        <w:tc>
          <w:tcPr>
            <w:tcW w:w="709" w:type="pct"/>
            <w:noWrap/>
            <w:vAlign w:val="center"/>
            <w:hideMark/>
          </w:tcPr>
          <w:p w14:paraId="4F33F29D" w14:textId="7A83D505"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87,5</w:t>
            </w:r>
          </w:p>
        </w:tc>
        <w:tc>
          <w:tcPr>
            <w:tcW w:w="291" w:type="pct"/>
            <w:noWrap/>
            <w:vAlign w:val="center"/>
            <w:hideMark/>
          </w:tcPr>
          <w:p w14:paraId="16EF4F26" w14:textId="69751864"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12,5</w:t>
            </w:r>
          </w:p>
        </w:tc>
        <w:tc>
          <w:tcPr>
            <w:tcW w:w="291" w:type="pct"/>
            <w:noWrap/>
            <w:vAlign w:val="center"/>
            <w:hideMark/>
          </w:tcPr>
          <w:p w14:paraId="75BC1DAC" w14:textId="3F87632E"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w:t>
            </w:r>
          </w:p>
        </w:tc>
        <w:tc>
          <w:tcPr>
            <w:tcW w:w="472" w:type="pct"/>
            <w:noWrap/>
            <w:vAlign w:val="center"/>
            <w:hideMark/>
          </w:tcPr>
          <w:p w14:paraId="4CCB4A84" w14:textId="0FB52D1E"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13</w:t>
            </w:r>
          </w:p>
        </w:tc>
        <w:tc>
          <w:tcPr>
            <w:tcW w:w="706" w:type="pct"/>
            <w:noWrap/>
            <w:vAlign w:val="center"/>
            <w:hideMark/>
          </w:tcPr>
          <w:p w14:paraId="2DF68DAF" w14:textId="27E0D7D1" w:rsidR="00FA7744" w:rsidRPr="00B73C60" w:rsidRDefault="00FA7744" w:rsidP="00FA774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3,25</w:t>
            </w:r>
          </w:p>
        </w:tc>
      </w:tr>
      <w:tr w:rsidR="00FA7744" w:rsidRPr="00B73C60" w14:paraId="06EC4FA8" w14:textId="77777777" w:rsidTr="00FA77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13727FD5" w14:textId="77777777" w:rsidR="00FA7744" w:rsidRPr="00B73C60" w:rsidRDefault="00FA7744" w:rsidP="00FA7744">
            <w:pPr>
              <w:spacing w:line="276" w:lineRule="auto"/>
              <w:jc w:val="center"/>
              <w:rPr>
                <w:color w:val="000000" w:themeColor="text1"/>
                <w:sz w:val="16"/>
                <w:szCs w:val="16"/>
              </w:rPr>
            </w:pPr>
            <w:r w:rsidRPr="00B73C60">
              <w:rPr>
                <w:color w:val="000000" w:themeColor="text1"/>
                <w:sz w:val="16"/>
                <w:szCs w:val="16"/>
              </w:rPr>
              <w:t>3</w:t>
            </w:r>
          </w:p>
        </w:tc>
        <w:tc>
          <w:tcPr>
            <w:tcW w:w="316" w:type="pct"/>
            <w:noWrap/>
            <w:vAlign w:val="center"/>
            <w:hideMark/>
          </w:tcPr>
          <w:p w14:paraId="2A9EC155" w14:textId="3D2C9DC9"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30</w:t>
            </w:r>
          </w:p>
        </w:tc>
        <w:tc>
          <w:tcPr>
            <w:tcW w:w="435" w:type="pct"/>
            <w:noWrap/>
            <w:vAlign w:val="center"/>
            <w:hideMark/>
          </w:tcPr>
          <w:p w14:paraId="276BA123" w14:textId="739BBCD6"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367" w:type="pct"/>
            <w:noWrap/>
            <w:vAlign w:val="center"/>
            <w:hideMark/>
          </w:tcPr>
          <w:p w14:paraId="67118B96" w14:textId="2B1B01D7"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22,62</w:t>
            </w:r>
          </w:p>
        </w:tc>
        <w:tc>
          <w:tcPr>
            <w:tcW w:w="357" w:type="pct"/>
            <w:noWrap/>
            <w:vAlign w:val="center"/>
            <w:hideMark/>
          </w:tcPr>
          <w:p w14:paraId="2724EB76" w14:textId="2E835411"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31,08</w:t>
            </w:r>
          </w:p>
        </w:tc>
        <w:tc>
          <w:tcPr>
            <w:tcW w:w="367" w:type="pct"/>
            <w:noWrap/>
            <w:vAlign w:val="center"/>
            <w:hideMark/>
          </w:tcPr>
          <w:p w14:paraId="4E69CBE8" w14:textId="5CAE66DC"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0,05</w:t>
            </w:r>
          </w:p>
        </w:tc>
        <w:tc>
          <w:tcPr>
            <w:tcW w:w="357" w:type="pct"/>
            <w:noWrap/>
            <w:vAlign w:val="center"/>
            <w:hideMark/>
          </w:tcPr>
          <w:p w14:paraId="4BC06C68" w14:textId="6A2D753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0,16</w:t>
            </w:r>
          </w:p>
        </w:tc>
        <w:tc>
          <w:tcPr>
            <w:tcW w:w="709" w:type="pct"/>
            <w:noWrap/>
            <w:vAlign w:val="center"/>
            <w:hideMark/>
          </w:tcPr>
          <w:p w14:paraId="300BA58D" w14:textId="3321D888"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100</w:t>
            </w:r>
          </w:p>
        </w:tc>
        <w:tc>
          <w:tcPr>
            <w:tcW w:w="291" w:type="pct"/>
            <w:noWrap/>
            <w:vAlign w:val="center"/>
            <w:hideMark/>
          </w:tcPr>
          <w:p w14:paraId="49DAEEE9" w14:textId="2B5D72F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291" w:type="pct"/>
            <w:noWrap/>
            <w:vAlign w:val="center"/>
            <w:hideMark/>
          </w:tcPr>
          <w:p w14:paraId="6F0C2E91" w14:textId="5A2EB2F2"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472" w:type="pct"/>
            <w:noWrap/>
            <w:vAlign w:val="center"/>
            <w:hideMark/>
          </w:tcPr>
          <w:p w14:paraId="41636D48" w14:textId="5C6E8844"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706" w:type="pct"/>
            <w:noWrap/>
            <w:vAlign w:val="center"/>
            <w:hideMark/>
          </w:tcPr>
          <w:p w14:paraId="1E643FB2" w14:textId="06632B2F" w:rsidR="00FA7744" w:rsidRPr="00B73C60" w:rsidRDefault="00FA7744" w:rsidP="00FA774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2,34</w:t>
            </w:r>
          </w:p>
        </w:tc>
      </w:tr>
      <w:tr w:rsidR="000248A7" w:rsidRPr="00B73C60" w14:paraId="61F202E4" w14:textId="77777777" w:rsidTr="00FA7744">
        <w:trPr>
          <w:trHeight w:val="300"/>
        </w:trPr>
        <w:tc>
          <w:tcPr>
            <w:cnfStyle w:val="001000000000" w:firstRow="0" w:lastRow="0" w:firstColumn="1" w:lastColumn="0" w:oddVBand="0" w:evenVBand="0" w:oddHBand="0" w:evenHBand="0" w:firstRowFirstColumn="0" w:firstRowLastColumn="0" w:lastRowFirstColumn="0" w:lastRowLastColumn="0"/>
            <w:tcW w:w="331" w:type="pct"/>
            <w:noWrap/>
            <w:hideMark/>
          </w:tcPr>
          <w:p w14:paraId="32B89827" w14:textId="77777777" w:rsidR="000248A7" w:rsidRPr="00B73C60" w:rsidRDefault="000248A7" w:rsidP="003715AA">
            <w:pPr>
              <w:spacing w:line="276" w:lineRule="auto"/>
              <w:rPr>
                <w:color w:val="000000" w:themeColor="text1"/>
                <w:sz w:val="16"/>
                <w:szCs w:val="16"/>
              </w:rPr>
            </w:pPr>
          </w:p>
        </w:tc>
        <w:tc>
          <w:tcPr>
            <w:tcW w:w="316" w:type="pct"/>
            <w:noWrap/>
            <w:hideMark/>
          </w:tcPr>
          <w:p w14:paraId="6EB1EBE1"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35" w:type="pct"/>
            <w:noWrap/>
            <w:hideMark/>
          </w:tcPr>
          <w:p w14:paraId="3AB2FD2A"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7FA719C8"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7" w:type="pct"/>
            <w:noWrap/>
            <w:hideMark/>
          </w:tcPr>
          <w:p w14:paraId="48951294"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19F69A99"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7" w:type="pct"/>
            <w:noWrap/>
            <w:hideMark/>
          </w:tcPr>
          <w:p w14:paraId="2495A977"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9" w:type="pct"/>
            <w:noWrap/>
            <w:hideMark/>
          </w:tcPr>
          <w:p w14:paraId="1C92F175"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4C45C3F6"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2B7B7F86"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72" w:type="pct"/>
            <w:noWrap/>
            <w:hideMark/>
          </w:tcPr>
          <w:p w14:paraId="3BD7F246" w14:textId="77777777" w:rsidR="000248A7" w:rsidRPr="00B73C60" w:rsidRDefault="000248A7"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6" w:type="pct"/>
            <w:noWrap/>
            <w:hideMark/>
          </w:tcPr>
          <w:p w14:paraId="667642EA" w14:textId="3A41D02C"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8"/>
                <w:szCs w:val="28"/>
              </w:rPr>
            </w:pPr>
            <w:r w:rsidRPr="00B73C60">
              <w:rPr>
                <w:b/>
                <w:color w:val="000000" w:themeColor="text1"/>
                <w:sz w:val="28"/>
                <w:szCs w:val="28"/>
              </w:rPr>
              <w:t>14,</w:t>
            </w:r>
            <w:r w:rsidR="00253272" w:rsidRPr="00B73C60">
              <w:rPr>
                <w:b/>
                <w:color w:val="000000" w:themeColor="text1"/>
                <w:sz w:val="28"/>
                <w:szCs w:val="28"/>
              </w:rPr>
              <w:t>50</w:t>
            </w:r>
          </w:p>
        </w:tc>
      </w:tr>
    </w:tbl>
    <w:p w14:paraId="1C65D6A6" w14:textId="77777777" w:rsidR="0070152C" w:rsidRPr="00B73C60" w:rsidRDefault="0070152C" w:rsidP="003715AA">
      <w:pPr>
        <w:spacing w:line="276" w:lineRule="auto"/>
        <w:jc w:val="both"/>
        <w:rPr>
          <w:bCs/>
          <w:highlight w:val="yellow"/>
        </w:rPr>
      </w:pPr>
    </w:p>
    <w:p w14:paraId="09E84E6A" w14:textId="77777777" w:rsidR="002B11A1" w:rsidRPr="00B73C60" w:rsidRDefault="002B11A1" w:rsidP="003715AA">
      <w:pPr>
        <w:spacing w:line="276" w:lineRule="auto"/>
        <w:jc w:val="both"/>
        <w:rPr>
          <w:bCs/>
          <w:highlight w:val="yellow"/>
        </w:rPr>
      </w:pPr>
    </w:p>
    <w:p w14:paraId="3014DD26" w14:textId="71FE010B" w:rsidR="002B11A1" w:rsidRPr="00B73C60" w:rsidRDefault="00DE2269" w:rsidP="003715AA">
      <w:pPr>
        <w:autoSpaceDE w:val="0"/>
        <w:autoSpaceDN w:val="0"/>
        <w:adjustRightInd w:val="0"/>
        <w:spacing w:line="276" w:lineRule="auto"/>
        <w:jc w:val="both"/>
        <w:rPr>
          <w:i/>
          <w:sz w:val="20"/>
          <w:szCs w:val="20"/>
        </w:rPr>
      </w:pPr>
      <w:r w:rsidRPr="00B73C60">
        <w:rPr>
          <w:i/>
          <w:sz w:val="20"/>
          <w:szCs w:val="20"/>
        </w:rPr>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14</w:t>
      </w:r>
      <w:r w:rsidR="003907E3" w:rsidRPr="00B73C60">
        <w:rPr>
          <w:i/>
          <w:sz w:val="20"/>
          <w:szCs w:val="20"/>
        </w:rPr>
        <w:fldChar w:fldCharType="end"/>
      </w:r>
      <w:r w:rsidR="003907E3" w:rsidRPr="00B73C60">
        <w:rPr>
          <w:i/>
          <w:sz w:val="20"/>
          <w:szCs w:val="20"/>
        </w:rPr>
        <w:t xml:space="preserve"> </w:t>
      </w:r>
      <w:r w:rsidRPr="00B73C60">
        <w:rPr>
          <w:i/>
          <w:sz w:val="20"/>
          <w:szCs w:val="20"/>
        </w:rPr>
        <w:t>– M</w:t>
      </w:r>
      <w:r w:rsidR="002B11A1" w:rsidRPr="00B73C60">
        <w:rPr>
          <w:i/>
          <w:sz w:val="20"/>
          <w:szCs w:val="20"/>
        </w:rPr>
        <w:t xml:space="preserve">isurazione del grado di coinvolgimento della struttura “Contabilizzazione dei Pagamenti” nel conseguimento degli obiettivi operativi rispetto agli obiettivi strategici </w:t>
      </w:r>
    </w:p>
    <w:p w14:paraId="2B74CDD4" w14:textId="77777777" w:rsidR="003C62C5" w:rsidRPr="00B73C60" w:rsidRDefault="003C62C5" w:rsidP="003715AA">
      <w:pPr>
        <w:autoSpaceDE w:val="0"/>
        <w:autoSpaceDN w:val="0"/>
        <w:adjustRightInd w:val="0"/>
        <w:spacing w:line="276" w:lineRule="auto"/>
        <w:jc w:val="both"/>
        <w:rPr>
          <w:i/>
          <w:sz w:val="20"/>
          <w:szCs w:val="20"/>
        </w:rPr>
      </w:pPr>
    </w:p>
    <w:tbl>
      <w:tblPr>
        <w:tblStyle w:val="Tabellagriglia4-colore11"/>
        <w:tblW w:w="5000" w:type="pct"/>
        <w:tblLook w:val="04A0" w:firstRow="1" w:lastRow="0" w:firstColumn="1" w:lastColumn="0" w:noHBand="0" w:noVBand="1"/>
      </w:tblPr>
      <w:tblGrid>
        <w:gridCol w:w="643"/>
        <w:gridCol w:w="612"/>
        <w:gridCol w:w="843"/>
        <w:gridCol w:w="713"/>
        <w:gridCol w:w="692"/>
        <w:gridCol w:w="713"/>
        <w:gridCol w:w="692"/>
        <w:gridCol w:w="1378"/>
        <w:gridCol w:w="527"/>
        <w:gridCol w:w="527"/>
        <w:gridCol w:w="916"/>
        <w:gridCol w:w="1372"/>
      </w:tblGrid>
      <w:tr w:rsidR="0070152C" w:rsidRPr="00B73C60" w14:paraId="5B1E7DF4" w14:textId="77777777" w:rsidTr="002532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3B08FB62" w14:textId="77777777" w:rsidR="0070152C" w:rsidRPr="00D33700" w:rsidRDefault="0070152C" w:rsidP="003715AA">
            <w:pPr>
              <w:spacing w:line="276" w:lineRule="auto"/>
              <w:jc w:val="center"/>
              <w:rPr>
                <w:sz w:val="16"/>
                <w:szCs w:val="16"/>
              </w:rPr>
            </w:pPr>
            <w:r w:rsidRPr="00D33700">
              <w:rPr>
                <w:sz w:val="16"/>
                <w:szCs w:val="16"/>
              </w:rPr>
              <w:t>A</w:t>
            </w:r>
          </w:p>
        </w:tc>
        <w:tc>
          <w:tcPr>
            <w:tcW w:w="318" w:type="pct"/>
            <w:hideMark/>
          </w:tcPr>
          <w:p w14:paraId="62A0AF5F"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B</w:t>
            </w:r>
          </w:p>
        </w:tc>
        <w:tc>
          <w:tcPr>
            <w:tcW w:w="438" w:type="pct"/>
            <w:hideMark/>
          </w:tcPr>
          <w:p w14:paraId="4974C85F"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w:t>
            </w:r>
          </w:p>
        </w:tc>
        <w:tc>
          <w:tcPr>
            <w:tcW w:w="730" w:type="pct"/>
            <w:gridSpan w:val="2"/>
            <w:hideMark/>
          </w:tcPr>
          <w:p w14:paraId="2037BDD4"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D</w:t>
            </w:r>
          </w:p>
        </w:tc>
        <w:tc>
          <w:tcPr>
            <w:tcW w:w="730" w:type="pct"/>
            <w:gridSpan w:val="2"/>
            <w:hideMark/>
          </w:tcPr>
          <w:p w14:paraId="157A3546"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E</w:t>
            </w:r>
          </w:p>
        </w:tc>
        <w:tc>
          <w:tcPr>
            <w:tcW w:w="716" w:type="pct"/>
            <w:hideMark/>
          </w:tcPr>
          <w:p w14:paraId="0C5A8E4F"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F</w:t>
            </w:r>
          </w:p>
        </w:tc>
        <w:tc>
          <w:tcPr>
            <w:tcW w:w="547" w:type="pct"/>
            <w:gridSpan w:val="2"/>
            <w:hideMark/>
          </w:tcPr>
          <w:p w14:paraId="091211F1"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G</w:t>
            </w:r>
          </w:p>
        </w:tc>
        <w:tc>
          <w:tcPr>
            <w:tcW w:w="476" w:type="pct"/>
            <w:hideMark/>
          </w:tcPr>
          <w:p w14:paraId="15470898"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H</w:t>
            </w:r>
          </w:p>
        </w:tc>
        <w:tc>
          <w:tcPr>
            <w:tcW w:w="713" w:type="pct"/>
            <w:hideMark/>
          </w:tcPr>
          <w:p w14:paraId="612171FA"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I</w:t>
            </w:r>
          </w:p>
        </w:tc>
      </w:tr>
      <w:tr w:rsidR="0070152C" w:rsidRPr="00B73C60" w14:paraId="6FFE5006" w14:textId="77777777" w:rsidTr="0025327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4" w:type="pct"/>
            <w:hideMark/>
          </w:tcPr>
          <w:p w14:paraId="3BD2D654" w14:textId="77777777" w:rsidR="0070152C" w:rsidRPr="00B73C60" w:rsidRDefault="0070152C" w:rsidP="003715AA">
            <w:pPr>
              <w:spacing w:line="276" w:lineRule="auto"/>
              <w:jc w:val="center"/>
              <w:rPr>
                <w:color w:val="000000"/>
                <w:sz w:val="14"/>
                <w:szCs w:val="14"/>
              </w:rPr>
            </w:pPr>
            <w:r w:rsidRPr="00B73C60">
              <w:rPr>
                <w:color w:val="000000"/>
                <w:sz w:val="14"/>
                <w:szCs w:val="14"/>
              </w:rPr>
              <w:t>OB STRAT.</w:t>
            </w:r>
          </w:p>
        </w:tc>
        <w:tc>
          <w:tcPr>
            <w:tcW w:w="318" w:type="pct"/>
            <w:hideMark/>
          </w:tcPr>
          <w:p w14:paraId="22752271"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PESO OB. STRAT</w:t>
            </w:r>
          </w:p>
        </w:tc>
        <w:tc>
          <w:tcPr>
            <w:tcW w:w="438" w:type="pct"/>
            <w:hideMark/>
          </w:tcPr>
          <w:p w14:paraId="02B71F4C"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PESO OB. STRAT. PER LA FUNZIONE</w:t>
            </w:r>
          </w:p>
        </w:tc>
        <w:tc>
          <w:tcPr>
            <w:tcW w:w="730" w:type="pct"/>
            <w:gridSpan w:val="2"/>
            <w:hideMark/>
          </w:tcPr>
          <w:p w14:paraId="46385CB5"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GRADO DI COINVOLGIMENTO</w:t>
            </w:r>
          </w:p>
        </w:tc>
        <w:tc>
          <w:tcPr>
            <w:tcW w:w="730" w:type="pct"/>
            <w:gridSpan w:val="2"/>
            <w:hideMark/>
          </w:tcPr>
          <w:p w14:paraId="7B496B23"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PESO PONDERATO RISPETTO AL COINVOLGIMENTO</w:t>
            </w:r>
          </w:p>
        </w:tc>
        <w:tc>
          <w:tcPr>
            <w:tcW w:w="716" w:type="pct"/>
            <w:hideMark/>
          </w:tcPr>
          <w:p w14:paraId="4AA01753"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GRADO DI RAGGIUNGIMENTO DELL’OBIETTIVO</w:t>
            </w:r>
          </w:p>
        </w:tc>
        <w:tc>
          <w:tcPr>
            <w:tcW w:w="547" w:type="pct"/>
            <w:gridSpan w:val="2"/>
            <w:hideMark/>
          </w:tcPr>
          <w:p w14:paraId="7AAB9D7F"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SCARTO</w:t>
            </w:r>
          </w:p>
        </w:tc>
        <w:tc>
          <w:tcPr>
            <w:tcW w:w="476" w:type="pct"/>
            <w:hideMark/>
          </w:tcPr>
          <w:p w14:paraId="24C602E1"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RISULTATO</w:t>
            </w:r>
          </w:p>
        </w:tc>
        <w:tc>
          <w:tcPr>
            <w:tcW w:w="713" w:type="pct"/>
            <w:hideMark/>
          </w:tcPr>
          <w:p w14:paraId="5B694163"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B73C60">
              <w:rPr>
                <w:b/>
                <w:bCs/>
                <w:color w:val="000000"/>
                <w:sz w:val="14"/>
                <w:szCs w:val="14"/>
              </w:rPr>
              <w:t>RISULTATO RISPETTO AL COINVOLGIMENTO</w:t>
            </w:r>
          </w:p>
        </w:tc>
      </w:tr>
      <w:tr w:rsidR="0070152C" w:rsidRPr="00B73C60" w14:paraId="124DC6AA" w14:textId="77777777" w:rsidTr="00253272">
        <w:trPr>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0A50E6F3" w14:textId="77777777" w:rsidR="0070152C" w:rsidRPr="00B73C60" w:rsidRDefault="0070152C" w:rsidP="003715AA">
            <w:pPr>
              <w:spacing w:line="276" w:lineRule="auto"/>
              <w:rPr>
                <w:color w:val="000000"/>
                <w:sz w:val="22"/>
                <w:szCs w:val="22"/>
              </w:rPr>
            </w:pPr>
            <w:r w:rsidRPr="00B73C60">
              <w:rPr>
                <w:color w:val="000000"/>
                <w:sz w:val="22"/>
                <w:szCs w:val="22"/>
              </w:rPr>
              <w:t> </w:t>
            </w:r>
          </w:p>
        </w:tc>
        <w:tc>
          <w:tcPr>
            <w:tcW w:w="318" w:type="pct"/>
            <w:hideMark/>
          </w:tcPr>
          <w:p w14:paraId="5CB8B9FD"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100</w:t>
            </w:r>
          </w:p>
        </w:tc>
        <w:tc>
          <w:tcPr>
            <w:tcW w:w="438" w:type="pct"/>
            <w:hideMark/>
          </w:tcPr>
          <w:p w14:paraId="35C40437"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100</w:t>
            </w:r>
          </w:p>
        </w:tc>
        <w:tc>
          <w:tcPr>
            <w:tcW w:w="371" w:type="pct"/>
            <w:hideMark/>
          </w:tcPr>
          <w:p w14:paraId="3BE27BA3"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DA PIANO</w:t>
            </w:r>
          </w:p>
        </w:tc>
        <w:tc>
          <w:tcPr>
            <w:tcW w:w="359" w:type="pct"/>
            <w:hideMark/>
          </w:tcPr>
          <w:p w14:paraId="7AADE4E4"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100</w:t>
            </w:r>
          </w:p>
        </w:tc>
        <w:tc>
          <w:tcPr>
            <w:tcW w:w="371" w:type="pct"/>
            <w:hideMark/>
          </w:tcPr>
          <w:p w14:paraId="7C33065F"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DA PIANO</w:t>
            </w:r>
          </w:p>
        </w:tc>
        <w:tc>
          <w:tcPr>
            <w:tcW w:w="359" w:type="pct"/>
            <w:hideMark/>
          </w:tcPr>
          <w:p w14:paraId="4C885AFB"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100</w:t>
            </w:r>
          </w:p>
        </w:tc>
        <w:tc>
          <w:tcPr>
            <w:tcW w:w="716" w:type="pct"/>
            <w:hideMark/>
          </w:tcPr>
          <w:p w14:paraId="26171B63"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DA PIANO</w:t>
            </w:r>
          </w:p>
        </w:tc>
        <w:tc>
          <w:tcPr>
            <w:tcW w:w="274" w:type="pct"/>
            <w:hideMark/>
          </w:tcPr>
          <w:p w14:paraId="5F827463"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100</w:t>
            </w:r>
          </w:p>
        </w:tc>
        <w:tc>
          <w:tcPr>
            <w:tcW w:w="274" w:type="pct"/>
            <w:hideMark/>
          </w:tcPr>
          <w:p w14:paraId="2AB7E87C"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15</w:t>
            </w:r>
          </w:p>
        </w:tc>
        <w:tc>
          <w:tcPr>
            <w:tcW w:w="476" w:type="pct"/>
            <w:hideMark/>
          </w:tcPr>
          <w:p w14:paraId="6C5EB3D0"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15</w:t>
            </w:r>
          </w:p>
        </w:tc>
        <w:tc>
          <w:tcPr>
            <w:tcW w:w="713" w:type="pct"/>
            <w:hideMark/>
          </w:tcPr>
          <w:p w14:paraId="08251971" w14:textId="77777777" w:rsidR="0070152C" w:rsidRPr="00B73C60"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B73C60">
              <w:rPr>
                <w:b/>
                <w:bCs/>
                <w:color w:val="000000"/>
                <w:sz w:val="14"/>
                <w:szCs w:val="14"/>
              </w:rPr>
              <w:t>BASE 15</w:t>
            </w:r>
          </w:p>
        </w:tc>
      </w:tr>
      <w:tr w:rsidR="00253272" w:rsidRPr="00B73C60" w14:paraId="3AB15C67" w14:textId="77777777" w:rsidTr="002532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4CCB2D97" w14:textId="2F5C29B1" w:rsidR="00253272" w:rsidRPr="00B73C60" w:rsidRDefault="00253272" w:rsidP="00253272">
            <w:pPr>
              <w:spacing w:line="276" w:lineRule="auto"/>
              <w:jc w:val="center"/>
              <w:rPr>
                <w:color w:val="000000"/>
                <w:sz w:val="16"/>
                <w:szCs w:val="16"/>
              </w:rPr>
            </w:pPr>
            <w:r w:rsidRPr="00B73C60">
              <w:rPr>
                <w:color w:val="000000" w:themeColor="text1"/>
                <w:sz w:val="16"/>
                <w:szCs w:val="16"/>
              </w:rPr>
              <w:t>1</w:t>
            </w:r>
          </w:p>
        </w:tc>
        <w:tc>
          <w:tcPr>
            <w:tcW w:w="318" w:type="pct"/>
            <w:noWrap/>
            <w:vAlign w:val="center"/>
            <w:hideMark/>
          </w:tcPr>
          <w:p w14:paraId="29A0DEC9" w14:textId="1EB6350B"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40</w:t>
            </w:r>
          </w:p>
        </w:tc>
        <w:tc>
          <w:tcPr>
            <w:tcW w:w="438" w:type="pct"/>
            <w:noWrap/>
            <w:vAlign w:val="center"/>
            <w:hideMark/>
          </w:tcPr>
          <w:p w14:paraId="1B8F9233" w14:textId="42732F50"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65</w:t>
            </w:r>
          </w:p>
        </w:tc>
        <w:tc>
          <w:tcPr>
            <w:tcW w:w="371" w:type="pct"/>
            <w:noWrap/>
            <w:vAlign w:val="center"/>
            <w:hideMark/>
          </w:tcPr>
          <w:p w14:paraId="6DE86573" w14:textId="695E5D20"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21,58</w:t>
            </w:r>
          </w:p>
        </w:tc>
        <w:tc>
          <w:tcPr>
            <w:tcW w:w="359" w:type="pct"/>
            <w:noWrap/>
            <w:vAlign w:val="center"/>
            <w:hideMark/>
          </w:tcPr>
          <w:p w14:paraId="0788CC17" w14:textId="583897BA"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29,66</w:t>
            </w:r>
          </w:p>
        </w:tc>
        <w:tc>
          <w:tcPr>
            <w:tcW w:w="371" w:type="pct"/>
            <w:noWrap/>
            <w:vAlign w:val="center"/>
            <w:hideMark/>
          </w:tcPr>
          <w:p w14:paraId="260A43A2" w14:textId="3D40E409"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0,19</w:t>
            </w:r>
          </w:p>
        </w:tc>
        <w:tc>
          <w:tcPr>
            <w:tcW w:w="359" w:type="pct"/>
            <w:noWrap/>
            <w:vAlign w:val="center"/>
            <w:hideMark/>
          </w:tcPr>
          <w:p w14:paraId="72D156F2" w14:textId="26D9116F"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0,59</w:t>
            </w:r>
          </w:p>
        </w:tc>
        <w:tc>
          <w:tcPr>
            <w:tcW w:w="716" w:type="pct"/>
            <w:noWrap/>
            <w:vAlign w:val="center"/>
            <w:hideMark/>
          </w:tcPr>
          <w:p w14:paraId="64016B7C" w14:textId="413BBAD5"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96,88</w:t>
            </w:r>
          </w:p>
        </w:tc>
        <w:tc>
          <w:tcPr>
            <w:tcW w:w="274" w:type="pct"/>
            <w:noWrap/>
            <w:vAlign w:val="center"/>
            <w:hideMark/>
          </w:tcPr>
          <w:p w14:paraId="258571B4" w14:textId="37493FF2"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3,12</w:t>
            </w:r>
          </w:p>
        </w:tc>
        <w:tc>
          <w:tcPr>
            <w:tcW w:w="274" w:type="pct"/>
            <w:noWrap/>
            <w:vAlign w:val="center"/>
            <w:hideMark/>
          </w:tcPr>
          <w:p w14:paraId="0B67D153" w14:textId="423B0A76"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w:t>
            </w:r>
          </w:p>
        </w:tc>
        <w:tc>
          <w:tcPr>
            <w:tcW w:w="476" w:type="pct"/>
            <w:noWrap/>
            <w:vAlign w:val="center"/>
            <w:hideMark/>
          </w:tcPr>
          <w:p w14:paraId="28D602D8" w14:textId="07635381"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15</w:t>
            </w:r>
          </w:p>
        </w:tc>
        <w:tc>
          <w:tcPr>
            <w:tcW w:w="713" w:type="pct"/>
            <w:noWrap/>
            <w:vAlign w:val="center"/>
            <w:hideMark/>
          </w:tcPr>
          <w:p w14:paraId="3537D9F5" w14:textId="4313869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8,91</w:t>
            </w:r>
          </w:p>
        </w:tc>
      </w:tr>
      <w:tr w:rsidR="00253272" w:rsidRPr="00B73C60" w14:paraId="0129E2A3" w14:textId="77777777" w:rsidTr="00253272">
        <w:trPr>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4132B170" w14:textId="4A773A2E" w:rsidR="00253272" w:rsidRPr="00B73C60" w:rsidRDefault="00253272" w:rsidP="00253272">
            <w:pPr>
              <w:spacing w:line="276" w:lineRule="auto"/>
              <w:jc w:val="center"/>
              <w:rPr>
                <w:color w:val="000000"/>
                <w:sz w:val="16"/>
                <w:szCs w:val="16"/>
              </w:rPr>
            </w:pPr>
            <w:r w:rsidRPr="00B73C60">
              <w:rPr>
                <w:color w:val="000000" w:themeColor="text1"/>
                <w:sz w:val="16"/>
                <w:szCs w:val="16"/>
              </w:rPr>
              <w:t>2</w:t>
            </w:r>
          </w:p>
        </w:tc>
        <w:tc>
          <w:tcPr>
            <w:tcW w:w="318" w:type="pct"/>
            <w:noWrap/>
            <w:vAlign w:val="center"/>
            <w:hideMark/>
          </w:tcPr>
          <w:p w14:paraId="50CDDD3E" w14:textId="224F8A24"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30</w:t>
            </w:r>
          </w:p>
        </w:tc>
        <w:tc>
          <w:tcPr>
            <w:tcW w:w="438" w:type="pct"/>
            <w:noWrap/>
            <w:vAlign w:val="center"/>
            <w:hideMark/>
          </w:tcPr>
          <w:p w14:paraId="04AD7F46" w14:textId="3F9FEB00"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20</w:t>
            </w:r>
          </w:p>
        </w:tc>
        <w:tc>
          <w:tcPr>
            <w:tcW w:w="371" w:type="pct"/>
            <w:noWrap/>
            <w:vAlign w:val="center"/>
            <w:hideMark/>
          </w:tcPr>
          <w:p w14:paraId="0EF85B8D" w14:textId="2FCEF0C8"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28,57</w:t>
            </w:r>
          </w:p>
        </w:tc>
        <w:tc>
          <w:tcPr>
            <w:tcW w:w="359" w:type="pct"/>
            <w:noWrap/>
            <w:vAlign w:val="center"/>
            <w:hideMark/>
          </w:tcPr>
          <w:p w14:paraId="68DCEFC2" w14:textId="325FB805"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39,26</w:t>
            </w:r>
          </w:p>
        </w:tc>
        <w:tc>
          <w:tcPr>
            <w:tcW w:w="371" w:type="pct"/>
            <w:noWrap/>
            <w:vAlign w:val="center"/>
            <w:hideMark/>
          </w:tcPr>
          <w:p w14:paraId="7EE6E6E0" w14:textId="742DC74E"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0,08</w:t>
            </w:r>
          </w:p>
        </w:tc>
        <w:tc>
          <w:tcPr>
            <w:tcW w:w="359" w:type="pct"/>
            <w:noWrap/>
            <w:vAlign w:val="center"/>
            <w:hideMark/>
          </w:tcPr>
          <w:p w14:paraId="7B3413CF" w14:textId="16445ADA"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0,25</w:t>
            </w:r>
          </w:p>
        </w:tc>
        <w:tc>
          <w:tcPr>
            <w:tcW w:w="716" w:type="pct"/>
            <w:noWrap/>
            <w:vAlign w:val="center"/>
            <w:hideMark/>
          </w:tcPr>
          <w:p w14:paraId="17E8F6E5" w14:textId="52AEDA3F"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87,5</w:t>
            </w:r>
          </w:p>
        </w:tc>
        <w:tc>
          <w:tcPr>
            <w:tcW w:w="274" w:type="pct"/>
            <w:noWrap/>
            <w:vAlign w:val="center"/>
            <w:hideMark/>
          </w:tcPr>
          <w:p w14:paraId="5F546B0F" w14:textId="68A126F0"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12,5</w:t>
            </w:r>
          </w:p>
        </w:tc>
        <w:tc>
          <w:tcPr>
            <w:tcW w:w="274" w:type="pct"/>
            <w:noWrap/>
            <w:vAlign w:val="center"/>
            <w:hideMark/>
          </w:tcPr>
          <w:p w14:paraId="449BFD4F" w14:textId="3A667C07"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2</w:t>
            </w:r>
          </w:p>
        </w:tc>
        <w:tc>
          <w:tcPr>
            <w:tcW w:w="476" w:type="pct"/>
            <w:noWrap/>
            <w:vAlign w:val="center"/>
            <w:hideMark/>
          </w:tcPr>
          <w:p w14:paraId="2F5197E4" w14:textId="04896B39"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13</w:t>
            </w:r>
          </w:p>
        </w:tc>
        <w:tc>
          <w:tcPr>
            <w:tcW w:w="713" w:type="pct"/>
            <w:noWrap/>
            <w:vAlign w:val="center"/>
            <w:hideMark/>
          </w:tcPr>
          <w:p w14:paraId="683CD7A6" w14:textId="6F23256E"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333333"/>
                <w:sz w:val="16"/>
                <w:szCs w:val="16"/>
              </w:rPr>
              <w:t>3,25</w:t>
            </w:r>
          </w:p>
        </w:tc>
      </w:tr>
      <w:tr w:rsidR="00253272" w:rsidRPr="00B73C60" w14:paraId="6EBC7F0B" w14:textId="77777777" w:rsidTr="002532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3EE826D6" w14:textId="211DC3D8" w:rsidR="00253272" w:rsidRPr="00B73C60" w:rsidRDefault="00253272" w:rsidP="00253272">
            <w:pPr>
              <w:spacing w:line="276" w:lineRule="auto"/>
              <w:jc w:val="center"/>
              <w:rPr>
                <w:color w:val="000000"/>
                <w:sz w:val="16"/>
                <w:szCs w:val="16"/>
              </w:rPr>
            </w:pPr>
            <w:r w:rsidRPr="00B73C60">
              <w:rPr>
                <w:color w:val="000000" w:themeColor="text1"/>
                <w:sz w:val="16"/>
                <w:szCs w:val="16"/>
              </w:rPr>
              <w:t>3</w:t>
            </w:r>
          </w:p>
        </w:tc>
        <w:tc>
          <w:tcPr>
            <w:tcW w:w="318" w:type="pct"/>
            <w:noWrap/>
            <w:vAlign w:val="center"/>
            <w:hideMark/>
          </w:tcPr>
          <w:p w14:paraId="6B26AC3E" w14:textId="22207571"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30</w:t>
            </w:r>
          </w:p>
        </w:tc>
        <w:tc>
          <w:tcPr>
            <w:tcW w:w="438" w:type="pct"/>
            <w:noWrap/>
            <w:vAlign w:val="center"/>
            <w:hideMark/>
          </w:tcPr>
          <w:p w14:paraId="45AABD49" w14:textId="69129519"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15</w:t>
            </w:r>
          </w:p>
        </w:tc>
        <w:tc>
          <w:tcPr>
            <w:tcW w:w="371" w:type="pct"/>
            <w:noWrap/>
            <w:vAlign w:val="center"/>
            <w:hideMark/>
          </w:tcPr>
          <w:p w14:paraId="422C6F9D" w14:textId="4E41CC26"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22,62</w:t>
            </w:r>
          </w:p>
        </w:tc>
        <w:tc>
          <w:tcPr>
            <w:tcW w:w="359" w:type="pct"/>
            <w:noWrap/>
            <w:vAlign w:val="center"/>
            <w:hideMark/>
          </w:tcPr>
          <w:p w14:paraId="3DC2A88F" w14:textId="6C478569"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31,08</w:t>
            </w:r>
          </w:p>
        </w:tc>
        <w:tc>
          <w:tcPr>
            <w:tcW w:w="371" w:type="pct"/>
            <w:noWrap/>
            <w:vAlign w:val="center"/>
            <w:hideMark/>
          </w:tcPr>
          <w:p w14:paraId="6FC95D93" w14:textId="431314F1"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0,05</w:t>
            </w:r>
          </w:p>
        </w:tc>
        <w:tc>
          <w:tcPr>
            <w:tcW w:w="359" w:type="pct"/>
            <w:noWrap/>
            <w:vAlign w:val="center"/>
            <w:hideMark/>
          </w:tcPr>
          <w:p w14:paraId="1B17B243" w14:textId="6B14EB18"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0,16</w:t>
            </w:r>
          </w:p>
        </w:tc>
        <w:tc>
          <w:tcPr>
            <w:tcW w:w="716" w:type="pct"/>
            <w:noWrap/>
            <w:vAlign w:val="center"/>
            <w:hideMark/>
          </w:tcPr>
          <w:p w14:paraId="771E7081" w14:textId="3EF55E74"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100</w:t>
            </w:r>
          </w:p>
        </w:tc>
        <w:tc>
          <w:tcPr>
            <w:tcW w:w="274" w:type="pct"/>
            <w:noWrap/>
            <w:vAlign w:val="center"/>
            <w:hideMark/>
          </w:tcPr>
          <w:p w14:paraId="65CEFF98" w14:textId="26E8E3C8"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w:t>
            </w:r>
          </w:p>
        </w:tc>
        <w:tc>
          <w:tcPr>
            <w:tcW w:w="274" w:type="pct"/>
            <w:noWrap/>
            <w:vAlign w:val="center"/>
            <w:hideMark/>
          </w:tcPr>
          <w:p w14:paraId="51305870" w14:textId="2D7F47FE"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0</w:t>
            </w:r>
          </w:p>
        </w:tc>
        <w:tc>
          <w:tcPr>
            <w:tcW w:w="476" w:type="pct"/>
            <w:noWrap/>
            <w:vAlign w:val="center"/>
            <w:hideMark/>
          </w:tcPr>
          <w:p w14:paraId="46BDA1F2" w14:textId="326FA4AF"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15</w:t>
            </w:r>
          </w:p>
        </w:tc>
        <w:tc>
          <w:tcPr>
            <w:tcW w:w="713" w:type="pct"/>
            <w:noWrap/>
            <w:vAlign w:val="center"/>
            <w:hideMark/>
          </w:tcPr>
          <w:p w14:paraId="73FA91E9" w14:textId="27B9B539"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333333"/>
                <w:sz w:val="16"/>
                <w:szCs w:val="16"/>
              </w:rPr>
              <w:t>2,34</w:t>
            </w:r>
          </w:p>
        </w:tc>
      </w:tr>
      <w:tr w:rsidR="00253272" w:rsidRPr="00B73C60" w14:paraId="26F6C4D8" w14:textId="77777777" w:rsidTr="00253272">
        <w:trPr>
          <w:trHeight w:val="300"/>
        </w:trPr>
        <w:tc>
          <w:tcPr>
            <w:cnfStyle w:val="001000000000" w:firstRow="0" w:lastRow="0" w:firstColumn="1" w:lastColumn="0" w:oddVBand="0" w:evenVBand="0" w:oddHBand="0" w:evenHBand="0" w:firstRowFirstColumn="0" w:firstRowLastColumn="0" w:lastRowFirstColumn="0" w:lastRowLastColumn="0"/>
            <w:tcW w:w="334" w:type="pct"/>
            <w:noWrap/>
            <w:hideMark/>
          </w:tcPr>
          <w:p w14:paraId="5062BC4F" w14:textId="77777777" w:rsidR="00253272" w:rsidRPr="00B73C60" w:rsidRDefault="00253272" w:rsidP="00253272">
            <w:pPr>
              <w:spacing w:line="276" w:lineRule="auto"/>
              <w:rPr>
                <w:color w:val="000000"/>
                <w:sz w:val="22"/>
                <w:szCs w:val="22"/>
              </w:rPr>
            </w:pPr>
          </w:p>
        </w:tc>
        <w:tc>
          <w:tcPr>
            <w:tcW w:w="318" w:type="pct"/>
            <w:noWrap/>
            <w:hideMark/>
          </w:tcPr>
          <w:p w14:paraId="76DF1184"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38" w:type="pct"/>
            <w:noWrap/>
            <w:hideMark/>
          </w:tcPr>
          <w:p w14:paraId="66AFE797"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71" w:type="pct"/>
            <w:noWrap/>
            <w:hideMark/>
          </w:tcPr>
          <w:p w14:paraId="055488C4"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59" w:type="pct"/>
            <w:noWrap/>
            <w:hideMark/>
          </w:tcPr>
          <w:p w14:paraId="170F72D0"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71" w:type="pct"/>
            <w:noWrap/>
            <w:hideMark/>
          </w:tcPr>
          <w:p w14:paraId="46B46476"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59" w:type="pct"/>
            <w:noWrap/>
            <w:hideMark/>
          </w:tcPr>
          <w:p w14:paraId="117EE6F9"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16" w:type="pct"/>
            <w:noWrap/>
            <w:hideMark/>
          </w:tcPr>
          <w:p w14:paraId="4C6FABB5"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74" w:type="pct"/>
            <w:noWrap/>
            <w:hideMark/>
          </w:tcPr>
          <w:p w14:paraId="731B2301"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74" w:type="pct"/>
            <w:noWrap/>
            <w:hideMark/>
          </w:tcPr>
          <w:p w14:paraId="731ADEE9"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476" w:type="pct"/>
            <w:noWrap/>
            <w:hideMark/>
          </w:tcPr>
          <w:p w14:paraId="68E69318"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13" w:type="pct"/>
            <w:noWrap/>
            <w:hideMark/>
          </w:tcPr>
          <w:p w14:paraId="70A5E2B2" w14:textId="738E7DEB"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B73C60">
              <w:rPr>
                <w:b/>
                <w:color w:val="000000" w:themeColor="text1"/>
                <w:sz w:val="28"/>
                <w:szCs w:val="28"/>
              </w:rPr>
              <w:t>14,50</w:t>
            </w:r>
          </w:p>
        </w:tc>
      </w:tr>
    </w:tbl>
    <w:p w14:paraId="63EA67CF" w14:textId="77777777" w:rsidR="003C62C5" w:rsidRPr="00B73C60" w:rsidRDefault="003C62C5" w:rsidP="003715AA">
      <w:pPr>
        <w:autoSpaceDE w:val="0"/>
        <w:autoSpaceDN w:val="0"/>
        <w:adjustRightInd w:val="0"/>
        <w:spacing w:line="276" w:lineRule="auto"/>
        <w:jc w:val="both"/>
        <w:rPr>
          <w:i/>
          <w:sz w:val="20"/>
          <w:szCs w:val="20"/>
        </w:rPr>
      </w:pPr>
    </w:p>
    <w:p w14:paraId="329D6C22" w14:textId="77777777" w:rsidR="0015203D" w:rsidRPr="00B73C60" w:rsidRDefault="0015203D" w:rsidP="003715AA">
      <w:pPr>
        <w:autoSpaceDE w:val="0"/>
        <w:autoSpaceDN w:val="0"/>
        <w:adjustRightInd w:val="0"/>
        <w:spacing w:line="276" w:lineRule="auto"/>
        <w:jc w:val="both"/>
        <w:rPr>
          <w:i/>
          <w:sz w:val="20"/>
          <w:szCs w:val="20"/>
        </w:rPr>
      </w:pPr>
    </w:p>
    <w:p w14:paraId="5C4A1876" w14:textId="77777777" w:rsidR="0015203D" w:rsidRPr="00B73C60" w:rsidRDefault="0015203D" w:rsidP="003715AA">
      <w:pPr>
        <w:autoSpaceDE w:val="0"/>
        <w:autoSpaceDN w:val="0"/>
        <w:adjustRightInd w:val="0"/>
        <w:spacing w:line="276" w:lineRule="auto"/>
        <w:jc w:val="both"/>
        <w:rPr>
          <w:i/>
          <w:sz w:val="20"/>
          <w:szCs w:val="20"/>
        </w:rPr>
      </w:pPr>
    </w:p>
    <w:p w14:paraId="219944FB" w14:textId="77777777" w:rsidR="0015203D" w:rsidRPr="00B73C60" w:rsidRDefault="0015203D" w:rsidP="003715AA">
      <w:pPr>
        <w:autoSpaceDE w:val="0"/>
        <w:autoSpaceDN w:val="0"/>
        <w:adjustRightInd w:val="0"/>
        <w:spacing w:line="276" w:lineRule="auto"/>
        <w:jc w:val="both"/>
        <w:rPr>
          <w:i/>
          <w:sz w:val="20"/>
          <w:szCs w:val="20"/>
        </w:rPr>
      </w:pPr>
    </w:p>
    <w:p w14:paraId="0FF80A0F" w14:textId="6175F5DD" w:rsidR="002B11A1" w:rsidRPr="00B73C60" w:rsidRDefault="002B11A1" w:rsidP="003715AA">
      <w:pPr>
        <w:autoSpaceDE w:val="0"/>
        <w:autoSpaceDN w:val="0"/>
        <w:adjustRightInd w:val="0"/>
        <w:spacing w:line="276" w:lineRule="auto"/>
        <w:jc w:val="both"/>
        <w:rPr>
          <w:i/>
          <w:sz w:val="20"/>
          <w:szCs w:val="20"/>
        </w:rPr>
      </w:pPr>
      <w:r w:rsidRPr="00B73C60">
        <w:rPr>
          <w:i/>
          <w:sz w:val="20"/>
          <w:szCs w:val="20"/>
        </w:rPr>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3907E3" w:rsidRPr="00B73C60">
        <w:rPr>
          <w:i/>
          <w:noProof/>
          <w:sz w:val="20"/>
          <w:szCs w:val="20"/>
        </w:rPr>
        <w:t>15</w:t>
      </w:r>
      <w:r w:rsidR="003907E3" w:rsidRPr="00B73C60">
        <w:rPr>
          <w:i/>
          <w:sz w:val="20"/>
          <w:szCs w:val="20"/>
        </w:rPr>
        <w:fldChar w:fldCharType="end"/>
      </w:r>
      <w:r w:rsidR="003907E3" w:rsidRPr="00B73C60">
        <w:rPr>
          <w:i/>
          <w:sz w:val="20"/>
          <w:szCs w:val="20"/>
        </w:rPr>
        <w:t xml:space="preserve"> </w:t>
      </w:r>
      <w:r w:rsidRPr="00B73C60">
        <w:rPr>
          <w:i/>
          <w:sz w:val="20"/>
          <w:szCs w:val="20"/>
        </w:rPr>
        <w:t xml:space="preserve">– </w:t>
      </w:r>
      <w:r w:rsidR="00DE2269" w:rsidRPr="00B73C60">
        <w:rPr>
          <w:i/>
          <w:sz w:val="20"/>
          <w:szCs w:val="20"/>
        </w:rPr>
        <w:t>M</w:t>
      </w:r>
      <w:r w:rsidRPr="00B73C60">
        <w:rPr>
          <w:i/>
          <w:sz w:val="20"/>
          <w:szCs w:val="20"/>
        </w:rPr>
        <w:t xml:space="preserve">isurazione del grado di coinvolgimento della struttura “Direzione” nel conseguimento degli obiettivi operativi rispetto agli obiettivi strategici </w:t>
      </w:r>
    </w:p>
    <w:p w14:paraId="39A68FC1" w14:textId="77777777" w:rsidR="0015203D" w:rsidRPr="00B73C60" w:rsidRDefault="0015203D" w:rsidP="003715AA">
      <w:pPr>
        <w:autoSpaceDE w:val="0"/>
        <w:autoSpaceDN w:val="0"/>
        <w:adjustRightInd w:val="0"/>
        <w:spacing w:line="276" w:lineRule="auto"/>
        <w:jc w:val="both"/>
        <w:rPr>
          <w:i/>
          <w:sz w:val="20"/>
          <w:szCs w:val="20"/>
        </w:rPr>
      </w:pPr>
    </w:p>
    <w:tbl>
      <w:tblPr>
        <w:tblStyle w:val="Tabellagriglia4-colore11"/>
        <w:tblW w:w="5000" w:type="pct"/>
        <w:tblLook w:val="04A0" w:firstRow="1" w:lastRow="0" w:firstColumn="1" w:lastColumn="0" w:noHBand="0" w:noVBand="1"/>
      </w:tblPr>
      <w:tblGrid>
        <w:gridCol w:w="637"/>
        <w:gridCol w:w="607"/>
        <w:gridCol w:w="837"/>
        <w:gridCol w:w="707"/>
        <w:gridCol w:w="689"/>
        <w:gridCol w:w="707"/>
        <w:gridCol w:w="689"/>
        <w:gridCol w:w="1366"/>
        <w:gridCol w:w="560"/>
        <w:gridCol w:w="560"/>
        <w:gridCol w:w="909"/>
        <w:gridCol w:w="1360"/>
      </w:tblGrid>
      <w:tr w:rsidR="0070152C" w:rsidRPr="00B73C60" w14:paraId="6834599E" w14:textId="77777777" w:rsidTr="002532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45E5C2B1" w14:textId="77777777" w:rsidR="0070152C" w:rsidRPr="00D33700" w:rsidRDefault="0070152C" w:rsidP="003715AA">
            <w:pPr>
              <w:spacing w:line="276" w:lineRule="auto"/>
              <w:jc w:val="center"/>
              <w:rPr>
                <w:sz w:val="16"/>
                <w:szCs w:val="16"/>
              </w:rPr>
            </w:pPr>
            <w:r w:rsidRPr="00D33700">
              <w:rPr>
                <w:sz w:val="16"/>
                <w:szCs w:val="16"/>
              </w:rPr>
              <w:t>A</w:t>
            </w:r>
          </w:p>
        </w:tc>
        <w:tc>
          <w:tcPr>
            <w:tcW w:w="316" w:type="pct"/>
            <w:hideMark/>
          </w:tcPr>
          <w:p w14:paraId="1A6AE981"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B</w:t>
            </w:r>
          </w:p>
        </w:tc>
        <w:tc>
          <w:tcPr>
            <w:tcW w:w="435" w:type="pct"/>
            <w:hideMark/>
          </w:tcPr>
          <w:p w14:paraId="128CAE3E"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C</w:t>
            </w:r>
          </w:p>
        </w:tc>
        <w:tc>
          <w:tcPr>
            <w:tcW w:w="724" w:type="pct"/>
            <w:gridSpan w:val="2"/>
            <w:hideMark/>
          </w:tcPr>
          <w:p w14:paraId="3A0532BA"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D</w:t>
            </w:r>
          </w:p>
        </w:tc>
        <w:tc>
          <w:tcPr>
            <w:tcW w:w="724" w:type="pct"/>
            <w:gridSpan w:val="2"/>
            <w:hideMark/>
          </w:tcPr>
          <w:p w14:paraId="7477D7DE"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E</w:t>
            </w:r>
          </w:p>
        </w:tc>
        <w:tc>
          <w:tcPr>
            <w:tcW w:w="709" w:type="pct"/>
            <w:hideMark/>
          </w:tcPr>
          <w:p w14:paraId="34A158BC"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F</w:t>
            </w:r>
          </w:p>
        </w:tc>
        <w:tc>
          <w:tcPr>
            <w:tcW w:w="582" w:type="pct"/>
            <w:gridSpan w:val="2"/>
            <w:hideMark/>
          </w:tcPr>
          <w:p w14:paraId="2CD5EC28"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G</w:t>
            </w:r>
          </w:p>
        </w:tc>
        <w:tc>
          <w:tcPr>
            <w:tcW w:w="472" w:type="pct"/>
            <w:hideMark/>
          </w:tcPr>
          <w:p w14:paraId="25D1756D"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H</w:t>
            </w:r>
          </w:p>
        </w:tc>
        <w:tc>
          <w:tcPr>
            <w:tcW w:w="706" w:type="pct"/>
            <w:hideMark/>
          </w:tcPr>
          <w:p w14:paraId="6F92A798" w14:textId="77777777" w:rsidR="0070152C" w:rsidRPr="00D33700"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I</w:t>
            </w:r>
          </w:p>
        </w:tc>
      </w:tr>
      <w:tr w:rsidR="0070152C" w:rsidRPr="00B73C60" w14:paraId="5E174881" w14:textId="77777777" w:rsidTr="0025327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1" w:type="pct"/>
            <w:hideMark/>
          </w:tcPr>
          <w:p w14:paraId="3B5EF5B7" w14:textId="77777777" w:rsidR="0070152C" w:rsidRPr="00B73C60" w:rsidRDefault="0070152C" w:rsidP="003715AA">
            <w:pPr>
              <w:spacing w:line="276" w:lineRule="auto"/>
              <w:jc w:val="center"/>
              <w:rPr>
                <w:color w:val="000000" w:themeColor="text1"/>
                <w:sz w:val="14"/>
                <w:szCs w:val="14"/>
              </w:rPr>
            </w:pPr>
            <w:r w:rsidRPr="00B73C60">
              <w:rPr>
                <w:color w:val="000000" w:themeColor="text1"/>
                <w:sz w:val="14"/>
                <w:szCs w:val="14"/>
              </w:rPr>
              <w:t>OB STRAT.</w:t>
            </w:r>
          </w:p>
        </w:tc>
        <w:tc>
          <w:tcPr>
            <w:tcW w:w="316" w:type="pct"/>
            <w:hideMark/>
          </w:tcPr>
          <w:p w14:paraId="450535DC"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OB. STRAT</w:t>
            </w:r>
          </w:p>
        </w:tc>
        <w:tc>
          <w:tcPr>
            <w:tcW w:w="435" w:type="pct"/>
            <w:hideMark/>
          </w:tcPr>
          <w:p w14:paraId="73F02497"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OB. STRAT. PER LA FUNZIONE</w:t>
            </w:r>
          </w:p>
        </w:tc>
        <w:tc>
          <w:tcPr>
            <w:tcW w:w="724" w:type="pct"/>
            <w:gridSpan w:val="2"/>
            <w:hideMark/>
          </w:tcPr>
          <w:p w14:paraId="5EB8B5BB"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GRADO DI COINVOLGIMENTO</w:t>
            </w:r>
          </w:p>
        </w:tc>
        <w:tc>
          <w:tcPr>
            <w:tcW w:w="724" w:type="pct"/>
            <w:gridSpan w:val="2"/>
            <w:hideMark/>
          </w:tcPr>
          <w:p w14:paraId="6F20B0F4"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PESO PONDERATO RISPETTO AL COINVOLGIMENTO</w:t>
            </w:r>
          </w:p>
        </w:tc>
        <w:tc>
          <w:tcPr>
            <w:tcW w:w="709" w:type="pct"/>
            <w:hideMark/>
          </w:tcPr>
          <w:p w14:paraId="543181AB"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GRADO DI RAGGIUNGIMENTO DELL’OBIETTIVO</w:t>
            </w:r>
          </w:p>
        </w:tc>
        <w:tc>
          <w:tcPr>
            <w:tcW w:w="582" w:type="pct"/>
            <w:gridSpan w:val="2"/>
            <w:hideMark/>
          </w:tcPr>
          <w:p w14:paraId="0A484EDF"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SCARTO</w:t>
            </w:r>
          </w:p>
        </w:tc>
        <w:tc>
          <w:tcPr>
            <w:tcW w:w="472" w:type="pct"/>
            <w:hideMark/>
          </w:tcPr>
          <w:p w14:paraId="13067B02"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RISULTATO</w:t>
            </w:r>
          </w:p>
        </w:tc>
        <w:tc>
          <w:tcPr>
            <w:tcW w:w="706" w:type="pct"/>
            <w:hideMark/>
          </w:tcPr>
          <w:p w14:paraId="7AA9C5D4" w14:textId="77777777" w:rsidR="0070152C" w:rsidRPr="00B73C60"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14"/>
              </w:rPr>
            </w:pPr>
            <w:r w:rsidRPr="00B73C60">
              <w:rPr>
                <w:b/>
                <w:bCs/>
                <w:color w:val="000000" w:themeColor="text1"/>
                <w:sz w:val="14"/>
                <w:szCs w:val="14"/>
              </w:rPr>
              <w:t>RISULTATO RISPETTO AL COINVOLGIMENTO</w:t>
            </w:r>
          </w:p>
        </w:tc>
      </w:tr>
      <w:tr w:rsidR="000248A7" w:rsidRPr="00B73C60" w14:paraId="14C15C40" w14:textId="77777777" w:rsidTr="00253272">
        <w:trPr>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3E456BAF" w14:textId="77777777" w:rsidR="000248A7" w:rsidRPr="00B73C60" w:rsidRDefault="000248A7" w:rsidP="003715AA">
            <w:pPr>
              <w:spacing w:line="276" w:lineRule="auto"/>
              <w:rPr>
                <w:color w:val="000000" w:themeColor="text1"/>
                <w:sz w:val="16"/>
                <w:szCs w:val="16"/>
              </w:rPr>
            </w:pPr>
          </w:p>
        </w:tc>
        <w:tc>
          <w:tcPr>
            <w:tcW w:w="316" w:type="pct"/>
            <w:hideMark/>
          </w:tcPr>
          <w:p w14:paraId="0840E4DB"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435" w:type="pct"/>
            <w:hideMark/>
          </w:tcPr>
          <w:p w14:paraId="3C985597"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367" w:type="pct"/>
            <w:hideMark/>
          </w:tcPr>
          <w:p w14:paraId="3B1845E4"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357" w:type="pct"/>
            <w:hideMark/>
          </w:tcPr>
          <w:p w14:paraId="2D3E12F9"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367" w:type="pct"/>
            <w:hideMark/>
          </w:tcPr>
          <w:p w14:paraId="416A9773"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357" w:type="pct"/>
            <w:hideMark/>
          </w:tcPr>
          <w:p w14:paraId="3140EB13"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709" w:type="pct"/>
            <w:hideMark/>
          </w:tcPr>
          <w:p w14:paraId="2286F8A4"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DA PIANO</w:t>
            </w:r>
          </w:p>
        </w:tc>
        <w:tc>
          <w:tcPr>
            <w:tcW w:w="291" w:type="pct"/>
            <w:hideMark/>
          </w:tcPr>
          <w:p w14:paraId="2EFD8305"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100</w:t>
            </w:r>
          </w:p>
        </w:tc>
        <w:tc>
          <w:tcPr>
            <w:tcW w:w="291" w:type="pct"/>
            <w:hideMark/>
          </w:tcPr>
          <w:p w14:paraId="4E982FAE"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c>
          <w:tcPr>
            <w:tcW w:w="472" w:type="pct"/>
            <w:hideMark/>
          </w:tcPr>
          <w:p w14:paraId="3F6A1062"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c>
          <w:tcPr>
            <w:tcW w:w="706" w:type="pct"/>
            <w:hideMark/>
          </w:tcPr>
          <w:p w14:paraId="63036833" w14:textId="77777777" w:rsidR="000248A7" w:rsidRPr="00B73C60"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B73C60">
              <w:rPr>
                <w:color w:val="000000" w:themeColor="text1"/>
                <w:sz w:val="16"/>
                <w:szCs w:val="16"/>
              </w:rPr>
              <w:t>BASE 15</w:t>
            </w:r>
          </w:p>
        </w:tc>
      </w:tr>
      <w:tr w:rsidR="00253272" w:rsidRPr="00B73C60" w14:paraId="566AE97F" w14:textId="77777777" w:rsidTr="002532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58FCB00E" w14:textId="025CCEE5" w:rsidR="00253272" w:rsidRPr="00B73C60" w:rsidRDefault="00253272" w:rsidP="00253272">
            <w:pPr>
              <w:spacing w:line="276" w:lineRule="auto"/>
              <w:jc w:val="center"/>
              <w:rPr>
                <w:color w:val="000000" w:themeColor="text1"/>
                <w:sz w:val="16"/>
                <w:szCs w:val="16"/>
              </w:rPr>
            </w:pPr>
            <w:r w:rsidRPr="00B73C60">
              <w:rPr>
                <w:color w:val="000000" w:themeColor="text1"/>
                <w:sz w:val="16"/>
                <w:szCs w:val="16"/>
              </w:rPr>
              <w:t>1</w:t>
            </w:r>
          </w:p>
        </w:tc>
        <w:tc>
          <w:tcPr>
            <w:tcW w:w="316" w:type="pct"/>
            <w:noWrap/>
            <w:vAlign w:val="center"/>
            <w:hideMark/>
          </w:tcPr>
          <w:p w14:paraId="70FAFAC0" w14:textId="04F7D89F"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40</w:t>
            </w:r>
          </w:p>
        </w:tc>
        <w:tc>
          <w:tcPr>
            <w:tcW w:w="435" w:type="pct"/>
            <w:noWrap/>
            <w:vAlign w:val="center"/>
            <w:hideMark/>
          </w:tcPr>
          <w:p w14:paraId="677286A4" w14:textId="6BC9209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65</w:t>
            </w:r>
          </w:p>
        </w:tc>
        <w:tc>
          <w:tcPr>
            <w:tcW w:w="367" w:type="pct"/>
            <w:noWrap/>
            <w:vAlign w:val="center"/>
            <w:hideMark/>
          </w:tcPr>
          <w:p w14:paraId="2FA43B30" w14:textId="3B2F13B3"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21,58</w:t>
            </w:r>
          </w:p>
        </w:tc>
        <w:tc>
          <w:tcPr>
            <w:tcW w:w="357" w:type="pct"/>
            <w:noWrap/>
            <w:vAlign w:val="center"/>
            <w:hideMark/>
          </w:tcPr>
          <w:p w14:paraId="4A7F72B5" w14:textId="43F6C7FB"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29,66</w:t>
            </w:r>
          </w:p>
        </w:tc>
        <w:tc>
          <w:tcPr>
            <w:tcW w:w="367" w:type="pct"/>
            <w:noWrap/>
            <w:vAlign w:val="center"/>
            <w:hideMark/>
          </w:tcPr>
          <w:p w14:paraId="16607488" w14:textId="023E4066"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0,19</w:t>
            </w:r>
          </w:p>
        </w:tc>
        <w:tc>
          <w:tcPr>
            <w:tcW w:w="357" w:type="pct"/>
            <w:noWrap/>
            <w:vAlign w:val="center"/>
            <w:hideMark/>
          </w:tcPr>
          <w:p w14:paraId="0D6332AB" w14:textId="10E2E0F8"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0,59</w:t>
            </w:r>
          </w:p>
        </w:tc>
        <w:tc>
          <w:tcPr>
            <w:tcW w:w="709" w:type="pct"/>
            <w:noWrap/>
            <w:vAlign w:val="center"/>
            <w:hideMark/>
          </w:tcPr>
          <w:p w14:paraId="319B7282" w14:textId="43060D6E"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96,88</w:t>
            </w:r>
          </w:p>
        </w:tc>
        <w:tc>
          <w:tcPr>
            <w:tcW w:w="291" w:type="pct"/>
            <w:noWrap/>
            <w:vAlign w:val="center"/>
            <w:hideMark/>
          </w:tcPr>
          <w:p w14:paraId="3384BB65" w14:textId="181B738C"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3,12</w:t>
            </w:r>
          </w:p>
        </w:tc>
        <w:tc>
          <w:tcPr>
            <w:tcW w:w="291" w:type="pct"/>
            <w:noWrap/>
            <w:vAlign w:val="center"/>
            <w:hideMark/>
          </w:tcPr>
          <w:p w14:paraId="0615E730" w14:textId="7533AF30"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472" w:type="pct"/>
            <w:noWrap/>
            <w:vAlign w:val="center"/>
            <w:hideMark/>
          </w:tcPr>
          <w:p w14:paraId="1152D995" w14:textId="2C1EC0A4"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706" w:type="pct"/>
            <w:noWrap/>
            <w:vAlign w:val="center"/>
            <w:hideMark/>
          </w:tcPr>
          <w:p w14:paraId="3271E4FF" w14:textId="1CC85F0E"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8,91</w:t>
            </w:r>
          </w:p>
        </w:tc>
      </w:tr>
      <w:tr w:rsidR="00253272" w:rsidRPr="00B73C60" w14:paraId="4A10C519" w14:textId="77777777" w:rsidTr="00253272">
        <w:trPr>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5E8C8553" w14:textId="0D67D4A6" w:rsidR="00253272" w:rsidRPr="00B73C60" w:rsidRDefault="00253272" w:rsidP="00253272">
            <w:pPr>
              <w:spacing w:line="276" w:lineRule="auto"/>
              <w:jc w:val="center"/>
              <w:rPr>
                <w:color w:val="000000" w:themeColor="text1"/>
                <w:sz w:val="16"/>
                <w:szCs w:val="16"/>
              </w:rPr>
            </w:pPr>
            <w:r w:rsidRPr="00B73C60">
              <w:rPr>
                <w:color w:val="000000" w:themeColor="text1"/>
                <w:sz w:val="16"/>
                <w:szCs w:val="16"/>
              </w:rPr>
              <w:t>2</w:t>
            </w:r>
          </w:p>
        </w:tc>
        <w:tc>
          <w:tcPr>
            <w:tcW w:w="316" w:type="pct"/>
            <w:noWrap/>
            <w:vAlign w:val="center"/>
            <w:hideMark/>
          </w:tcPr>
          <w:p w14:paraId="4FE3B956" w14:textId="648A5263"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30</w:t>
            </w:r>
          </w:p>
        </w:tc>
        <w:tc>
          <w:tcPr>
            <w:tcW w:w="435" w:type="pct"/>
            <w:noWrap/>
            <w:vAlign w:val="center"/>
            <w:hideMark/>
          </w:tcPr>
          <w:p w14:paraId="6E49FF91" w14:textId="5229CE07"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20</w:t>
            </w:r>
          </w:p>
        </w:tc>
        <w:tc>
          <w:tcPr>
            <w:tcW w:w="367" w:type="pct"/>
            <w:noWrap/>
            <w:vAlign w:val="center"/>
            <w:hideMark/>
          </w:tcPr>
          <w:p w14:paraId="27DE4A06" w14:textId="10A7F39D"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28,57</w:t>
            </w:r>
          </w:p>
        </w:tc>
        <w:tc>
          <w:tcPr>
            <w:tcW w:w="357" w:type="pct"/>
            <w:noWrap/>
            <w:vAlign w:val="center"/>
            <w:hideMark/>
          </w:tcPr>
          <w:p w14:paraId="15CA94D6" w14:textId="389D1F94"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39,26</w:t>
            </w:r>
          </w:p>
        </w:tc>
        <w:tc>
          <w:tcPr>
            <w:tcW w:w="367" w:type="pct"/>
            <w:noWrap/>
            <w:vAlign w:val="center"/>
            <w:hideMark/>
          </w:tcPr>
          <w:p w14:paraId="17BC8241" w14:textId="3EE88551"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0,08</w:t>
            </w:r>
          </w:p>
        </w:tc>
        <w:tc>
          <w:tcPr>
            <w:tcW w:w="357" w:type="pct"/>
            <w:noWrap/>
            <w:vAlign w:val="center"/>
            <w:hideMark/>
          </w:tcPr>
          <w:p w14:paraId="35DDA70B" w14:textId="7149A615"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0,25</w:t>
            </w:r>
          </w:p>
        </w:tc>
        <w:tc>
          <w:tcPr>
            <w:tcW w:w="709" w:type="pct"/>
            <w:noWrap/>
            <w:vAlign w:val="center"/>
            <w:hideMark/>
          </w:tcPr>
          <w:p w14:paraId="135E2A04" w14:textId="7E51AD82"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87,5</w:t>
            </w:r>
          </w:p>
        </w:tc>
        <w:tc>
          <w:tcPr>
            <w:tcW w:w="291" w:type="pct"/>
            <w:noWrap/>
            <w:vAlign w:val="center"/>
            <w:hideMark/>
          </w:tcPr>
          <w:p w14:paraId="1E7E86D7" w14:textId="53680FEA"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12,5</w:t>
            </w:r>
          </w:p>
        </w:tc>
        <w:tc>
          <w:tcPr>
            <w:tcW w:w="291" w:type="pct"/>
            <w:noWrap/>
            <w:vAlign w:val="center"/>
            <w:hideMark/>
          </w:tcPr>
          <w:p w14:paraId="7707A019" w14:textId="1B48A64A"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2</w:t>
            </w:r>
          </w:p>
        </w:tc>
        <w:tc>
          <w:tcPr>
            <w:tcW w:w="472" w:type="pct"/>
            <w:noWrap/>
            <w:vAlign w:val="center"/>
            <w:hideMark/>
          </w:tcPr>
          <w:p w14:paraId="7A95CF8C" w14:textId="638FB060"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13</w:t>
            </w:r>
          </w:p>
        </w:tc>
        <w:tc>
          <w:tcPr>
            <w:tcW w:w="706" w:type="pct"/>
            <w:noWrap/>
            <w:vAlign w:val="center"/>
            <w:hideMark/>
          </w:tcPr>
          <w:p w14:paraId="6048206C" w14:textId="13EC29A8"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333333"/>
                <w:sz w:val="16"/>
                <w:szCs w:val="16"/>
              </w:rPr>
              <w:t>3,25</w:t>
            </w:r>
          </w:p>
        </w:tc>
      </w:tr>
      <w:tr w:rsidR="00253272" w:rsidRPr="00B73C60" w14:paraId="7BCE8773" w14:textId="77777777" w:rsidTr="002532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00661F36" w14:textId="30E18F37" w:rsidR="00253272" w:rsidRPr="00B73C60" w:rsidRDefault="00253272" w:rsidP="00253272">
            <w:pPr>
              <w:spacing w:line="276" w:lineRule="auto"/>
              <w:jc w:val="center"/>
              <w:rPr>
                <w:color w:val="000000" w:themeColor="text1"/>
                <w:sz w:val="16"/>
                <w:szCs w:val="16"/>
              </w:rPr>
            </w:pPr>
            <w:r w:rsidRPr="00B73C60">
              <w:rPr>
                <w:color w:val="000000" w:themeColor="text1"/>
                <w:sz w:val="16"/>
                <w:szCs w:val="16"/>
              </w:rPr>
              <w:t>3</w:t>
            </w:r>
          </w:p>
        </w:tc>
        <w:tc>
          <w:tcPr>
            <w:tcW w:w="316" w:type="pct"/>
            <w:noWrap/>
            <w:vAlign w:val="center"/>
            <w:hideMark/>
          </w:tcPr>
          <w:p w14:paraId="68C806E6" w14:textId="275FC05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30</w:t>
            </w:r>
          </w:p>
        </w:tc>
        <w:tc>
          <w:tcPr>
            <w:tcW w:w="435" w:type="pct"/>
            <w:noWrap/>
            <w:vAlign w:val="center"/>
            <w:hideMark/>
          </w:tcPr>
          <w:p w14:paraId="5CBD8CCE" w14:textId="233C9F95"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367" w:type="pct"/>
            <w:noWrap/>
            <w:vAlign w:val="center"/>
            <w:hideMark/>
          </w:tcPr>
          <w:p w14:paraId="6ECFAE99" w14:textId="3B8C5850"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22,62</w:t>
            </w:r>
          </w:p>
        </w:tc>
        <w:tc>
          <w:tcPr>
            <w:tcW w:w="357" w:type="pct"/>
            <w:noWrap/>
            <w:vAlign w:val="center"/>
            <w:hideMark/>
          </w:tcPr>
          <w:p w14:paraId="306A15C6" w14:textId="25BB4CC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31,08</w:t>
            </w:r>
          </w:p>
        </w:tc>
        <w:tc>
          <w:tcPr>
            <w:tcW w:w="367" w:type="pct"/>
            <w:noWrap/>
            <w:vAlign w:val="center"/>
            <w:hideMark/>
          </w:tcPr>
          <w:p w14:paraId="70D21FDF" w14:textId="679BD0AC"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0,05</w:t>
            </w:r>
          </w:p>
        </w:tc>
        <w:tc>
          <w:tcPr>
            <w:tcW w:w="357" w:type="pct"/>
            <w:noWrap/>
            <w:vAlign w:val="center"/>
            <w:hideMark/>
          </w:tcPr>
          <w:p w14:paraId="481DB123" w14:textId="4859F435"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0,16</w:t>
            </w:r>
          </w:p>
        </w:tc>
        <w:tc>
          <w:tcPr>
            <w:tcW w:w="709" w:type="pct"/>
            <w:noWrap/>
            <w:vAlign w:val="center"/>
            <w:hideMark/>
          </w:tcPr>
          <w:p w14:paraId="362160C2" w14:textId="4DC0C3A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100</w:t>
            </w:r>
          </w:p>
        </w:tc>
        <w:tc>
          <w:tcPr>
            <w:tcW w:w="291" w:type="pct"/>
            <w:noWrap/>
            <w:vAlign w:val="center"/>
            <w:hideMark/>
          </w:tcPr>
          <w:p w14:paraId="3989D289" w14:textId="73F67F6B"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291" w:type="pct"/>
            <w:noWrap/>
            <w:vAlign w:val="center"/>
            <w:hideMark/>
          </w:tcPr>
          <w:p w14:paraId="775EA65C" w14:textId="099B508E"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0</w:t>
            </w:r>
          </w:p>
        </w:tc>
        <w:tc>
          <w:tcPr>
            <w:tcW w:w="472" w:type="pct"/>
            <w:noWrap/>
            <w:vAlign w:val="center"/>
            <w:hideMark/>
          </w:tcPr>
          <w:p w14:paraId="05211A67" w14:textId="6685D82A"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15</w:t>
            </w:r>
          </w:p>
        </w:tc>
        <w:tc>
          <w:tcPr>
            <w:tcW w:w="706" w:type="pct"/>
            <w:noWrap/>
            <w:vAlign w:val="center"/>
            <w:hideMark/>
          </w:tcPr>
          <w:p w14:paraId="61FE8203" w14:textId="4247E047" w:rsidR="00253272" w:rsidRPr="00B73C6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333333"/>
                <w:sz w:val="16"/>
                <w:szCs w:val="16"/>
              </w:rPr>
              <w:t>2,34</w:t>
            </w:r>
          </w:p>
        </w:tc>
      </w:tr>
      <w:tr w:rsidR="00253272" w:rsidRPr="00B73C60" w14:paraId="7E7BBC23" w14:textId="77777777" w:rsidTr="00253272">
        <w:trPr>
          <w:trHeight w:val="300"/>
        </w:trPr>
        <w:tc>
          <w:tcPr>
            <w:cnfStyle w:val="001000000000" w:firstRow="0" w:lastRow="0" w:firstColumn="1" w:lastColumn="0" w:oddVBand="0" w:evenVBand="0" w:oddHBand="0" w:evenHBand="0" w:firstRowFirstColumn="0" w:firstRowLastColumn="0" w:lastRowFirstColumn="0" w:lastRowLastColumn="0"/>
            <w:tcW w:w="331" w:type="pct"/>
            <w:noWrap/>
            <w:hideMark/>
          </w:tcPr>
          <w:p w14:paraId="3D2F493A" w14:textId="77777777" w:rsidR="00253272" w:rsidRPr="00B73C60" w:rsidRDefault="00253272" w:rsidP="00253272">
            <w:pPr>
              <w:spacing w:line="276" w:lineRule="auto"/>
              <w:rPr>
                <w:color w:val="000000" w:themeColor="text1"/>
                <w:sz w:val="16"/>
                <w:szCs w:val="16"/>
              </w:rPr>
            </w:pPr>
          </w:p>
        </w:tc>
        <w:tc>
          <w:tcPr>
            <w:tcW w:w="316" w:type="pct"/>
            <w:noWrap/>
            <w:hideMark/>
          </w:tcPr>
          <w:p w14:paraId="5A19190D"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35" w:type="pct"/>
            <w:noWrap/>
            <w:hideMark/>
          </w:tcPr>
          <w:p w14:paraId="0FE2DF8B"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0DA6867B"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7" w:type="pct"/>
            <w:noWrap/>
            <w:hideMark/>
          </w:tcPr>
          <w:p w14:paraId="4881CBE3"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3677ADF0"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7" w:type="pct"/>
            <w:noWrap/>
            <w:hideMark/>
          </w:tcPr>
          <w:p w14:paraId="2858AE4D"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9" w:type="pct"/>
            <w:noWrap/>
            <w:hideMark/>
          </w:tcPr>
          <w:p w14:paraId="6D2378D7"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04DFCB24"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1880E172"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72" w:type="pct"/>
            <w:noWrap/>
            <w:hideMark/>
          </w:tcPr>
          <w:p w14:paraId="2355A330" w14:textId="77777777" w:rsidR="00253272" w:rsidRPr="00B73C60" w:rsidRDefault="00253272" w:rsidP="0025327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6" w:type="pct"/>
            <w:noWrap/>
            <w:hideMark/>
          </w:tcPr>
          <w:p w14:paraId="27623AEF" w14:textId="290A8D09" w:rsidR="00253272" w:rsidRPr="00B73C6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8"/>
                <w:szCs w:val="28"/>
              </w:rPr>
            </w:pPr>
            <w:r w:rsidRPr="00B73C60">
              <w:rPr>
                <w:b/>
                <w:color w:val="000000" w:themeColor="text1"/>
                <w:sz w:val="28"/>
                <w:szCs w:val="28"/>
              </w:rPr>
              <w:t>14,50</w:t>
            </w:r>
          </w:p>
        </w:tc>
      </w:tr>
    </w:tbl>
    <w:p w14:paraId="6BED7855" w14:textId="77777777" w:rsidR="003C62C5" w:rsidRPr="00B73C60" w:rsidRDefault="003C62C5" w:rsidP="003715AA">
      <w:pPr>
        <w:autoSpaceDE w:val="0"/>
        <w:autoSpaceDN w:val="0"/>
        <w:adjustRightInd w:val="0"/>
        <w:spacing w:line="276" w:lineRule="auto"/>
        <w:jc w:val="both"/>
        <w:rPr>
          <w:i/>
          <w:sz w:val="20"/>
          <w:szCs w:val="20"/>
        </w:rPr>
      </w:pPr>
    </w:p>
    <w:p w14:paraId="102E4B32" w14:textId="77777777" w:rsidR="003C62C5" w:rsidRPr="00B73C60" w:rsidRDefault="003C62C5" w:rsidP="003715AA">
      <w:pPr>
        <w:autoSpaceDE w:val="0"/>
        <w:autoSpaceDN w:val="0"/>
        <w:adjustRightInd w:val="0"/>
        <w:spacing w:line="276" w:lineRule="auto"/>
        <w:jc w:val="both"/>
        <w:rPr>
          <w:i/>
          <w:sz w:val="20"/>
          <w:szCs w:val="20"/>
        </w:rPr>
      </w:pPr>
    </w:p>
    <w:p w14:paraId="5B076972" w14:textId="77777777" w:rsidR="006B7120" w:rsidRPr="00B73C60" w:rsidRDefault="00F34917" w:rsidP="003715AA">
      <w:pPr>
        <w:spacing w:line="276" w:lineRule="auto"/>
        <w:jc w:val="both"/>
        <w:rPr>
          <w:bCs/>
        </w:rPr>
      </w:pPr>
      <w:r w:rsidRPr="00B73C60">
        <w:rPr>
          <w:bCs/>
        </w:rPr>
        <w:t xml:space="preserve">Di seguito, infine, si riporta il risultato finale del procedimento di misurazione del grado di coinvolgimento di tutte le strutture dell’ARCEA nel conseguimento degli obiettivi operativi rispetto agli obiettivi strategici, </w:t>
      </w:r>
      <w:bookmarkStart w:id="82" w:name="OLE_LINK135"/>
      <w:bookmarkStart w:id="83" w:name="OLE_LINK136"/>
      <w:r w:rsidRPr="00B73C60">
        <w:rPr>
          <w:bCs/>
        </w:rPr>
        <w:t>rapportato al valore attribuito alla Macro-area di valutazione “Contributo assicurato alla Performance complessiva dell’Ente”</w:t>
      </w:r>
      <w:bookmarkEnd w:id="82"/>
      <w:bookmarkEnd w:id="83"/>
      <w:r w:rsidRPr="00B73C60">
        <w:rPr>
          <w:bCs/>
        </w:rPr>
        <w:t>, dotato di un peso pari al 15%</w:t>
      </w:r>
    </w:p>
    <w:p w14:paraId="466521AA" w14:textId="77777777" w:rsidR="00DE2269" w:rsidRPr="00B73C60" w:rsidRDefault="00DE2269" w:rsidP="003715AA">
      <w:pPr>
        <w:autoSpaceDE w:val="0"/>
        <w:autoSpaceDN w:val="0"/>
        <w:adjustRightInd w:val="0"/>
        <w:spacing w:line="276" w:lineRule="auto"/>
        <w:jc w:val="both"/>
        <w:rPr>
          <w:i/>
        </w:rPr>
      </w:pPr>
    </w:p>
    <w:p w14:paraId="30C95C23" w14:textId="35242603" w:rsidR="00F34917" w:rsidRPr="00B73C60" w:rsidRDefault="00F34917" w:rsidP="003715AA">
      <w:pPr>
        <w:autoSpaceDE w:val="0"/>
        <w:autoSpaceDN w:val="0"/>
        <w:adjustRightInd w:val="0"/>
        <w:spacing w:line="276" w:lineRule="auto"/>
        <w:jc w:val="both"/>
        <w:rPr>
          <w:i/>
        </w:rPr>
      </w:pPr>
      <w:r w:rsidRPr="00B73C60">
        <w:rPr>
          <w:i/>
        </w:rPr>
        <w:t>Tabella</w:t>
      </w:r>
      <w:r w:rsidR="00DF7EC7">
        <w:rPr>
          <w:i/>
        </w:rPr>
        <w:t xml:space="preserve"> </w:t>
      </w:r>
      <w:bookmarkStart w:id="84" w:name="_Hlk63347734"/>
      <w:r w:rsidR="003907E3" w:rsidRPr="00B73C60">
        <w:rPr>
          <w:i/>
        </w:rPr>
        <w:fldChar w:fldCharType="begin"/>
      </w:r>
      <w:r w:rsidR="003907E3" w:rsidRPr="00B73C60">
        <w:rPr>
          <w:i/>
        </w:rPr>
        <w:instrText xml:space="preserve"> SEQ Tabella \* ARABIC </w:instrText>
      </w:r>
      <w:r w:rsidR="003907E3" w:rsidRPr="00B73C60">
        <w:rPr>
          <w:i/>
        </w:rPr>
        <w:fldChar w:fldCharType="separate"/>
      </w:r>
      <w:r w:rsidR="003907E3" w:rsidRPr="00B73C60">
        <w:rPr>
          <w:i/>
          <w:noProof/>
        </w:rPr>
        <w:t>16</w:t>
      </w:r>
      <w:r w:rsidR="003907E3" w:rsidRPr="00B73C60">
        <w:rPr>
          <w:i/>
        </w:rPr>
        <w:fldChar w:fldCharType="end"/>
      </w:r>
      <w:bookmarkEnd w:id="84"/>
      <w:r w:rsidRPr="00B73C60">
        <w:rPr>
          <w:i/>
        </w:rPr>
        <w:t xml:space="preserve"> –Misurazione </w:t>
      </w:r>
      <w:r w:rsidR="006224AC" w:rsidRPr="00B73C60">
        <w:rPr>
          <w:i/>
        </w:rPr>
        <w:t xml:space="preserve">dell’apporto fornito </w:t>
      </w:r>
      <w:r w:rsidRPr="00B73C60">
        <w:rPr>
          <w:i/>
        </w:rPr>
        <w:t>d</w:t>
      </w:r>
      <w:r w:rsidR="006224AC" w:rsidRPr="00B73C60">
        <w:rPr>
          <w:i/>
        </w:rPr>
        <w:t>a</w:t>
      </w:r>
      <w:r w:rsidRPr="00B73C60">
        <w:rPr>
          <w:i/>
        </w:rPr>
        <w:t>lle strutture dell’ARCEA nel conseguimento degli obiettivi operativi rispetto agli obiettivi strategici rapportato al peso del 15%</w:t>
      </w:r>
    </w:p>
    <w:p w14:paraId="37E07B57" w14:textId="77777777" w:rsidR="002B6686" w:rsidRPr="00B73C60" w:rsidRDefault="002B6686" w:rsidP="003715AA">
      <w:pPr>
        <w:autoSpaceDE w:val="0"/>
        <w:autoSpaceDN w:val="0"/>
        <w:adjustRightInd w:val="0"/>
        <w:spacing w:line="276" w:lineRule="auto"/>
        <w:jc w:val="both"/>
        <w:rPr>
          <w:i/>
          <w:highlight w:val="yellow"/>
        </w:rPr>
      </w:pPr>
    </w:p>
    <w:tbl>
      <w:tblPr>
        <w:tblStyle w:val="Tabellagriglia4-colore11"/>
        <w:tblW w:w="5000" w:type="pct"/>
        <w:tblLook w:val="04A0" w:firstRow="1" w:lastRow="0" w:firstColumn="1" w:lastColumn="0" w:noHBand="0" w:noVBand="1"/>
      </w:tblPr>
      <w:tblGrid>
        <w:gridCol w:w="2240"/>
        <w:gridCol w:w="1866"/>
        <w:gridCol w:w="1897"/>
        <w:gridCol w:w="1877"/>
        <w:gridCol w:w="1748"/>
      </w:tblGrid>
      <w:tr w:rsidR="008002CE" w:rsidRPr="00D33700" w14:paraId="6F41071D"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9E87D2A" w14:textId="77777777" w:rsidR="005063D7" w:rsidRPr="00D33700" w:rsidRDefault="00F34917" w:rsidP="003715AA">
            <w:pPr>
              <w:spacing w:line="276" w:lineRule="auto"/>
              <w:jc w:val="center"/>
              <w:rPr>
                <w:bCs w:val="0"/>
                <w:sz w:val="16"/>
                <w:szCs w:val="16"/>
              </w:rPr>
            </w:pPr>
            <w:r w:rsidRPr="00D33700">
              <w:rPr>
                <w:bCs w:val="0"/>
                <w:sz w:val="16"/>
                <w:szCs w:val="16"/>
              </w:rPr>
              <w:t>Obiettivi Strategici</w:t>
            </w:r>
          </w:p>
        </w:tc>
        <w:tc>
          <w:tcPr>
            <w:tcW w:w="969" w:type="pct"/>
          </w:tcPr>
          <w:p w14:paraId="271695D1" w14:textId="77777777" w:rsidR="005063D7" w:rsidRPr="00D33700"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33700">
              <w:rPr>
                <w:bCs w:val="0"/>
                <w:sz w:val="16"/>
                <w:szCs w:val="16"/>
              </w:rPr>
              <w:t xml:space="preserve">O.S. </w:t>
            </w:r>
            <w:r w:rsidR="005063D7" w:rsidRPr="00D33700">
              <w:rPr>
                <w:bCs w:val="0"/>
                <w:sz w:val="16"/>
                <w:szCs w:val="16"/>
              </w:rPr>
              <w:t>1</w:t>
            </w:r>
          </w:p>
        </w:tc>
        <w:tc>
          <w:tcPr>
            <w:tcW w:w="985" w:type="pct"/>
          </w:tcPr>
          <w:p w14:paraId="287E396F" w14:textId="77777777" w:rsidR="005063D7" w:rsidRPr="00D33700"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33700">
              <w:rPr>
                <w:bCs w:val="0"/>
                <w:sz w:val="16"/>
                <w:szCs w:val="16"/>
              </w:rPr>
              <w:t>O.S. 2</w:t>
            </w:r>
          </w:p>
        </w:tc>
        <w:tc>
          <w:tcPr>
            <w:tcW w:w="975" w:type="pct"/>
          </w:tcPr>
          <w:p w14:paraId="0D6E2E3F" w14:textId="77777777" w:rsidR="005063D7" w:rsidRPr="00D33700"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33700">
              <w:rPr>
                <w:bCs w:val="0"/>
                <w:sz w:val="16"/>
                <w:szCs w:val="16"/>
              </w:rPr>
              <w:t>O.S. 3</w:t>
            </w:r>
          </w:p>
        </w:tc>
        <w:tc>
          <w:tcPr>
            <w:tcW w:w="908" w:type="pct"/>
          </w:tcPr>
          <w:p w14:paraId="56F0CEF9" w14:textId="77777777" w:rsidR="005063D7" w:rsidRPr="00D33700" w:rsidRDefault="00F34917"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D33700">
              <w:rPr>
                <w:bCs w:val="0"/>
                <w:sz w:val="16"/>
                <w:szCs w:val="16"/>
              </w:rPr>
              <w:t>Risultato Finale</w:t>
            </w:r>
          </w:p>
        </w:tc>
      </w:tr>
      <w:tr w:rsidR="00253272" w:rsidRPr="00D33700" w14:paraId="57E6F517"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2CBAC984" w14:textId="2191EFED" w:rsidR="00253272" w:rsidRPr="00D33700" w:rsidRDefault="00253272" w:rsidP="00253272">
            <w:pPr>
              <w:spacing w:line="276" w:lineRule="auto"/>
              <w:jc w:val="center"/>
              <w:rPr>
                <w:bCs w:val="0"/>
                <w:color w:val="000000" w:themeColor="text1"/>
                <w:sz w:val="16"/>
                <w:szCs w:val="16"/>
              </w:rPr>
            </w:pPr>
            <w:r w:rsidRPr="00D33700">
              <w:rPr>
                <w:color w:val="333333"/>
                <w:sz w:val="16"/>
                <w:szCs w:val="16"/>
              </w:rPr>
              <w:t>DIREZIONE</w:t>
            </w:r>
          </w:p>
        </w:tc>
        <w:tc>
          <w:tcPr>
            <w:tcW w:w="969" w:type="pct"/>
          </w:tcPr>
          <w:p w14:paraId="14D188AD" w14:textId="732AE535"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11,34</w:t>
            </w:r>
          </w:p>
        </w:tc>
        <w:tc>
          <w:tcPr>
            <w:tcW w:w="985" w:type="pct"/>
          </w:tcPr>
          <w:p w14:paraId="4574FF68" w14:textId="7BC3C7C6"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0,63</w:t>
            </w:r>
          </w:p>
        </w:tc>
        <w:tc>
          <w:tcPr>
            <w:tcW w:w="975" w:type="pct"/>
          </w:tcPr>
          <w:p w14:paraId="34771937" w14:textId="7DDF4F21"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2,93</w:t>
            </w:r>
          </w:p>
        </w:tc>
        <w:tc>
          <w:tcPr>
            <w:tcW w:w="908" w:type="pct"/>
          </w:tcPr>
          <w:p w14:paraId="580F240D" w14:textId="3B025395"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33700">
              <w:rPr>
                <w:b/>
                <w:bCs/>
                <w:color w:val="333333"/>
                <w:sz w:val="16"/>
                <w:szCs w:val="16"/>
              </w:rPr>
              <w:t>14,9</w:t>
            </w:r>
          </w:p>
        </w:tc>
      </w:tr>
      <w:tr w:rsidR="00253272" w:rsidRPr="00D33700" w14:paraId="20E99F17" w14:textId="77777777" w:rsidTr="00D33700">
        <w:tc>
          <w:tcPr>
            <w:cnfStyle w:val="001000000000" w:firstRow="0" w:lastRow="0" w:firstColumn="1" w:lastColumn="0" w:oddVBand="0" w:evenVBand="0" w:oddHBand="0" w:evenHBand="0" w:firstRowFirstColumn="0" w:firstRowLastColumn="0" w:lastRowFirstColumn="0" w:lastRowLastColumn="0"/>
            <w:tcW w:w="1163" w:type="pct"/>
          </w:tcPr>
          <w:p w14:paraId="5255628C" w14:textId="293FFA14" w:rsidR="00253272" w:rsidRPr="00D33700" w:rsidRDefault="00253272" w:rsidP="00253272">
            <w:pPr>
              <w:spacing w:line="276" w:lineRule="auto"/>
              <w:jc w:val="center"/>
              <w:rPr>
                <w:bCs w:val="0"/>
                <w:color w:val="000000" w:themeColor="text1"/>
                <w:sz w:val="16"/>
                <w:szCs w:val="16"/>
              </w:rPr>
            </w:pPr>
            <w:bookmarkStart w:id="85" w:name="_Hlk461194328"/>
            <w:r w:rsidRPr="00D33700">
              <w:rPr>
                <w:color w:val="333333"/>
                <w:sz w:val="16"/>
                <w:szCs w:val="16"/>
              </w:rPr>
              <w:t>CONTABILIZZAZIONE</w:t>
            </w:r>
          </w:p>
        </w:tc>
        <w:tc>
          <w:tcPr>
            <w:tcW w:w="969" w:type="pct"/>
          </w:tcPr>
          <w:p w14:paraId="4B7DF5F8" w14:textId="16698EC9"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8,91</w:t>
            </w:r>
          </w:p>
        </w:tc>
        <w:tc>
          <w:tcPr>
            <w:tcW w:w="985" w:type="pct"/>
          </w:tcPr>
          <w:p w14:paraId="7A5736AE" w14:textId="6A976D5D"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3,25</w:t>
            </w:r>
          </w:p>
        </w:tc>
        <w:tc>
          <w:tcPr>
            <w:tcW w:w="975" w:type="pct"/>
          </w:tcPr>
          <w:p w14:paraId="7DF41E38" w14:textId="4E4B7967"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2,34</w:t>
            </w:r>
          </w:p>
        </w:tc>
        <w:tc>
          <w:tcPr>
            <w:tcW w:w="908" w:type="pct"/>
          </w:tcPr>
          <w:p w14:paraId="1938538A" w14:textId="1FD2DB43"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D33700">
              <w:rPr>
                <w:b/>
                <w:bCs/>
                <w:color w:val="333333"/>
                <w:sz w:val="16"/>
                <w:szCs w:val="16"/>
              </w:rPr>
              <w:t>14,5</w:t>
            </w:r>
          </w:p>
        </w:tc>
      </w:tr>
      <w:tr w:rsidR="00253272" w:rsidRPr="00D33700" w14:paraId="7E8A4778"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D88F38C" w14:textId="638DF37F" w:rsidR="00253272" w:rsidRPr="00D33700" w:rsidRDefault="00253272" w:rsidP="00253272">
            <w:pPr>
              <w:spacing w:line="276" w:lineRule="auto"/>
              <w:jc w:val="center"/>
              <w:rPr>
                <w:bCs w:val="0"/>
                <w:color w:val="000000" w:themeColor="text1"/>
                <w:sz w:val="16"/>
                <w:szCs w:val="16"/>
              </w:rPr>
            </w:pPr>
            <w:bookmarkStart w:id="86" w:name="_Hlk461018245"/>
            <w:bookmarkStart w:id="87" w:name="_Hlk505444485"/>
            <w:bookmarkEnd w:id="85"/>
            <w:r w:rsidRPr="00D33700">
              <w:rPr>
                <w:color w:val="333333"/>
                <w:sz w:val="16"/>
                <w:szCs w:val="16"/>
              </w:rPr>
              <w:t>ESECUZIONE</w:t>
            </w:r>
          </w:p>
        </w:tc>
        <w:tc>
          <w:tcPr>
            <w:tcW w:w="969" w:type="pct"/>
          </w:tcPr>
          <w:p w14:paraId="3378C37A" w14:textId="57C336C3"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8,91</w:t>
            </w:r>
          </w:p>
        </w:tc>
        <w:tc>
          <w:tcPr>
            <w:tcW w:w="985" w:type="pct"/>
          </w:tcPr>
          <w:p w14:paraId="23C0655C" w14:textId="7718B8B1"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3,25</w:t>
            </w:r>
          </w:p>
        </w:tc>
        <w:tc>
          <w:tcPr>
            <w:tcW w:w="975" w:type="pct"/>
          </w:tcPr>
          <w:p w14:paraId="5E9F2B22" w14:textId="0A72670C"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color w:val="333333"/>
                <w:sz w:val="16"/>
                <w:szCs w:val="16"/>
              </w:rPr>
              <w:t>2,34</w:t>
            </w:r>
          </w:p>
        </w:tc>
        <w:tc>
          <w:tcPr>
            <w:tcW w:w="908" w:type="pct"/>
          </w:tcPr>
          <w:p w14:paraId="1B4699E3" w14:textId="1C030491" w:rsidR="00253272" w:rsidRPr="00D33700"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33700">
              <w:rPr>
                <w:b/>
                <w:bCs/>
                <w:color w:val="333333"/>
                <w:sz w:val="16"/>
                <w:szCs w:val="16"/>
              </w:rPr>
              <w:t>14,5</w:t>
            </w:r>
          </w:p>
        </w:tc>
      </w:tr>
      <w:bookmarkEnd w:id="86"/>
      <w:tr w:rsidR="00253272" w:rsidRPr="00D33700" w14:paraId="4118C676" w14:textId="77777777" w:rsidTr="00D33700">
        <w:tc>
          <w:tcPr>
            <w:cnfStyle w:val="001000000000" w:firstRow="0" w:lastRow="0" w:firstColumn="1" w:lastColumn="0" w:oddVBand="0" w:evenVBand="0" w:oddHBand="0" w:evenHBand="0" w:firstRowFirstColumn="0" w:firstRowLastColumn="0" w:lastRowFirstColumn="0" w:lastRowLastColumn="0"/>
            <w:tcW w:w="1163" w:type="pct"/>
          </w:tcPr>
          <w:p w14:paraId="19E4B4AB" w14:textId="4B459548" w:rsidR="00253272" w:rsidRPr="00D33700" w:rsidRDefault="00253272" w:rsidP="00253272">
            <w:pPr>
              <w:spacing w:line="276" w:lineRule="auto"/>
              <w:jc w:val="center"/>
              <w:rPr>
                <w:bCs w:val="0"/>
                <w:color w:val="000000" w:themeColor="text1"/>
                <w:sz w:val="16"/>
                <w:szCs w:val="16"/>
              </w:rPr>
            </w:pPr>
            <w:r w:rsidRPr="00D33700">
              <w:rPr>
                <w:color w:val="333333"/>
                <w:sz w:val="16"/>
                <w:szCs w:val="16"/>
              </w:rPr>
              <w:t>AUTORIZZAZIONE</w:t>
            </w:r>
          </w:p>
        </w:tc>
        <w:tc>
          <w:tcPr>
            <w:tcW w:w="969" w:type="pct"/>
          </w:tcPr>
          <w:p w14:paraId="20E00561" w14:textId="477CD122"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8,91</w:t>
            </w:r>
          </w:p>
        </w:tc>
        <w:tc>
          <w:tcPr>
            <w:tcW w:w="985" w:type="pct"/>
          </w:tcPr>
          <w:p w14:paraId="6ED76826" w14:textId="1A6FE75C"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3,25</w:t>
            </w:r>
          </w:p>
        </w:tc>
        <w:tc>
          <w:tcPr>
            <w:tcW w:w="975" w:type="pct"/>
          </w:tcPr>
          <w:p w14:paraId="5B74CFC5" w14:textId="520B7E60"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color w:val="333333"/>
                <w:sz w:val="16"/>
                <w:szCs w:val="16"/>
              </w:rPr>
              <w:t>2,34</w:t>
            </w:r>
          </w:p>
        </w:tc>
        <w:tc>
          <w:tcPr>
            <w:tcW w:w="908" w:type="pct"/>
          </w:tcPr>
          <w:p w14:paraId="2B5398C7" w14:textId="699C05A8" w:rsidR="00253272" w:rsidRPr="00D33700"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D33700">
              <w:rPr>
                <w:b/>
                <w:bCs/>
                <w:color w:val="333333"/>
                <w:sz w:val="16"/>
                <w:szCs w:val="16"/>
              </w:rPr>
              <w:t>14,5</w:t>
            </w:r>
          </w:p>
        </w:tc>
      </w:tr>
    </w:tbl>
    <w:p w14:paraId="6E82713C" w14:textId="37879F79" w:rsidR="00D33700" w:rsidRDefault="00D33700" w:rsidP="003715AA">
      <w:pPr>
        <w:pStyle w:val="Titolo2"/>
        <w:numPr>
          <w:ilvl w:val="0"/>
          <w:numId w:val="0"/>
        </w:numPr>
        <w:ind w:left="1383"/>
      </w:pPr>
      <w:bookmarkStart w:id="88" w:name="OLE_LINK61"/>
      <w:bookmarkStart w:id="89" w:name="OLE_LINK62"/>
      <w:bookmarkEnd w:id="87"/>
    </w:p>
    <w:p w14:paraId="68FDB5F4" w14:textId="77777777" w:rsidR="00D33700" w:rsidRDefault="00D33700">
      <w:pPr>
        <w:spacing w:after="160" w:line="259" w:lineRule="auto"/>
        <w:rPr>
          <w:rFonts w:eastAsiaTheme="minorHAnsi"/>
          <w:sz w:val="28"/>
          <w:szCs w:val="28"/>
          <w:lang w:eastAsia="en-US"/>
        </w:rPr>
      </w:pPr>
      <w:r>
        <w:br w:type="page"/>
      </w:r>
    </w:p>
    <w:p w14:paraId="1D3EF8DE" w14:textId="77777777" w:rsidR="00801625" w:rsidRPr="00B73C60" w:rsidRDefault="00801625" w:rsidP="003715AA">
      <w:pPr>
        <w:pStyle w:val="Titolo2"/>
      </w:pPr>
      <w:bookmarkStart w:id="90" w:name="_Toc70423622"/>
      <w:r w:rsidRPr="00B73C60">
        <w:lastRenderedPageBreak/>
        <w:t>Obiettivi individuali</w:t>
      </w:r>
      <w:bookmarkEnd w:id="90"/>
    </w:p>
    <w:bookmarkEnd w:id="88"/>
    <w:bookmarkEnd w:id="89"/>
    <w:p w14:paraId="13DE300C" w14:textId="5B4E0DD3" w:rsidR="00DE0FE6" w:rsidRPr="00B73C60" w:rsidRDefault="00DE0FE6" w:rsidP="003715AA">
      <w:pPr>
        <w:spacing w:after="120" w:line="276" w:lineRule="auto"/>
        <w:jc w:val="both"/>
      </w:pPr>
      <w:r w:rsidRPr="00B73C60">
        <w:t>I</w:t>
      </w:r>
      <w:r w:rsidR="003E09EB" w:rsidRPr="00B73C60">
        <w:t xml:space="preserve"> Dirigenti dell’ARCEA hanno prodotto le relazioni, ciascuno per le proprie competenze, riguardanti il conseguimento degli obiettivi sia di performance che individuali relativi all’anno </w:t>
      </w:r>
      <w:r w:rsidR="00904108" w:rsidRPr="00B73C60">
        <w:t>di riferimento</w:t>
      </w:r>
      <w:r w:rsidR="003E09EB" w:rsidRPr="00B73C60">
        <w:t xml:space="preserve">. </w:t>
      </w:r>
    </w:p>
    <w:p w14:paraId="4DE5F634" w14:textId="77777777" w:rsidR="00283027" w:rsidRPr="00B73C60" w:rsidRDefault="003E09EB" w:rsidP="003715AA">
      <w:pPr>
        <w:spacing w:after="120" w:line="276" w:lineRule="auto"/>
        <w:jc w:val="both"/>
      </w:pPr>
      <w:r w:rsidRPr="00B73C60">
        <w:t>La valutazione del personale dirigenziale e di comparto seguirà l’iter previsto nel Regolamento per la misurazione della Performance dell’Agenzia.</w:t>
      </w:r>
    </w:p>
    <w:p w14:paraId="0A230B6D" w14:textId="77777777" w:rsidR="006224AC" w:rsidRPr="00B73C60" w:rsidRDefault="00D403BE" w:rsidP="003715AA">
      <w:pPr>
        <w:spacing w:after="120" w:line="276" w:lineRule="auto"/>
        <w:jc w:val="both"/>
      </w:pPr>
      <w:r w:rsidRPr="00B73C60">
        <w:t>In particolare, per il personale dirigenziale, sono previste le seguenti Macro – Aree di valutazione:</w:t>
      </w:r>
    </w:p>
    <w:p w14:paraId="7D7A029A" w14:textId="77777777" w:rsidR="00D403BE" w:rsidRPr="00B73C60" w:rsidRDefault="00D403BE" w:rsidP="003715AA">
      <w:pPr>
        <w:spacing w:line="276" w:lineRule="auto"/>
      </w:pPr>
    </w:p>
    <w:tbl>
      <w:tblPr>
        <w:tblStyle w:val="Tabellagriglia4-colore11"/>
        <w:tblW w:w="5000" w:type="pct"/>
        <w:tblLook w:val="04A0" w:firstRow="1" w:lastRow="0" w:firstColumn="1" w:lastColumn="0" w:noHBand="0" w:noVBand="1"/>
      </w:tblPr>
      <w:tblGrid>
        <w:gridCol w:w="4745"/>
        <w:gridCol w:w="4883"/>
      </w:tblGrid>
      <w:tr w:rsidR="007A37E2" w:rsidRPr="00D33700" w14:paraId="3AC73D0A"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4CC2BC04" w14:textId="333A7462" w:rsidR="00D403BE" w:rsidRPr="00D33700" w:rsidRDefault="009E6D69" w:rsidP="003715AA">
            <w:pPr>
              <w:spacing w:line="276" w:lineRule="auto"/>
              <w:jc w:val="center"/>
              <w:rPr>
                <w:b w:val="0"/>
                <w:sz w:val="16"/>
                <w:szCs w:val="16"/>
              </w:rPr>
            </w:pPr>
            <w:r w:rsidRPr="00D33700">
              <w:rPr>
                <w:b w:val="0"/>
                <w:sz w:val="16"/>
                <w:szCs w:val="16"/>
              </w:rPr>
              <w:t>Macro-aree</w:t>
            </w:r>
            <w:r w:rsidR="00D403BE" w:rsidRPr="00D33700">
              <w:rPr>
                <w:b w:val="0"/>
                <w:sz w:val="16"/>
                <w:szCs w:val="16"/>
              </w:rPr>
              <w:t xml:space="preserve"> della valutazione</w:t>
            </w:r>
          </w:p>
        </w:tc>
        <w:tc>
          <w:tcPr>
            <w:tcW w:w="2536" w:type="pct"/>
          </w:tcPr>
          <w:p w14:paraId="65B3B8D9" w14:textId="77777777" w:rsidR="00D403BE" w:rsidRPr="00D33700" w:rsidRDefault="00D403BE"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D33700">
              <w:rPr>
                <w:b w:val="0"/>
                <w:sz w:val="16"/>
                <w:szCs w:val="16"/>
              </w:rPr>
              <w:t>Peso (%)</w:t>
            </w:r>
          </w:p>
        </w:tc>
      </w:tr>
      <w:tr w:rsidR="007A37E2" w:rsidRPr="00D33700" w14:paraId="56E24E32" w14:textId="77777777" w:rsidTr="00D33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4" w:type="pct"/>
          </w:tcPr>
          <w:p w14:paraId="087D8B2B" w14:textId="77777777" w:rsidR="00D403BE" w:rsidRPr="00D33700" w:rsidRDefault="00D403BE" w:rsidP="003715AA">
            <w:pPr>
              <w:spacing w:line="276" w:lineRule="auto"/>
              <w:jc w:val="center"/>
              <w:rPr>
                <w:b w:val="0"/>
                <w:sz w:val="16"/>
                <w:szCs w:val="16"/>
              </w:rPr>
            </w:pPr>
            <w:r w:rsidRPr="00D33700">
              <w:rPr>
                <w:b w:val="0"/>
                <w:sz w:val="16"/>
                <w:szCs w:val="16"/>
              </w:rPr>
              <w:t>Obiettivi della performance</w:t>
            </w:r>
          </w:p>
        </w:tc>
        <w:tc>
          <w:tcPr>
            <w:tcW w:w="2536" w:type="pct"/>
          </w:tcPr>
          <w:p w14:paraId="53509EA0" w14:textId="77777777" w:rsidR="00D403BE" w:rsidRPr="00D33700"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sz w:val="16"/>
                <w:szCs w:val="16"/>
              </w:rPr>
              <w:t>30</w:t>
            </w:r>
          </w:p>
        </w:tc>
      </w:tr>
      <w:tr w:rsidR="007A37E2" w:rsidRPr="00D33700" w14:paraId="1AF2EC2D" w14:textId="77777777" w:rsidTr="00D33700">
        <w:trPr>
          <w:trHeight w:val="270"/>
        </w:trPr>
        <w:tc>
          <w:tcPr>
            <w:cnfStyle w:val="001000000000" w:firstRow="0" w:lastRow="0" w:firstColumn="1" w:lastColumn="0" w:oddVBand="0" w:evenVBand="0" w:oddHBand="0" w:evenHBand="0" w:firstRowFirstColumn="0" w:firstRowLastColumn="0" w:lastRowFirstColumn="0" w:lastRowLastColumn="0"/>
            <w:tcW w:w="2464" w:type="pct"/>
          </w:tcPr>
          <w:p w14:paraId="42DEA77C" w14:textId="77777777" w:rsidR="00D403BE" w:rsidRPr="00D33700" w:rsidRDefault="00D403BE" w:rsidP="003715AA">
            <w:pPr>
              <w:spacing w:line="276" w:lineRule="auto"/>
              <w:jc w:val="center"/>
              <w:rPr>
                <w:b w:val="0"/>
                <w:sz w:val="16"/>
                <w:szCs w:val="16"/>
              </w:rPr>
            </w:pPr>
            <w:r w:rsidRPr="00D33700">
              <w:rPr>
                <w:b w:val="0"/>
                <w:sz w:val="16"/>
                <w:szCs w:val="16"/>
              </w:rPr>
              <w:t>Obiettivi individuali</w:t>
            </w:r>
          </w:p>
        </w:tc>
        <w:tc>
          <w:tcPr>
            <w:tcW w:w="2536" w:type="pct"/>
          </w:tcPr>
          <w:p w14:paraId="72CC1949" w14:textId="77777777" w:rsidR="00D403BE" w:rsidRPr="00D33700"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sz w:val="16"/>
                <w:szCs w:val="16"/>
              </w:rPr>
              <w:t>20</w:t>
            </w:r>
          </w:p>
        </w:tc>
      </w:tr>
      <w:tr w:rsidR="007A37E2" w:rsidRPr="00D33700" w14:paraId="0608E90E" w14:textId="77777777" w:rsidTr="00D33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4" w:type="pct"/>
          </w:tcPr>
          <w:p w14:paraId="745B2820" w14:textId="77777777" w:rsidR="00D403BE" w:rsidRPr="00D33700" w:rsidRDefault="00D403BE" w:rsidP="003715AA">
            <w:pPr>
              <w:spacing w:line="276" w:lineRule="auto"/>
              <w:jc w:val="center"/>
              <w:rPr>
                <w:sz w:val="16"/>
                <w:szCs w:val="16"/>
              </w:rPr>
            </w:pPr>
            <w:r w:rsidRPr="00D33700">
              <w:rPr>
                <w:b w:val="0"/>
                <w:sz w:val="16"/>
                <w:szCs w:val="16"/>
              </w:rPr>
              <w:t xml:space="preserve"> Comportamenti organizzativi</w:t>
            </w:r>
            <w:r w:rsidRPr="00D33700">
              <w:rPr>
                <w:sz w:val="16"/>
                <w:szCs w:val="16"/>
              </w:rPr>
              <w:t xml:space="preserve"> </w:t>
            </w:r>
            <w:r w:rsidRPr="00D33700">
              <w:rPr>
                <w:b w:val="0"/>
                <w:sz w:val="16"/>
                <w:szCs w:val="16"/>
              </w:rPr>
              <w:t>e procedure amministrative</w:t>
            </w:r>
          </w:p>
        </w:tc>
        <w:tc>
          <w:tcPr>
            <w:tcW w:w="2536" w:type="pct"/>
          </w:tcPr>
          <w:p w14:paraId="681F5327" w14:textId="77777777" w:rsidR="00D403BE" w:rsidRPr="00D33700"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sz w:val="16"/>
                <w:szCs w:val="16"/>
              </w:rPr>
              <w:t>15</w:t>
            </w:r>
          </w:p>
          <w:p w14:paraId="14C5DF01" w14:textId="77777777" w:rsidR="00D403BE" w:rsidRPr="00D33700"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A37E2" w:rsidRPr="00D33700" w14:paraId="13AD94DA" w14:textId="77777777" w:rsidTr="00D33700">
        <w:trPr>
          <w:trHeight w:val="424"/>
        </w:trPr>
        <w:tc>
          <w:tcPr>
            <w:cnfStyle w:val="001000000000" w:firstRow="0" w:lastRow="0" w:firstColumn="1" w:lastColumn="0" w:oddVBand="0" w:evenVBand="0" w:oddHBand="0" w:evenHBand="0" w:firstRowFirstColumn="0" w:firstRowLastColumn="0" w:lastRowFirstColumn="0" w:lastRowLastColumn="0"/>
            <w:tcW w:w="2464" w:type="pct"/>
          </w:tcPr>
          <w:p w14:paraId="1EE180B3" w14:textId="77777777" w:rsidR="00D403BE" w:rsidRPr="00D33700" w:rsidRDefault="00D403BE" w:rsidP="003715AA">
            <w:pPr>
              <w:spacing w:line="276" w:lineRule="auto"/>
              <w:jc w:val="center"/>
              <w:rPr>
                <w:b w:val="0"/>
                <w:sz w:val="16"/>
                <w:szCs w:val="16"/>
              </w:rPr>
            </w:pPr>
            <w:bookmarkStart w:id="91" w:name="_Hlk505442988"/>
            <w:r w:rsidRPr="00D33700">
              <w:rPr>
                <w:b w:val="0"/>
                <w:sz w:val="16"/>
                <w:szCs w:val="16"/>
              </w:rPr>
              <w:t xml:space="preserve">Contributo assicurato alla Performance complessiva dell’Ente </w:t>
            </w:r>
          </w:p>
        </w:tc>
        <w:tc>
          <w:tcPr>
            <w:tcW w:w="2536" w:type="pct"/>
          </w:tcPr>
          <w:p w14:paraId="4C1318DC" w14:textId="77777777" w:rsidR="00D403BE" w:rsidRPr="00D33700"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sz w:val="16"/>
                <w:szCs w:val="16"/>
              </w:rPr>
              <w:t>15</w:t>
            </w:r>
          </w:p>
        </w:tc>
      </w:tr>
      <w:bookmarkEnd w:id="91"/>
      <w:tr w:rsidR="007A37E2" w:rsidRPr="00D33700" w14:paraId="3A4BBE82"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05343C60" w14:textId="77777777" w:rsidR="00D403BE" w:rsidRPr="00D33700" w:rsidRDefault="00D403BE" w:rsidP="003715AA">
            <w:pPr>
              <w:spacing w:line="276" w:lineRule="auto"/>
              <w:jc w:val="center"/>
              <w:rPr>
                <w:b w:val="0"/>
                <w:sz w:val="16"/>
                <w:szCs w:val="16"/>
              </w:rPr>
            </w:pPr>
            <w:r w:rsidRPr="00D33700">
              <w:rPr>
                <w:b w:val="0"/>
                <w:sz w:val="16"/>
                <w:szCs w:val="16"/>
              </w:rPr>
              <w:t>Capacità di differenziazione</w:t>
            </w:r>
          </w:p>
        </w:tc>
        <w:tc>
          <w:tcPr>
            <w:tcW w:w="2536" w:type="pct"/>
          </w:tcPr>
          <w:p w14:paraId="3FFCE5CC" w14:textId="77777777" w:rsidR="00D403BE" w:rsidRPr="00D33700"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33700">
              <w:rPr>
                <w:sz w:val="16"/>
                <w:szCs w:val="16"/>
              </w:rPr>
              <w:t>20</w:t>
            </w:r>
          </w:p>
          <w:p w14:paraId="6408A26B" w14:textId="77777777" w:rsidR="00D403BE" w:rsidRPr="00D33700"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A37E2" w:rsidRPr="00D33700" w14:paraId="063FA006" w14:textId="77777777" w:rsidTr="00D33700">
        <w:tc>
          <w:tcPr>
            <w:cnfStyle w:val="001000000000" w:firstRow="0" w:lastRow="0" w:firstColumn="1" w:lastColumn="0" w:oddVBand="0" w:evenVBand="0" w:oddHBand="0" w:evenHBand="0" w:firstRowFirstColumn="0" w:firstRowLastColumn="0" w:lastRowFirstColumn="0" w:lastRowLastColumn="0"/>
            <w:tcW w:w="2464" w:type="pct"/>
          </w:tcPr>
          <w:p w14:paraId="06D860B0" w14:textId="77777777" w:rsidR="00D403BE" w:rsidRPr="00D33700" w:rsidRDefault="00D403BE" w:rsidP="003715AA">
            <w:pPr>
              <w:spacing w:line="276" w:lineRule="auto"/>
              <w:jc w:val="center"/>
              <w:rPr>
                <w:b w:val="0"/>
                <w:sz w:val="16"/>
                <w:szCs w:val="16"/>
              </w:rPr>
            </w:pPr>
            <w:r w:rsidRPr="00D33700">
              <w:rPr>
                <w:b w:val="0"/>
                <w:sz w:val="16"/>
                <w:szCs w:val="16"/>
              </w:rPr>
              <w:t>TOTALE</w:t>
            </w:r>
          </w:p>
        </w:tc>
        <w:tc>
          <w:tcPr>
            <w:tcW w:w="2536" w:type="pct"/>
          </w:tcPr>
          <w:p w14:paraId="36020326" w14:textId="77777777" w:rsidR="00D403BE" w:rsidRPr="00D33700"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33700">
              <w:rPr>
                <w:sz w:val="16"/>
                <w:szCs w:val="16"/>
              </w:rPr>
              <w:t>100</w:t>
            </w:r>
          </w:p>
        </w:tc>
      </w:tr>
    </w:tbl>
    <w:p w14:paraId="51EACA24" w14:textId="77777777" w:rsidR="00D403BE" w:rsidRPr="00B73C60" w:rsidRDefault="00D403BE" w:rsidP="003715AA">
      <w:pPr>
        <w:spacing w:line="276" w:lineRule="auto"/>
        <w:jc w:val="both"/>
      </w:pPr>
    </w:p>
    <w:p w14:paraId="37599741" w14:textId="77777777" w:rsidR="00D403BE" w:rsidRPr="00B73C60" w:rsidRDefault="00D403BE" w:rsidP="003715AA">
      <w:pPr>
        <w:spacing w:line="276" w:lineRule="auto"/>
        <w:jc w:val="both"/>
      </w:pPr>
    </w:p>
    <w:p w14:paraId="030C59BB" w14:textId="77777777" w:rsidR="00D403BE" w:rsidRPr="00B73C60" w:rsidRDefault="00D403BE" w:rsidP="003715AA">
      <w:pPr>
        <w:spacing w:line="276" w:lineRule="auto"/>
        <w:jc w:val="both"/>
      </w:pPr>
    </w:p>
    <w:p w14:paraId="2412CBF3" w14:textId="77777777" w:rsidR="00D403BE" w:rsidRPr="00B73C60" w:rsidRDefault="00D403BE" w:rsidP="003715AA">
      <w:pPr>
        <w:spacing w:after="120" w:line="276" w:lineRule="auto"/>
        <w:jc w:val="both"/>
      </w:pPr>
      <w:r w:rsidRPr="00B73C60">
        <w:t>Delle predette Macro</w:t>
      </w:r>
      <w:r w:rsidR="001023A2" w:rsidRPr="00B73C60">
        <w:t xml:space="preserve"> - Area</w:t>
      </w:r>
      <w:r w:rsidRPr="00B73C60">
        <w:t>, due di esse (Obiettivi della perfo</w:t>
      </w:r>
      <w:r w:rsidR="001023A2" w:rsidRPr="00B73C60">
        <w:t>r</w:t>
      </w:r>
      <w:r w:rsidRPr="00B73C60">
        <w:t>mance e Contributo assicurato alla Performance complessiva dell’Ente) sono direttamente connesse e rappresentate nella presente Relazione.</w:t>
      </w:r>
    </w:p>
    <w:p w14:paraId="0026E7FF" w14:textId="77777777" w:rsidR="00D403BE" w:rsidRPr="00B73C60" w:rsidRDefault="00D403BE" w:rsidP="003715AA">
      <w:pPr>
        <w:spacing w:after="120" w:line="276" w:lineRule="auto"/>
        <w:jc w:val="both"/>
      </w:pPr>
      <w:r w:rsidRPr="00B73C60">
        <w:t>Considerando che la Macro - Area “Capacità di differenziazione” costituisce diretta derivazione della valu</w:t>
      </w:r>
      <w:r w:rsidR="00592542" w:rsidRPr="00B73C60">
        <w:t>tazione che i Dirigenti effettuano nei confronti del personale di com</w:t>
      </w:r>
      <w:r w:rsidR="001023A2" w:rsidRPr="00B73C60">
        <w:t>parto, l’ultima fase di verifica del conseguimento degli obiettivi individuali, sar</w:t>
      </w:r>
      <w:r w:rsidR="00592542" w:rsidRPr="00B73C60">
        <w:t>à rappresentata dall</w:t>
      </w:r>
      <w:r w:rsidR="001023A2" w:rsidRPr="00B73C60">
        <w:t>a valutazione dei comportamenti organizzativi posti in essere dai medesimi Dirigenti.</w:t>
      </w:r>
    </w:p>
    <w:p w14:paraId="6F9ED662" w14:textId="77777777" w:rsidR="001023A2" w:rsidRPr="00B73C60" w:rsidRDefault="001023A2" w:rsidP="003715AA">
      <w:pPr>
        <w:spacing w:after="120" w:line="276" w:lineRule="auto"/>
        <w:jc w:val="both"/>
      </w:pPr>
      <w:r w:rsidRPr="00B73C60">
        <w:t>Similmente, si procederà con riferimento al personale di comparto, sempre secondo quanto previsto nel Regolamento di misurazione attualmente vigente.</w:t>
      </w:r>
    </w:p>
    <w:p w14:paraId="3B936903" w14:textId="77777777" w:rsidR="00DE0FE6" w:rsidRPr="00B73C60" w:rsidRDefault="00DE0FE6" w:rsidP="003715AA">
      <w:pPr>
        <w:spacing w:after="120" w:line="276" w:lineRule="auto"/>
        <w:jc w:val="both"/>
        <w:rPr>
          <w:b/>
        </w:rPr>
      </w:pPr>
      <w:r w:rsidRPr="00B73C60">
        <w:rPr>
          <w:b/>
        </w:rPr>
        <w:t xml:space="preserve">Si precisa che la valutazione del Direttore segue il processo implementato dalla Giunta Regionale, che assegna gli obiettivi individuali. </w:t>
      </w:r>
    </w:p>
    <w:p w14:paraId="2130603F" w14:textId="77777777" w:rsidR="00093F7E" w:rsidRPr="00B73C60" w:rsidRDefault="00DE0FE6" w:rsidP="003715AA">
      <w:pPr>
        <w:spacing w:line="276" w:lineRule="auto"/>
        <w:jc w:val="both"/>
      </w:pPr>
      <w:r w:rsidRPr="00B73C60">
        <w:t>Di seguito si riportano le schede di assegnazione degli obiettivi ai Dirigenti dell’ARCEA, precisando che</w:t>
      </w:r>
      <w:r w:rsidR="00093F7E" w:rsidRPr="00B73C60">
        <w:t xml:space="preserve">: </w:t>
      </w:r>
    </w:p>
    <w:p w14:paraId="57E927A7" w14:textId="77777777" w:rsidR="00093F7E" w:rsidRPr="00B73C60" w:rsidRDefault="0054563B" w:rsidP="003715AA">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I </w:t>
      </w:r>
      <w:r w:rsidR="00DE0FE6" w:rsidRPr="00B73C60">
        <w:rPr>
          <w:rFonts w:ascii="Times New Roman" w:hAnsi="Times New Roman" w:cs="Times New Roman"/>
          <w:sz w:val="24"/>
          <w:szCs w:val="24"/>
        </w:rPr>
        <w:t xml:space="preserve">valori derivanti dagli Obiettivi di Performance e dal Contributo assicurato alla Performance complessiva dell’Ente sono direttamente derivabili da quanto riportato sopra, </w:t>
      </w:r>
    </w:p>
    <w:p w14:paraId="26A3188C" w14:textId="77777777" w:rsidR="00093F7E" w:rsidRPr="00B73C60" w:rsidRDefault="00093F7E" w:rsidP="003715AA">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Gli obiettivi individuali sono calcolati in base all’indicatore con riferimento alla fonte ed a</w:t>
      </w:r>
      <w:r w:rsidR="00DE2269" w:rsidRPr="00B73C60">
        <w:rPr>
          <w:rFonts w:ascii="Times New Roman" w:hAnsi="Times New Roman" w:cs="Times New Roman"/>
          <w:sz w:val="24"/>
          <w:szCs w:val="24"/>
        </w:rPr>
        <w:t>i</w:t>
      </w:r>
      <w:r w:rsidRPr="00B73C60">
        <w:rPr>
          <w:rFonts w:ascii="Times New Roman" w:hAnsi="Times New Roman" w:cs="Times New Roman"/>
          <w:sz w:val="24"/>
          <w:szCs w:val="24"/>
        </w:rPr>
        <w:t xml:space="preserve"> target individuati in sede di assegnazione; </w:t>
      </w:r>
    </w:p>
    <w:p w14:paraId="59F17565" w14:textId="6D285DA8" w:rsidR="00D33700" w:rsidRDefault="0054563B" w:rsidP="003715AA">
      <w:pPr>
        <w:pStyle w:val="Paragrafoelenco"/>
        <w:numPr>
          <w:ilvl w:val="0"/>
          <w:numId w:val="4"/>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 xml:space="preserve">Le </w:t>
      </w:r>
      <w:r w:rsidR="00093F7E" w:rsidRPr="00B73C60">
        <w:rPr>
          <w:rFonts w:ascii="Times New Roman" w:hAnsi="Times New Roman" w:cs="Times New Roman"/>
          <w:sz w:val="24"/>
          <w:szCs w:val="24"/>
        </w:rPr>
        <w:t xml:space="preserve">macro-aree </w:t>
      </w:r>
      <w:r w:rsidR="001A1E1C" w:rsidRPr="00B73C60">
        <w:rPr>
          <w:rFonts w:ascii="Times New Roman" w:hAnsi="Times New Roman" w:cs="Times New Roman"/>
          <w:sz w:val="24"/>
          <w:szCs w:val="24"/>
        </w:rPr>
        <w:t xml:space="preserve">differenti dagli Obiettivi di Performance </w:t>
      </w:r>
      <w:r w:rsidR="003715AA" w:rsidRPr="00B73C60">
        <w:rPr>
          <w:rFonts w:ascii="Times New Roman" w:hAnsi="Times New Roman" w:cs="Times New Roman"/>
          <w:sz w:val="24"/>
          <w:szCs w:val="24"/>
        </w:rPr>
        <w:t>saranno valutate successivamente</w:t>
      </w:r>
      <w:r w:rsidR="00093F7E" w:rsidRPr="00B73C60">
        <w:rPr>
          <w:rFonts w:ascii="Times New Roman" w:hAnsi="Times New Roman" w:cs="Times New Roman"/>
          <w:sz w:val="24"/>
          <w:szCs w:val="24"/>
        </w:rPr>
        <w:t xml:space="preserve"> </w:t>
      </w:r>
      <w:r w:rsidR="00DE0FE6" w:rsidRPr="00B73C60">
        <w:rPr>
          <w:rFonts w:ascii="Times New Roman" w:hAnsi="Times New Roman" w:cs="Times New Roman"/>
          <w:sz w:val="24"/>
          <w:szCs w:val="24"/>
        </w:rPr>
        <w:t>secondo quanto indicato dal Sistema di Misurazione e Valutazione delle Per</w:t>
      </w:r>
      <w:r w:rsidR="006C4CD1" w:rsidRPr="00B73C60">
        <w:rPr>
          <w:rFonts w:ascii="Times New Roman" w:hAnsi="Times New Roman" w:cs="Times New Roman"/>
          <w:sz w:val="24"/>
          <w:szCs w:val="24"/>
        </w:rPr>
        <w:t>formance dell’ARCEA.</w:t>
      </w:r>
    </w:p>
    <w:p w14:paraId="409DE1B4" w14:textId="77777777" w:rsidR="00D33700" w:rsidRDefault="00D33700">
      <w:pPr>
        <w:spacing w:after="160" w:line="259" w:lineRule="auto"/>
        <w:rPr>
          <w:rFonts w:eastAsiaTheme="minorHAnsi"/>
          <w:lang w:eastAsia="en-US"/>
        </w:rPr>
      </w:pPr>
      <w:r>
        <w:br w:type="page"/>
      </w:r>
    </w:p>
    <w:tbl>
      <w:tblPr>
        <w:tblStyle w:val="Tabellagriglia4-colore11"/>
        <w:tblW w:w="0" w:type="auto"/>
        <w:tblLook w:val="04A0" w:firstRow="1" w:lastRow="0" w:firstColumn="1" w:lastColumn="0" w:noHBand="0" w:noVBand="1"/>
      </w:tblPr>
      <w:tblGrid>
        <w:gridCol w:w="1739"/>
        <w:gridCol w:w="1456"/>
        <w:gridCol w:w="1527"/>
        <w:gridCol w:w="1046"/>
        <w:gridCol w:w="1460"/>
        <w:gridCol w:w="1072"/>
        <w:gridCol w:w="1328"/>
      </w:tblGrid>
      <w:tr w:rsidR="00CF3313" w:rsidRPr="00B73C60" w14:paraId="2CA108C1"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689E8E13" w14:textId="77777777" w:rsidR="001028B6" w:rsidRPr="00B73C60" w:rsidRDefault="001028B6" w:rsidP="003715AA">
            <w:pPr>
              <w:spacing w:line="276" w:lineRule="auto"/>
              <w:jc w:val="both"/>
              <w:rPr>
                <w:b w:val="0"/>
                <w:sz w:val="20"/>
                <w:szCs w:val="20"/>
              </w:rPr>
            </w:pPr>
            <w:r w:rsidRPr="00B73C60">
              <w:rPr>
                <w:b w:val="0"/>
                <w:sz w:val="20"/>
                <w:szCs w:val="20"/>
              </w:rPr>
              <w:lastRenderedPageBreak/>
              <w:t>FUNZIONE</w:t>
            </w:r>
          </w:p>
        </w:tc>
        <w:tc>
          <w:tcPr>
            <w:tcW w:w="1458" w:type="dxa"/>
          </w:tcPr>
          <w:p w14:paraId="25BD62D1" w14:textId="77777777" w:rsidR="001028B6" w:rsidRPr="00B73C60"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OBIETTIVO</w:t>
            </w:r>
          </w:p>
        </w:tc>
        <w:tc>
          <w:tcPr>
            <w:tcW w:w="1527" w:type="dxa"/>
          </w:tcPr>
          <w:p w14:paraId="6D84C5B0" w14:textId="77777777" w:rsidR="001028B6" w:rsidRPr="00B73C60"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INDICATORE</w:t>
            </w:r>
          </w:p>
        </w:tc>
        <w:tc>
          <w:tcPr>
            <w:tcW w:w="1049" w:type="dxa"/>
          </w:tcPr>
          <w:p w14:paraId="19A0E202" w14:textId="77777777" w:rsidR="001028B6" w:rsidRPr="00B73C60"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TARGET</w:t>
            </w:r>
          </w:p>
        </w:tc>
        <w:tc>
          <w:tcPr>
            <w:tcW w:w="1460" w:type="dxa"/>
          </w:tcPr>
          <w:p w14:paraId="4C0B1DF3" w14:textId="77777777" w:rsidR="001028B6" w:rsidRPr="00B73C60"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FONTE</w:t>
            </w:r>
          </w:p>
        </w:tc>
        <w:tc>
          <w:tcPr>
            <w:tcW w:w="1077" w:type="dxa"/>
          </w:tcPr>
          <w:p w14:paraId="6188C818" w14:textId="77777777" w:rsidR="001028B6" w:rsidRPr="00B73C60"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VALORE</w:t>
            </w:r>
          </w:p>
        </w:tc>
        <w:tc>
          <w:tcPr>
            <w:tcW w:w="1328" w:type="dxa"/>
          </w:tcPr>
          <w:p w14:paraId="5771323C" w14:textId="57656027" w:rsidR="001028B6" w:rsidRPr="00B73C60"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B73C60">
              <w:rPr>
                <w:b w:val="0"/>
                <w:sz w:val="20"/>
                <w:szCs w:val="20"/>
              </w:rPr>
              <w:t>RISULTATO</w:t>
            </w:r>
          </w:p>
        </w:tc>
      </w:tr>
      <w:tr w:rsidR="002C235B" w:rsidRPr="00B73C60" w14:paraId="7786CA94"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38D9AF9A" w14:textId="77777777" w:rsidR="002C235B" w:rsidRPr="00B73C60" w:rsidRDefault="002C235B" w:rsidP="002C235B">
            <w:pPr>
              <w:spacing w:line="276" w:lineRule="auto"/>
              <w:rPr>
                <w:sz w:val="20"/>
                <w:szCs w:val="20"/>
              </w:rPr>
            </w:pPr>
            <w:r w:rsidRPr="00B73C60">
              <w:rPr>
                <w:sz w:val="20"/>
                <w:szCs w:val="20"/>
              </w:rPr>
              <w:t>Autorizzazione</w:t>
            </w:r>
          </w:p>
          <w:p w14:paraId="12327878" w14:textId="77777777" w:rsidR="002C235B" w:rsidRPr="00B73C60" w:rsidRDefault="002C235B" w:rsidP="002C235B">
            <w:pPr>
              <w:pStyle w:val="Corpotesto"/>
              <w:rPr>
                <w:rFonts w:ascii="Times New Roman" w:hAnsi="Times New Roman"/>
                <w:sz w:val="20"/>
                <w:szCs w:val="20"/>
              </w:rPr>
            </w:pPr>
          </w:p>
        </w:tc>
        <w:tc>
          <w:tcPr>
            <w:tcW w:w="1458" w:type="dxa"/>
          </w:tcPr>
          <w:p w14:paraId="35445F0C" w14:textId="32B64E8A" w:rsidR="002C235B" w:rsidRPr="00B73C60" w:rsidRDefault="002C235B" w:rsidP="002C235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 xml:space="preserve">Autorizzazione di ogni KIT Decreto e trasmissione alla Funzione Esecuzione </w:t>
            </w:r>
            <w:r w:rsidR="00C745CB" w:rsidRPr="00B73C60">
              <w:rPr>
                <w:sz w:val="20"/>
                <w:szCs w:val="20"/>
              </w:rPr>
              <w:t>Pagamenti, salvo imprevisti</w:t>
            </w:r>
            <w:r w:rsidRPr="00B73C60">
              <w:rPr>
                <w:sz w:val="20"/>
                <w:szCs w:val="20"/>
              </w:rPr>
              <w:t xml:space="preserve"> di natura tecnico –informatica, entro 24 ore lavorative dal rilascio del nulla osta da parte dell’Ufficio Contenzioso Comunitario.</w:t>
            </w:r>
          </w:p>
        </w:tc>
        <w:tc>
          <w:tcPr>
            <w:tcW w:w="1527" w:type="dxa"/>
          </w:tcPr>
          <w:p w14:paraId="3AB46A94" w14:textId="77777777" w:rsidR="002C235B" w:rsidRPr="00B73C60" w:rsidRDefault="002C235B" w:rsidP="002C2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Tempo medio, calcolato su tutti i KIT decreto dell’anno, intercorrente tra l’arrivo del nulla osta da parte di UCC e l’invio della comunicazione di avvenuta autorizzazione, comprensiva della documentazione amministrativa, alla Funzione Esecuzione Pagamenti.</w:t>
            </w:r>
          </w:p>
          <w:p w14:paraId="1AFF25D4" w14:textId="23C20755" w:rsidR="002C235B" w:rsidRPr="00B73C60" w:rsidRDefault="002C235B" w:rsidP="002C235B">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049" w:type="dxa"/>
          </w:tcPr>
          <w:p w14:paraId="0A0D2E45" w14:textId="77777777" w:rsidR="002C235B" w:rsidRPr="00B73C60" w:rsidRDefault="002C235B" w:rsidP="002C2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Target: &lt;= 24 h lavorative</w:t>
            </w:r>
          </w:p>
          <w:p w14:paraId="495B0105" w14:textId="34C84BC5" w:rsidR="002C235B" w:rsidRPr="00B73C60" w:rsidRDefault="002C235B" w:rsidP="002C235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460" w:type="dxa"/>
          </w:tcPr>
          <w:p w14:paraId="4342EFD6" w14:textId="16ECADFE" w:rsidR="002C235B" w:rsidRPr="00B73C60" w:rsidRDefault="002C235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Sistema di protocollazione dell’ARCEA</w:t>
            </w:r>
          </w:p>
        </w:tc>
        <w:tc>
          <w:tcPr>
            <w:tcW w:w="1077" w:type="dxa"/>
          </w:tcPr>
          <w:p w14:paraId="79F7C878" w14:textId="32B0242E" w:rsidR="002C235B" w:rsidRPr="00B73C60" w:rsidRDefault="00C745C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10h</w:t>
            </w:r>
          </w:p>
        </w:tc>
        <w:tc>
          <w:tcPr>
            <w:tcW w:w="1328" w:type="dxa"/>
          </w:tcPr>
          <w:p w14:paraId="31D29ABB" w14:textId="1D038C0B" w:rsidR="002C235B" w:rsidRPr="00B73C60" w:rsidRDefault="00C745C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100%</w:t>
            </w:r>
          </w:p>
        </w:tc>
      </w:tr>
      <w:tr w:rsidR="002C235B" w:rsidRPr="00B73C60" w14:paraId="33222623" w14:textId="77777777" w:rsidTr="00D33700">
        <w:tc>
          <w:tcPr>
            <w:cnfStyle w:val="001000000000" w:firstRow="0" w:lastRow="0" w:firstColumn="1" w:lastColumn="0" w:oddVBand="0" w:evenVBand="0" w:oddHBand="0" w:evenHBand="0" w:firstRowFirstColumn="0" w:firstRowLastColumn="0" w:lastRowFirstColumn="0" w:lastRowLastColumn="0"/>
            <w:tcW w:w="1739" w:type="dxa"/>
          </w:tcPr>
          <w:p w14:paraId="09167705" w14:textId="77777777" w:rsidR="002C235B" w:rsidRPr="00B73C60" w:rsidRDefault="002C235B" w:rsidP="002C235B">
            <w:pPr>
              <w:spacing w:line="276" w:lineRule="auto"/>
              <w:rPr>
                <w:sz w:val="20"/>
                <w:szCs w:val="20"/>
              </w:rPr>
            </w:pPr>
            <w:r w:rsidRPr="00B73C60">
              <w:rPr>
                <w:sz w:val="20"/>
                <w:szCs w:val="20"/>
              </w:rPr>
              <w:t>Esecuzione</w:t>
            </w:r>
          </w:p>
          <w:p w14:paraId="3DE0B9FB" w14:textId="77777777" w:rsidR="002C235B" w:rsidRPr="00B73C60" w:rsidRDefault="002C235B" w:rsidP="002C235B">
            <w:pPr>
              <w:pStyle w:val="Corpotesto"/>
              <w:rPr>
                <w:rFonts w:ascii="Times New Roman" w:hAnsi="Times New Roman"/>
                <w:sz w:val="20"/>
                <w:szCs w:val="20"/>
              </w:rPr>
            </w:pPr>
          </w:p>
        </w:tc>
        <w:tc>
          <w:tcPr>
            <w:tcW w:w="1458" w:type="dxa"/>
          </w:tcPr>
          <w:p w14:paraId="714BB0BE" w14:textId="0FAA8C79" w:rsidR="002C235B" w:rsidRPr="00B73C60"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 xml:space="preserve">Invio in banca di ogni KIT </w:t>
            </w:r>
            <w:r w:rsidR="00C745CB" w:rsidRPr="00B73C60">
              <w:rPr>
                <w:sz w:val="20"/>
                <w:szCs w:val="20"/>
              </w:rPr>
              <w:t>Decreto, salvo imprevisti</w:t>
            </w:r>
            <w:r w:rsidRPr="00B73C60">
              <w:rPr>
                <w:sz w:val="20"/>
                <w:szCs w:val="20"/>
              </w:rPr>
              <w:t xml:space="preserve"> di natura tecnico –</w:t>
            </w:r>
            <w:r w:rsidR="00C745CB" w:rsidRPr="00B73C60">
              <w:rPr>
                <w:sz w:val="20"/>
                <w:szCs w:val="20"/>
              </w:rPr>
              <w:t>informatica, entro</w:t>
            </w:r>
            <w:r w:rsidRPr="00B73C60">
              <w:rPr>
                <w:sz w:val="20"/>
                <w:szCs w:val="20"/>
              </w:rPr>
              <w:t xml:space="preserve"> 24 ore lavorative dalla comunicazione di avvenuta autorizzazione inoltrata dalla Funzione Autorizzazione Pagamenti </w:t>
            </w:r>
            <w:r w:rsidR="00C745CB" w:rsidRPr="00B73C60">
              <w:rPr>
                <w:sz w:val="20"/>
                <w:szCs w:val="20"/>
              </w:rPr>
              <w:t>nel rispetto</w:t>
            </w:r>
            <w:r w:rsidRPr="00B73C60">
              <w:rPr>
                <w:sz w:val="20"/>
                <w:szCs w:val="20"/>
              </w:rPr>
              <w:t xml:space="preserve"> degli orari dei servizi bancari disciplinati dalla convenzione in atto.</w:t>
            </w:r>
          </w:p>
        </w:tc>
        <w:tc>
          <w:tcPr>
            <w:tcW w:w="1527" w:type="dxa"/>
          </w:tcPr>
          <w:p w14:paraId="3E76404C" w14:textId="319EE6E1" w:rsidR="002C235B" w:rsidRPr="00B73C60" w:rsidRDefault="002C235B" w:rsidP="002C23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 xml:space="preserve">Tempo medio, calcolato su tutti i KIT </w:t>
            </w:r>
            <w:r w:rsidR="00C745CB" w:rsidRPr="00B73C60">
              <w:rPr>
                <w:sz w:val="20"/>
                <w:szCs w:val="20"/>
              </w:rPr>
              <w:t>decreto, intercorrente</w:t>
            </w:r>
            <w:r w:rsidRPr="00B73C60">
              <w:rPr>
                <w:sz w:val="20"/>
                <w:szCs w:val="20"/>
              </w:rPr>
              <w:t xml:space="preserve"> tra la comunicazione di avvenuta autorizzazione e l’invio dell’ordinativo di pagamento all’Istituto Tesoriere.</w:t>
            </w:r>
          </w:p>
          <w:p w14:paraId="7FC84BB3" w14:textId="659FFB21" w:rsidR="002C235B" w:rsidRPr="00B73C60"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49" w:type="dxa"/>
          </w:tcPr>
          <w:p w14:paraId="24CA6E2D" w14:textId="77777777" w:rsidR="002C235B" w:rsidRPr="00B73C60" w:rsidRDefault="002C235B" w:rsidP="002C23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Target: &lt;= 24 h lavorative</w:t>
            </w:r>
          </w:p>
          <w:p w14:paraId="420D1AC6" w14:textId="08B5B389" w:rsidR="002C235B" w:rsidRPr="00B73C60"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60" w:type="dxa"/>
          </w:tcPr>
          <w:p w14:paraId="0BC8E471" w14:textId="0266D634" w:rsidR="002C235B" w:rsidRPr="00B73C60" w:rsidRDefault="002C235B" w:rsidP="002C235B">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Fonte: Sistema di protocollazione dell’Agenzia</w:t>
            </w:r>
          </w:p>
        </w:tc>
        <w:tc>
          <w:tcPr>
            <w:tcW w:w="1077" w:type="dxa"/>
          </w:tcPr>
          <w:p w14:paraId="34F0739B" w14:textId="131754C0" w:rsidR="002C235B" w:rsidRPr="00B73C60" w:rsidRDefault="00C745C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6h</w:t>
            </w:r>
          </w:p>
        </w:tc>
        <w:tc>
          <w:tcPr>
            <w:tcW w:w="1328" w:type="dxa"/>
          </w:tcPr>
          <w:p w14:paraId="078FCFC3" w14:textId="6C903F07" w:rsidR="002C235B" w:rsidRPr="00B73C60" w:rsidRDefault="00C745C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100%</w:t>
            </w:r>
          </w:p>
        </w:tc>
      </w:tr>
      <w:tr w:rsidR="002C235B" w:rsidRPr="00B73C60" w14:paraId="3C1B7E0B"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01DCC54" w14:textId="77777777" w:rsidR="002C235B" w:rsidRPr="00B73C60" w:rsidRDefault="002C235B" w:rsidP="002C235B">
            <w:pPr>
              <w:spacing w:line="276" w:lineRule="auto"/>
              <w:rPr>
                <w:sz w:val="20"/>
                <w:szCs w:val="20"/>
              </w:rPr>
            </w:pPr>
            <w:r w:rsidRPr="00B73C60">
              <w:rPr>
                <w:sz w:val="20"/>
                <w:szCs w:val="20"/>
              </w:rPr>
              <w:t>Contabilizzazione</w:t>
            </w:r>
          </w:p>
        </w:tc>
        <w:tc>
          <w:tcPr>
            <w:tcW w:w="7899" w:type="dxa"/>
            <w:gridSpan w:val="6"/>
          </w:tcPr>
          <w:p w14:paraId="6379360D" w14:textId="4469BF5A" w:rsidR="002C235B" w:rsidRPr="00B73C60" w:rsidRDefault="002C235B" w:rsidP="002C235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73C60">
              <w:rPr>
                <w:sz w:val="20"/>
                <w:szCs w:val="20"/>
              </w:rPr>
              <w:t>Ruolo svolto ad interim dal Commissario Straordinario, la cui valutazione è effettuata dalla Giunta Regionale</w:t>
            </w:r>
          </w:p>
        </w:tc>
      </w:tr>
    </w:tbl>
    <w:p w14:paraId="05BF465D" w14:textId="77777777" w:rsidR="001028B6" w:rsidRPr="00B73C60" w:rsidRDefault="001028B6" w:rsidP="003715AA">
      <w:pPr>
        <w:spacing w:after="160" w:line="276" w:lineRule="auto"/>
      </w:pPr>
    </w:p>
    <w:p w14:paraId="0FF0FA34" w14:textId="77777777" w:rsidR="00801625" w:rsidRPr="00B73C60" w:rsidRDefault="00801625" w:rsidP="003715AA">
      <w:pPr>
        <w:pStyle w:val="Titolo1"/>
        <w:spacing w:line="276" w:lineRule="auto"/>
        <w:rPr>
          <w:rFonts w:ascii="Times New Roman" w:hAnsi="Times New Roman" w:cs="Times New Roman"/>
        </w:rPr>
      </w:pPr>
      <w:bookmarkStart w:id="92" w:name="_Toc70423623"/>
      <w:r w:rsidRPr="00B73C60">
        <w:rPr>
          <w:rFonts w:ascii="Times New Roman" w:hAnsi="Times New Roman" w:cs="Times New Roman"/>
        </w:rPr>
        <w:t>RISORSE, EFFICIENZA ED ECONOMICITÀ</w:t>
      </w:r>
      <w:bookmarkEnd w:id="92"/>
      <w:r w:rsidRPr="00B73C60">
        <w:rPr>
          <w:rFonts w:ascii="Times New Roman" w:hAnsi="Times New Roman" w:cs="Times New Roman"/>
        </w:rPr>
        <w:t xml:space="preserve"> </w:t>
      </w:r>
    </w:p>
    <w:p w14:paraId="2ABB4FFE" w14:textId="70F9744B" w:rsidR="00AD34E2" w:rsidRPr="00B73C60" w:rsidRDefault="00AD34E2" w:rsidP="003715AA">
      <w:pPr>
        <w:spacing w:after="120" w:line="276" w:lineRule="auto"/>
        <w:jc w:val="both"/>
      </w:pPr>
      <w:r w:rsidRPr="00B73C60">
        <w:t xml:space="preserve">In sede di predisposizione del bilancio di previsione per l’anno </w:t>
      </w:r>
      <w:r w:rsidR="000F035B" w:rsidRPr="00B73C60">
        <w:t>201</w:t>
      </w:r>
      <w:r w:rsidR="00904108" w:rsidRPr="00B73C60">
        <w:t>9</w:t>
      </w:r>
      <w:r w:rsidRPr="00B73C60">
        <w:t xml:space="preserve"> e pluriennale </w:t>
      </w:r>
      <w:r w:rsidR="000F035B" w:rsidRPr="00B73C60">
        <w:t>201</w:t>
      </w:r>
      <w:r w:rsidR="00904108" w:rsidRPr="00B73C60">
        <w:t>9</w:t>
      </w:r>
      <w:r w:rsidRPr="00B73C60">
        <w:t>-</w:t>
      </w:r>
      <w:r w:rsidR="000F035B" w:rsidRPr="00B73C60">
        <w:t>20</w:t>
      </w:r>
      <w:r w:rsidR="00586120" w:rsidRPr="00B73C60">
        <w:t>2</w:t>
      </w:r>
      <w:r w:rsidR="00904108" w:rsidRPr="00B73C60">
        <w:t>1</w:t>
      </w:r>
      <w:r w:rsidRPr="00B73C60">
        <w:t>, l’ARCEA ha provveduto ad allocare le risorse necessarie per il conseguimento dei propri obiettivi, come peraltro già indicato nella sezione “</w:t>
      </w:r>
      <w:r w:rsidRPr="00B73C60">
        <w:rPr>
          <w:rFonts w:eastAsia="Calibri"/>
          <w:i/>
        </w:rPr>
        <w:t>Coerenza con la programmazione economico-finanziaria e di bilancio</w:t>
      </w:r>
      <w:r w:rsidRPr="00B73C60">
        <w:rPr>
          <w:rFonts w:eastAsia="Calibri"/>
        </w:rPr>
        <w:t xml:space="preserve">” del pertinente Piano </w:t>
      </w:r>
      <w:r w:rsidRPr="00B73C60">
        <w:t>della Performance.</w:t>
      </w:r>
    </w:p>
    <w:p w14:paraId="6EF89877" w14:textId="77777777" w:rsidR="00AD34E2" w:rsidRPr="00B73C60" w:rsidRDefault="00AD34E2" w:rsidP="003715AA">
      <w:pPr>
        <w:spacing w:line="276" w:lineRule="auto"/>
        <w:jc w:val="both"/>
      </w:pPr>
      <w:r w:rsidRPr="00B73C60">
        <w:lastRenderedPageBreak/>
        <w:t xml:space="preserve">In particolare, l’Agenzia, a tal fine: </w:t>
      </w:r>
    </w:p>
    <w:p w14:paraId="51FDFB39" w14:textId="77777777" w:rsidR="00AD34E2" w:rsidRPr="00B73C60" w:rsidRDefault="00AD34E2" w:rsidP="003715AA">
      <w:pPr>
        <w:numPr>
          <w:ilvl w:val="2"/>
          <w:numId w:val="6"/>
        </w:numPr>
        <w:autoSpaceDE w:val="0"/>
        <w:autoSpaceDN w:val="0"/>
        <w:adjustRightInd w:val="0"/>
        <w:spacing w:line="276" w:lineRule="auto"/>
        <w:ind w:left="284" w:hanging="284"/>
        <w:jc w:val="both"/>
      </w:pPr>
      <w:r w:rsidRPr="00B73C60">
        <w:t>Attua un parallelo percorso annuale di programmazione economic</w:t>
      </w:r>
      <w:r w:rsidR="00D92335" w:rsidRPr="00B73C60">
        <w:t>a</w:t>
      </w:r>
      <w:r w:rsidRPr="00B73C60">
        <w:t xml:space="preserve"> e finanziaria e di pianificazione delle performance;</w:t>
      </w:r>
    </w:p>
    <w:p w14:paraId="179BAC6D" w14:textId="77777777" w:rsidR="00AD34E2" w:rsidRPr="00B73C60" w:rsidRDefault="00AD34E2" w:rsidP="003715AA">
      <w:pPr>
        <w:numPr>
          <w:ilvl w:val="2"/>
          <w:numId w:val="6"/>
        </w:numPr>
        <w:autoSpaceDE w:val="0"/>
        <w:autoSpaceDN w:val="0"/>
        <w:adjustRightInd w:val="0"/>
        <w:spacing w:line="276" w:lineRule="auto"/>
        <w:ind w:left="284" w:hanging="284"/>
        <w:jc w:val="both"/>
      </w:pPr>
      <w:r w:rsidRPr="00B73C60">
        <w:t>Promuove il coinvolgimento di tutti gli attori coinvolti nei due processi: dalla contabilità al controllo di gestione ed alle singole strutture dell’Agenzia.</w:t>
      </w:r>
    </w:p>
    <w:p w14:paraId="4A328898" w14:textId="77777777" w:rsidR="00AD34E2" w:rsidRPr="00B73C60" w:rsidRDefault="00AD34E2" w:rsidP="003715AA">
      <w:pPr>
        <w:autoSpaceDE w:val="0"/>
        <w:autoSpaceDN w:val="0"/>
        <w:adjustRightInd w:val="0"/>
        <w:spacing w:line="276" w:lineRule="auto"/>
        <w:rPr>
          <w:sz w:val="14"/>
        </w:rPr>
      </w:pPr>
    </w:p>
    <w:p w14:paraId="0FAF1580" w14:textId="77777777" w:rsidR="00AD34E2" w:rsidRPr="00B73C60" w:rsidRDefault="00AD34E2" w:rsidP="003715AA">
      <w:pPr>
        <w:autoSpaceDE w:val="0"/>
        <w:autoSpaceDN w:val="0"/>
        <w:adjustRightInd w:val="0"/>
        <w:spacing w:after="120" w:line="276" w:lineRule="auto"/>
      </w:pPr>
      <w:r w:rsidRPr="00B73C60">
        <w:t>A tale fine, il bilancio di previsione dell’Agenzia è principalmente orientato a:</w:t>
      </w:r>
    </w:p>
    <w:p w14:paraId="4AD880A7" w14:textId="77777777" w:rsidR="00AD34E2" w:rsidRPr="00B73C60" w:rsidRDefault="00AD34E2" w:rsidP="003715AA">
      <w:pPr>
        <w:numPr>
          <w:ilvl w:val="0"/>
          <w:numId w:val="5"/>
        </w:numPr>
        <w:autoSpaceDE w:val="0"/>
        <w:autoSpaceDN w:val="0"/>
        <w:adjustRightInd w:val="0"/>
        <w:spacing w:after="120" w:line="276" w:lineRule="auto"/>
        <w:jc w:val="both"/>
      </w:pPr>
      <w:r w:rsidRPr="00B73C60">
        <w:t>Migliorare le procedure di autorizzazione e di controllo delle pratiche relative al Fondo FEAGA e FEASR;</w:t>
      </w:r>
    </w:p>
    <w:p w14:paraId="6ECC6680" w14:textId="77777777" w:rsidR="00AD34E2" w:rsidRPr="00B73C60" w:rsidRDefault="00AD34E2" w:rsidP="003715AA">
      <w:pPr>
        <w:numPr>
          <w:ilvl w:val="0"/>
          <w:numId w:val="5"/>
        </w:numPr>
        <w:autoSpaceDE w:val="0"/>
        <w:autoSpaceDN w:val="0"/>
        <w:adjustRightInd w:val="0"/>
        <w:spacing w:after="120" w:line="276" w:lineRule="auto"/>
        <w:jc w:val="both"/>
      </w:pPr>
      <w:r w:rsidRPr="00B73C60">
        <w:t>Implementare le idonee procedure di controllo finalizzate alla verifica del rispetto della normativa di settore;</w:t>
      </w:r>
    </w:p>
    <w:p w14:paraId="3285228E" w14:textId="77777777" w:rsidR="00AD34E2" w:rsidRPr="00B73C60" w:rsidRDefault="00AD34E2" w:rsidP="003715AA">
      <w:pPr>
        <w:numPr>
          <w:ilvl w:val="0"/>
          <w:numId w:val="5"/>
        </w:numPr>
        <w:autoSpaceDE w:val="0"/>
        <w:autoSpaceDN w:val="0"/>
        <w:adjustRightInd w:val="0"/>
        <w:spacing w:after="120" w:line="276" w:lineRule="auto"/>
        <w:jc w:val="both"/>
      </w:pPr>
      <w:r w:rsidRPr="00B73C60">
        <w:t>Mantenere ovvero incrementare gli standard di sicurezza del Sistema Informativo e migliorare l’efficienza tecnologica, anche attraverso la digitalizzazione e l’archiviazione dei documenti cartacei;</w:t>
      </w:r>
    </w:p>
    <w:p w14:paraId="388B6459" w14:textId="77777777" w:rsidR="00AD34E2" w:rsidRPr="00B73C60" w:rsidRDefault="00AD34E2" w:rsidP="003715AA">
      <w:pPr>
        <w:numPr>
          <w:ilvl w:val="0"/>
          <w:numId w:val="5"/>
        </w:numPr>
        <w:autoSpaceDE w:val="0"/>
        <w:autoSpaceDN w:val="0"/>
        <w:adjustRightInd w:val="0"/>
        <w:spacing w:after="120" w:line="276" w:lineRule="auto"/>
        <w:ind w:left="714" w:hanging="357"/>
        <w:jc w:val="both"/>
        <w:rPr>
          <w:bCs/>
        </w:rPr>
      </w:pPr>
      <w:r w:rsidRPr="00B73C60">
        <w:rPr>
          <w:bCs/>
        </w:rPr>
        <w:t>Migliorare la rete dei rapporti istituzionali, anche attraverso un’azione di comunicazione esterna finalizzata all’affermazione del ruolo dell’Organismo Pagatore nel panorama dei soggetti istituzionali operanti nel settore.</w:t>
      </w:r>
    </w:p>
    <w:p w14:paraId="56957E1A" w14:textId="5F380D8E" w:rsidR="002B7B53" w:rsidRPr="00B73C60" w:rsidRDefault="002B7B53" w:rsidP="003715AA">
      <w:pPr>
        <w:autoSpaceDE w:val="0"/>
        <w:autoSpaceDN w:val="0"/>
        <w:adjustRightInd w:val="0"/>
        <w:spacing w:after="120" w:line="276" w:lineRule="auto"/>
        <w:jc w:val="both"/>
        <w:rPr>
          <w:bCs/>
        </w:rPr>
      </w:pPr>
      <w:r w:rsidRPr="00B73C60">
        <w:rPr>
          <w:bCs/>
        </w:rPr>
        <w:t>Si precisa che il Bilancio Previsionale dell’ARCEA per l’anno 201</w:t>
      </w:r>
      <w:r w:rsidR="00252D25" w:rsidRPr="00B73C60">
        <w:rPr>
          <w:bCs/>
        </w:rPr>
        <w:t>9</w:t>
      </w:r>
      <w:r w:rsidRPr="00B73C60">
        <w:rPr>
          <w:bCs/>
        </w:rPr>
        <w:t xml:space="preserve"> è stato </w:t>
      </w:r>
      <w:r w:rsidR="00EA565B" w:rsidRPr="00B73C60">
        <w:rPr>
          <w:bCs/>
        </w:rPr>
        <w:t xml:space="preserve">approvato </w:t>
      </w:r>
      <w:r w:rsidR="00E678A7" w:rsidRPr="00B73C60">
        <w:rPr>
          <w:bCs/>
        </w:rPr>
        <w:t>con Decreti</w:t>
      </w:r>
      <w:r w:rsidRPr="00B73C60">
        <w:rPr>
          <w:bCs/>
        </w:rPr>
        <w:t xml:space="preserve"> </w:t>
      </w:r>
      <w:r w:rsidR="001E3201" w:rsidRPr="00B73C60">
        <w:rPr>
          <w:bCs/>
        </w:rPr>
        <w:t xml:space="preserve">n. </w:t>
      </w:r>
      <w:r w:rsidR="00252D25" w:rsidRPr="00B73C60">
        <w:rPr>
          <w:bCs/>
        </w:rPr>
        <w:t>242 del 25/09/2019, 288 del 18/11/2019 (variazione), 307 del 05/12/2019 (assestamento).</w:t>
      </w:r>
    </w:p>
    <w:p w14:paraId="40138822" w14:textId="00862DED" w:rsidR="00547B20" w:rsidRPr="00B73C60" w:rsidRDefault="00547B20" w:rsidP="003715AA">
      <w:pPr>
        <w:autoSpaceDE w:val="0"/>
        <w:autoSpaceDN w:val="0"/>
        <w:adjustRightInd w:val="0"/>
        <w:spacing w:after="120" w:line="276" w:lineRule="auto"/>
        <w:jc w:val="both"/>
        <w:rPr>
          <w:bCs/>
        </w:rPr>
      </w:pPr>
      <w:r w:rsidRPr="00B73C60">
        <w:rPr>
          <w:bCs/>
        </w:rPr>
        <w:t xml:space="preserve">Il bilancio Consuntivo, invece, è stato </w:t>
      </w:r>
      <w:r w:rsidRPr="00B73C60">
        <w:t>approvato con Decret</w:t>
      </w:r>
      <w:r w:rsidR="00252D25" w:rsidRPr="00B73C60">
        <w:t>i</w:t>
      </w:r>
      <w:r w:rsidRPr="00B73C60">
        <w:t xml:space="preserve"> </w:t>
      </w:r>
      <w:r w:rsidR="00252D25" w:rsidRPr="00B73C60">
        <w:t>26 del 17/02/2020 (preconsuntivo) numero 119 del 24/06/2020, 176 del 22/09/2020 (riapprovazione)</w:t>
      </w:r>
      <w:r w:rsidR="00726046" w:rsidRPr="00B73C60">
        <w:t>.</w:t>
      </w:r>
    </w:p>
    <w:p w14:paraId="485A4E47" w14:textId="77777777" w:rsidR="002B7B53" w:rsidRPr="00B73C60" w:rsidRDefault="002B7B53" w:rsidP="003715AA">
      <w:pPr>
        <w:autoSpaceDE w:val="0"/>
        <w:autoSpaceDN w:val="0"/>
        <w:adjustRightInd w:val="0"/>
        <w:spacing w:after="120" w:line="276" w:lineRule="auto"/>
        <w:jc w:val="both"/>
      </w:pPr>
      <w:r w:rsidRPr="00B73C60">
        <w:t>L’ARCEA, dal 2016, adotta la contabilità finanziaria affiancando alla stessa, ai fini conoscitivi, un sistema di contabilità economico-patrimoniale, garantendo la rilevazione unitaria dei fatti gestionali, sia sotto il profilo finanziario che sotto il profilo economico-patrimoniale.</w:t>
      </w:r>
    </w:p>
    <w:p w14:paraId="4B79D009" w14:textId="77777777" w:rsidR="002B7B53" w:rsidRPr="00B73C60" w:rsidRDefault="002B7B53" w:rsidP="003715AA">
      <w:pPr>
        <w:autoSpaceDE w:val="0"/>
        <w:autoSpaceDN w:val="0"/>
        <w:adjustRightInd w:val="0"/>
        <w:spacing w:line="276" w:lineRule="auto"/>
        <w:jc w:val="both"/>
      </w:pPr>
      <w:r w:rsidRPr="00B73C60">
        <w:t>Si evidenziano, pertanto, i seguenti schemi di bilancio finanziari, economici e patrimoniali utilizzati dall’Ente:</w:t>
      </w:r>
    </w:p>
    <w:p w14:paraId="1B2EC5BC" w14:textId="77777777" w:rsidR="002B7B53" w:rsidRPr="00B73C60" w:rsidRDefault="002B7B53" w:rsidP="007608F6">
      <w:pPr>
        <w:numPr>
          <w:ilvl w:val="0"/>
          <w:numId w:val="14"/>
        </w:numPr>
        <w:autoSpaceDE w:val="0"/>
        <w:autoSpaceDN w:val="0"/>
        <w:adjustRightInd w:val="0"/>
        <w:spacing w:line="276" w:lineRule="auto"/>
        <w:ind w:left="851" w:hanging="567"/>
        <w:jc w:val="both"/>
      </w:pPr>
      <w:r w:rsidRPr="00B73C60">
        <w:t>allegato n. 9, concernente lo schema del bilancio di previsione finanziario, costituito dalle previsioni delle entrate e delle spese, di competenza e di cassa del primo esercizio, dalle previsioni delle entrate e delle spese di competenza degli esercizi successivi, dai relativi riepiloghi, e dai prospetti riguardanti il quadro generale riassuntivo e gli equilibri;</w:t>
      </w:r>
    </w:p>
    <w:p w14:paraId="6C647651" w14:textId="77777777" w:rsidR="002B7B53" w:rsidRPr="00B73C60" w:rsidRDefault="002B7B53" w:rsidP="007608F6">
      <w:pPr>
        <w:numPr>
          <w:ilvl w:val="0"/>
          <w:numId w:val="14"/>
        </w:numPr>
        <w:autoSpaceDE w:val="0"/>
        <w:autoSpaceDN w:val="0"/>
        <w:adjustRightInd w:val="0"/>
        <w:spacing w:line="276" w:lineRule="auto"/>
        <w:ind w:left="851" w:hanging="567"/>
        <w:jc w:val="both"/>
      </w:pPr>
      <w:r w:rsidRPr="00B73C60">
        <w:t>allegato n. 10, concernente lo schema del rendiconto della gestione, che comprende il conto del bilancio, i relativi riepiloghi, i prospetti riguardanti il quadro generale riassuntivo e la verifica degli equilibri, lo stato patrimoniale e il conto economico.</w:t>
      </w:r>
    </w:p>
    <w:p w14:paraId="651BE408" w14:textId="77777777" w:rsidR="0053738B" w:rsidRPr="00B73C60" w:rsidRDefault="0053738B" w:rsidP="003715AA">
      <w:pPr>
        <w:autoSpaceDE w:val="0"/>
        <w:autoSpaceDN w:val="0"/>
        <w:adjustRightInd w:val="0"/>
        <w:spacing w:after="120" w:line="276" w:lineRule="auto"/>
        <w:jc w:val="both"/>
        <w:rPr>
          <w:b/>
          <w:bCs/>
          <w:u w:val="single"/>
        </w:rPr>
      </w:pPr>
      <w:r w:rsidRPr="00B73C60">
        <w:rPr>
          <w:b/>
          <w:bCs/>
          <w:u w:val="single"/>
        </w:rPr>
        <w:t>Dati relativi al bilancio</w:t>
      </w:r>
    </w:p>
    <w:p w14:paraId="7A07E23E" w14:textId="77777777" w:rsidR="002B7B53" w:rsidRPr="00B73C60" w:rsidRDefault="002B7B53" w:rsidP="003715AA">
      <w:pPr>
        <w:autoSpaceDE w:val="0"/>
        <w:autoSpaceDN w:val="0"/>
        <w:adjustRightInd w:val="0"/>
        <w:spacing w:after="120" w:line="276" w:lineRule="auto"/>
        <w:jc w:val="both"/>
        <w:rPr>
          <w:bCs/>
        </w:rPr>
      </w:pPr>
      <w:r w:rsidRPr="00B73C60">
        <w:rPr>
          <w:bCs/>
        </w:rPr>
        <w:t xml:space="preserve">Tutti i dati relativi al Bilancio </w:t>
      </w:r>
      <w:r w:rsidR="00EA565B" w:rsidRPr="00B73C60">
        <w:rPr>
          <w:bCs/>
        </w:rPr>
        <w:t xml:space="preserve">di Previsione </w:t>
      </w:r>
      <w:r w:rsidRPr="00B73C60">
        <w:rPr>
          <w:bCs/>
        </w:rPr>
        <w:t xml:space="preserve">sono pubblicati nel portale della Trasparenza dell’ARCEA nella sezione: </w:t>
      </w:r>
      <w:bookmarkStart w:id="93" w:name="_Hlk500921479"/>
      <w:bookmarkStart w:id="94" w:name="_Hlk500922075"/>
      <w:r w:rsidRPr="00B73C60">
        <w:rPr>
          <w:bCs/>
        </w:rPr>
        <w:t>“Bilanci</w:t>
      </w:r>
      <w:r w:rsidR="002E1ED4" w:rsidRPr="00B73C60">
        <w:rPr>
          <w:bCs/>
        </w:rPr>
        <w:t xml:space="preserve"> </w:t>
      </w:r>
      <w:r w:rsidRPr="00B73C60">
        <w:rPr>
          <w:bCs/>
        </w:rPr>
        <w:t>- Bilancio Preventivo e Consuntivo - Bilancio Preventivo”</w:t>
      </w:r>
      <w:bookmarkEnd w:id="93"/>
      <w:r w:rsidRPr="00B73C60">
        <w:rPr>
          <w:bCs/>
        </w:rPr>
        <w:t xml:space="preserve">. </w:t>
      </w:r>
      <w:bookmarkEnd w:id="94"/>
    </w:p>
    <w:p w14:paraId="1B7F4E7A" w14:textId="77777777" w:rsidR="002B7B53" w:rsidRPr="00B73C60" w:rsidRDefault="002B7B53" w:rsidP="003715AA">
      <w:pPr>
        <w:autoSpaceDE w:val="0"/>
        <w:autoSpaceDN w:val="0"/>
        <w:adjustRightInd w:val="0"/>
        <w:spacing w:after="120" w:line="276" w:lineRule="auto"/>
        <w:jc w:val="both"/>
        <w:rPr>
          <w:bCs/>
        </w:rPr>
      </w:pPr>
      <w:bookmarkStart w:id="95" w:name="_Hlk500922087"/>
      <w:r w:rsidRPr="00B73C60">
        <w:rPr>
          <w:bCs/>
        </w:rPr>
        <w:t xml:space="preserve">In particolare, per facilità di consultazione, si riportano di seguito i link diretti alla sezione ed ai file: </w:t>
      </w:r>
    </w:p>
    <w:p w14:paraId="7DF24BCC" w14:textId="4638900D" w:rsidR="003D0CE5" w:rsidRPr="00B73C60" w:rsidRDefault="003D0CE5" w:rsidP="003715AA">
      <w:pPr>
        <w:autoSpaceDE w:val="0"/>
        <w:autoSpaceDN w:val="0"/>
        <w:adjustRightInd w:val="0"/>
        <w:spacing w:after="120" w:line="276" w:lineRule="auto"/>
        <w:jc w:val="both"/>
        <w:rPr>
          <w:i/>
        </w:rPr>
      </w:pPr>
      <w:r w:rsidRPr="00B73C60">
        <w:rPr>
          <w:i/>
        </w:rPr>
        <w:t xml:space="preserve">Tabella </w:t>
      </w:r>
      <w:r w:rsidR="00FA6438" w:rsidRPr="00B73C60">
        <w:rPr>
          <w:i/>
        </w:rPr>
        <w:fldChar w:fldCharType="begin"/>
      </w:r>
      <w:r w:rsidR="00FA6438" w:rsidRPr="00B73C60">
        <w:rPr>
          <w:i/>
        </w:rPr>
        <w:instrText xml:space="preserve"> SEQ Tabella \* ARABIC </w:instrText>
      </w:r>
      <w:r w:rsidR="00FA6438" w:rsidRPr="00B73C60">
        <w:rPr>
          <w:i/>
        </w:rPr>
        <w:fldChar w:fldCharType="separate"/>
      </w:r>
      <w:r w:rsidR="00FA6438" w:rsidRPr="00B73C60">
        <w:rPr>
          <w:i/>
          <w:noProof/>
        </w:rPr>
        <w:t>17</w:t>
      </w:r>
      <w:r w:rsidR="00FA6438" w:rsidRPr="00B73C60">
        <w:rPr>
          <w:i/>
        </w:rPr>
        <w:fldChar w:fldCharType="end"/>
      </w:r>
      <w:r w:rsidRPr="00B73C60">
        <w:rPr>
          <w:i/>
        </w:rPr>
        <w:t xml:space="preserve"> – </w:t>
      </w:r>
      <w:r w:rsidR="00061223" w:rsidRPr="00B73C60">
        <w:rPr>
          <w:i/>
        </w:rPr>
        <w:t>L</w:t>
      </w:r>
      <w:r w:rsidRPr="00B73C60">
        <w:rPr>
          <w:i/>
        </w:rPr>
        <w:t>ink</w:t>
      </w:r>
      <w:r w:rsidR="002E1ED4" w:rsidRPr="00B73C60">
        <w:rPr>
          <w:i/>
        </w:rPr>
        <w:t xml:space="preserve"> </w:t>
      </w:r>
      <w:r w:rsidRPr="00B73C60">
        <w:rPr>
          <w:i/>
        </w:rPr>
        <w:t>ai singoli elementi del Bilancio Preventivo pubblicati nella sezione Amministrazione Trasparente</w:t>
      </w:r>
    </w:p>
    <w:tbl>
      <w:tblPr>
        <w:tblStyle w:val="Tabellagriglia4-colore11"/>
        <w:tblW w:w="5224" w:type="pct"/>
        <w:tblLayout w:type="fixed"/>
        <w:tblLook w:val="04A0" w:firstRow="1" w:lastRow="0" w:firstColumn="1" w:lastColumn="0" w:noHBand="0" w:noVBand="1"/>
      </w:tblPr>
      <w:tblGrid>
        <w:gridCol w:w="4249"/>
        <w:gridCol w:w="5810"/>
      </w:tblGrid>
      <w:tr w:rsidR="00B73C60" w:rsidRPr="00B73C60" w14:paraId="72168C33"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381A6CC7" w14:textId="7310C1DB" w:rsidR="00B73C60" w:rsidRPr="00D33700" w:rsidRDefault="00B73C60" w:rsidP="00B73C60">
            <w:pPr>
              <w:autoSpaceDE w:val="0"/>
              <w:autoSpaceDN w:val="0"/>
              <w:adjustRightInd w:val="0"/>
              <w:spacing w:after="120" w:line="276" w:lineRule="auto"/>
              <w:jc w:val="both"/>
              <w:rPr>
                <w:i/>
                <w:sz w:val="20"/>
                <w:szCs w:val="20"/>
              </w:rPr>
            </w:pPr>
            <w:r w:rsidRPr="00D33700">
              <w:rPr>
                <w:bCs w:val="0"/>
                <w:sz w:val="20"/>
                <w:szCs w:val="20"/>
              </w:rPr>
              <w:t>DESCRIZIONE</w:t>
            </w:r>
          </w:p>
        </w:tc>
        <w:tc>
          <w:tcPr>
            <w:tcW w:w="2888" w:type="pct"/>
          </w:tcPr>
          <w:p w14:paraId="68CBEB80" w14:textId="64E9EAB6" w:rsidR="00B73C60" w:rsidRPr="00D33700" w:rsidRDefault="00B73C60" w:rsidP="00B73C60">
            <w:pPr>
              <w:autoSpaceDE w:val="0"/>
              <w:autoSpaceDN w:val="0"/>
              <w:adjustRightInd w:val="0"/>
              <w:spacing w:after="120" w:line="276" w:lineRule="auto"/>
              <w:jc w:val="both"/>
              <w:cnfStyle w:val="100000000000" w:firstRow="1" w:lastRow="0" w:firstColumn="0" w:lastColumn="0" w:oddVBand="0" w:evenVBand="0" w:oddHBand="0" w:evenHBand="0" w:firstRowFirstColumn="0" w:firstRowLastColumn="0" w:lastRowFirstColumn="0" w:lastRowLastColumn="0"/>
              <w:rPr>
                <w:i/>
                <w:sz w:val="20"/>
                <w:szCs w:val="20"/>
              </w:rPr>
            </w:pPr>
            <w:r w:rsidRPr="00D33700">
              <w:rPr>
                <w:sz w:val="20"/>
                <w:szCs w:val="20"/>
              </w:rPr>
              <w:t>LINK</w:t>
            </w:r>
          </w:p>
        </w:tc>
      </w:tr>
      <w:tr w:rsidR="00B73C60" w:rsidRPr="00B73C60" w14:paraId="28BC0E8C"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5AD2D540" w14:textId="388D3BE0" w:rsidR="00B73C60" w:rsidRPr="00B73C60" w:rsidRDefault="00B73C60" w:rsidP="00B73C60">
            <w:pPr>
              <w:autoSpaceDE w:val="0"/>
              <w:autoSpaceDN w:val="0"/>
              <w:adjustRightInd w:val="0"/>
              <w:spacing w:after="120" w:line="276" w:lineRule="auto"/>
              <w:ind w:right="-917"/>
              <w:jc w:val="both"/>
              <w:rPr>
                <w:b w:val="0"/>
                <w:i/>
                <w:sz w:val="20"/>
                <w:szCs w:val="20"/>
              </w:rPr>
            </w:pPr>
            <w:r w:rsidRPr="00B73C60">
              <w:rPr>
                <w:bCs w:val="0"/>
                <w:sz w:val="20"/>
                <w:szCs w:val="20"/>
              </w:rPr>
              <w:lastRenderedPageBreak/>
              <w:t>SEZIONE “BILANCI - BILANCIO PREVENTIVO E CONSUNTIVO - BILANCIO CONSUNTIVO”</w:t>
            </w:r>
          </w:p>
        </w:tc>
        <w:tc>
          <w:tcPr>
            <w:tcW w:w="2888" w:type="pct"/>
          </w:tcPr>
          <w:p w14:paraId="654BD1CA" w14:textId="50AF6001" w:rsidR="00B73C60" w:rsidRPr="00B73C60" w:rsidRDefault="00B73C60" w:rsidP="00B73C60">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
                <w:i/>
                <w:sz w:val="20"/>
                <w:szCs w:val="20"/>
              </w:rPr>
            </w:pPr>
            <w:r w:rsidRPr="00B73C60">
              <w:rPr>
                <w:b/>
                <w:i/>
                <w:sz w:val="20"/>
                <w:szCs w:val="20"/>
              </w:rPr>
              <w:t>http://trasparenza.arcea.it/sezione.aspx?livello1=13_&amp;livello2=01_Bilancio%20Preventivo%20e%20Consuntivo&amp;livello3=Bilancio%20Preventivo</w:t>
            </w:r>
          </w:p>
        </w:tc>
      </w:tr>
      <w:tr w:rsidR="00B73C60" w:rsidRPr="00B73C60" w14:paraId="28BE1BCE" w14:textId="77777777" w:rsidTr="00D33700">
        <w:tc>
          <w:tcPr>
            <w:cnfStyle w:val="001000000000" w:firstRow="0" w:lastRow="0" w:firstColumn="1" w:lastColumn="0" w:oddVBand="0" w:evenVBand="0" w:oddHBand="0" w:evenHBand="0" w:firstRowFirstColumn="0" w:firstRowLastColumn="0" w:lastRowFirstColumn="0" w:lastRowLastColumn="0"/>
            <w:tcW w:w="2112" w:type="pct"/>
          </w:tcPr>
          <w:p w14:paraId="617FA70C" w14:textId="258F53E2" w:rsidR="00B73C60" w:rsidRPr="00B73C60" w:rsidRDefault="00B73C60" w:rsidP="00B73C60">
            <w:pPr>
              <w:autoSpaceDE w:val="0"/>
              <w:autoSpaceDN w:val="0"/>
              <w:adjustRightInd w:val="0"/>
              <w:spacing w:after="120" w:line="276" w:lineRule="auto"/>
              <w:ind w:right="-917"/>
              <w:jc w:val="both"/>
              <w:rPr>
                <w:b w:val="0"/>
                <w:i/>
                <w:sz w:val="20"/>
                <w:szCs w:val="20"/>
              </w:rPr>
            </w:pPr>
            <w:r w:rsidRPr="00B73C60">
              <w:rPr>
                <w:i/>
                <w:sz w:val="20"/>
                <w:szCs w:val="20"/>
              </w:rPr>
              <w:t>BILANCIO DI PREVISIONE 2019 - ENTRATE</w:t>
            </w:r>
          </w:p>
          <w:p w14:paraId="660D86A6" w14:textId="77777777" w:rsidR="00B73C60" w:rsidRPr="00B73C60" w:rsidRDefault="00B73C60" w:rsidP="00B73C60">
            <w:pPr>
              <w:autoSpaceDE w:val="0"/>
              <w:autoSpaceDN w:val="0"/>
              <w:adjustRightInd w:val="0"/>
              <w:spacing w:after="120" w:line="276" w:lineRule="auto"/>
              <w:jc w:val="both"/>
              <w:rPr>
                <w:i/>
                <w:sz w:val="20"/>
                <w:szCs w:val="20"/>
              </w:rPr>
            </w:pPr>
          </w:p>
        </w:tc>
        <w:tc>
          <w:tcPr>
            <w:tcW w:w="2888" w:type="pct"/>
          </w:tcPr>
          <w:p w14:paraId="26108CB2" w14:textId="0BB19A08" w:rsidR="00B73C60" w:rsidRPr="00B73C60" w:rsidRDefault="00253E59"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4" w:history="1">
              <w:r w:rsidR="00B73C60" w:rsidRPr="00B73C60">
                <w:rPr>
                  <w:rStyle w:val="Collegamentoipertestuale"/>
                  <w:b/>
                  <w:i/>
                  <w:color w:val="auto"/>
                  <w:sz w:val="20"/>
                  <w:szCs w:val="20"/>
                </w:rPr>
                <w:t>http://trasparenza.arcea.it/tr/13_/01_Bilancio%20Preventivo%20e%20Consuntivo/Bilancio%20Preventivo/BILANCIO%20DI%20PREVISIONE%202019%20-%20ENTRATE%20(excel%20aperto).xlsx</w:t>
              </w:r>
            </w:hyperlink>
          </w:p>
          <w:p w14:paraId="63F25F21" w14:textId="454268D8" w:rsidR="00B73C60" w:rsidRPr="00B73C60" w:rsidRDefault="00253E59"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5" w:history="1">
              <w:r w:rsidR="00B73C60" w:rsidRPr="00B73C60">
                <w:rPr>
                  <w:rStyle w:val="Collegamentoipertestuale"/>
                  <w:b/>
                  <w:i/>
                  <w:color w:val="auto"/>
                  <w:sz w:val="20"/>
                  <w:szCs w:val="20"/>
                </w:rPr>
                <w:t>http://trasparenza.arcea.it/tr/13_/01_Bilancio%20Preventivo%20e%20Consuntivo/Bilancio%20Preventivo/BILANCIO%20DI%20PREVISIONE%202019%20-%20ENTRATE%20(word%20aperto).docx</w:t>
              </w:r>
            </w:hyperlink>
            <w:r w:rsidR="00B73C60" w:rsidRPr="00B73C60">
              <w:rPr>
                <w:b/>
                <w:i/>
                <w:sz w:val="20"/>
                <w:szCs w:val="20"/>
              </w:rPr>
              <w:t xml:space="preserve"> </w:t>
            </w:r>
          </w:p>
          <w:p w14:paraId="2FF36D8A" w14:textId="67FE285D" w:rsidR="00B73C60" w:rsidRPr="00B73C60" w:rsidRDefault="00253E59" w:rsidP="00B73C60">
            <w:pPr>
              <w:autoSpaceDE w:val="0"/>
              <w:autoSpaceDN w:val="0"/>
              <w:adjustRightInd w:val="0"/>
              <w:spacing w:after="120" w:line="276" w:lineRule="auto"/>
              <w:ind w:right="-112"/>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6" w:history="1">
              <w:r w:rsidR="00B73C60" w:rsidRPr="00B73C60">
                <w:rPr>
                  <w:rStyle w:val="Collegamentoipertestuale"/>
                  <w:b/>
                  <w:i/>
                  <w:color w:val="auto"/>
                  <w:sz w:val="20"/>
                  <w:szCs w:val="20"/>
                </w:rPr>
                <w:t>http://trasparenza.arcea.it/tr/13_/01_Bilancio%20Preventivo%20e%20Consuntivo/Bilancio%20Preventivo/BILANCIO%20DI%20PREVISIONE%202019%20-%20ENTRATE.pdf</w:t>
              </w:r>
            </w:hyperlink>
            <w:r w:rsidR="00B73C60" w:rsidRPr="00B73C60">
              <w:rPr>
                <w:b/>
                <w:i/>
                <w:sz w:val="20"/>
                <w:szCs w:val="20"/>
              </w:rPr>
              <w:t xml:space="preserve"> </w:t>
            </w:r>
          </w:p>
        </w:tc>
      </w:tr>
      <w:tr w:rsidR="00B73C60" w:rsidRPr="00B73C60" w14:paraId="214FCA7A"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4C58B9C2" w14:textId="77777777" w:rsidR="00B73C60" w:rsidRPr="00B73C60" w:rsidRDefault="00B73C60" w:rsidP="00B73C60">
            <w:pPr>
              <w:autoSpaceDE w:val="0"/>
              <w:autoSpaceDN w:val="0"/>
              <w:adjustRightInd w:val="0"/>
              <w:spacing w:after="120" w:line="276" w:lineRule="auto"/>
              <w:jc w:val="both"/>
              <w:rPr>
                <w:b w:val="0"/>
                <w:i/>
                <w:sz w:val="20"/>
                <w:szCs w:val="20"/>
              </w:rPr>
            </w:pPr>
            <w:r w:rsidRPr="00B73C60">
              <w:rPr>
                <w:i/>
                <w:sz w:val="20"/>
                <w:szCs w:val="20"/>
              </w:rPr>
              <w:t>BILANCIO DI PREVISIONE 2019 - DOCUMENTAZIONE COMPLETA</w:t>
            </w:r>
            <w:r w:rsidRPr="00B73C60">
              <w:rPr>
                <w:i/>
                <w:sz w:val="20"/>
                <w:szCs w:val="20"/>
              </w:rPr>
              <w:tab/>
            </w:r>
          </w:p>
          <w:p w14:paraId="203D6B0E" w14:textId="77777777" w:rsidR="00B73C60" w:rsidRPr="00B73C60" w:rsidRDefault="00B73C60" w:rsidP="00B73C60">
            <w:pPr>
              <w:autoSpaceDE w:val="0"/>
              <w:autoSpaceDN w:val="0"/>
              <w:adjustRightInd w:val="0"/>
              <w:spacing w:after="120" w:line="276" w:lineRule="auto"/>
              <w:jc w:val="both"/>
              <w:rPr>
                <w:i/>
                <w:sz w:val="20"/>
                <w:szCs w:val="20"/>
              </w:rPr>
            </w:pPr>
          </w:p>
        </w:tc>
        <w:tc>
          <w:tcPr>
            <w:tcW w:w="2888" w:type="pct"/>
          </w:tcPr>
          <w:p w14:paraId="6F40BAEB" w14:textId="1C5F731F" w:rsidR="00B73C60" w:rsidRPr="00B73C60" w:rsidRDefault="00253E59" w:rsidP="00B73C60">
            <w:pPr>
              <w:tabs>
                <w:tab w:val="left" w:pos="1018"/>
              </w:tabs>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
                <w:i/>
                <w:sz w:val="20"/>
                <w:szCs w:val="20"/>
              </w:rPr>
            </w:pPr>
            <w:hyperlink r:id="rId37" w:history="1">
              <w:r w:rsidR="00B73C60" w:rsidRPr="00B73C60">
                <w:rPr>
                  <w:rStyle w:val="Collegamentoipertestuale"/>
                  <w:b/>
                  <w:i/>
                  <w:color w:val="auto"/>
                  <w:sz w:val="20"/>
                  <w:szCs w:val="20"/>
                </w:rPr>
                <w:t>http://trasparenza.arcea.it/tr/13_/01_Bilancio%20Preventivo%20e%20Consuntivo/Bilancio%20Preventivo/BILANCIO%20DI%20PREVISIONE%202019%20-%20DOCUMENTAZIONE%20COMPLETA.pdf</w:t>
              </w:r>
            </w:hyperlink>
            <w:r w:rsidR="00B73C60" w:rsidRPr="00B73C60">
              <w:rPr>
                <w:b/>
                <w:i/>
                <w:sz w:val="20"/>
                <w:szCs w:val="20"/>
              </w:rPr>
              <w:t xml:space="preserve"> </w:t>
            </w:r>
          </w:p>
        </w:tc>
      </w:tr>
      <w:tr w:rsidR="00B73C60" w:rsidRPr="00B73C60" w14:paraId="703A2FCB" w14:textId="77777777" w:rsidTr="00D33700">
        <w:tc>
          <w:tcPr>
            <w:cnfStyle w:val="001000000000" w:firstRow="0" w:lastRow="0" w:firstColumn="1" w:lastColumn="0" w:oddVBand="0" w:evenVBand="0" w:oddHBand="0" w:evenHBand="0" w:firstRowFirstColumn="0" w:firstRowLastColumn="0" w:lastRowFirstColumn="0" w:lastRowLastColumn="0"/>
            <w:tcW w:w="2112" w:type="pct"/>
          </w:tcPr>
          <w:p w14:paraId="7FBD72BD" w14:textId="77777777" w:rsidR="00B73C60" w:rsidRPr="00B73C60" w:rsidRDefault="00B73C60" w:rsidP="00B73C60">
            <w:pPr>
              <w:tabs>
                <w:tab w:val="left" w:pos="1018"/>
              </w:tabs>
              <w:autoSpaceDE w:val="0"/>
              <w:autoSpaceDN w:val="0"/>
              <w:adjustRightInd w:val="0"/>
              <w:spacing w:after="120" w:line="276" w:lineRule="auto"/>
              <w:jc w:val="both"/>
              <w:rPr>
                <w:b w:val="0"/>
                <w:i/>
                <w:sz w:val="20"/>
                <w:szCs w:val="20"/>
              </w:rPr>
            </w:pPr>
            <w:r w:rsidRPr="00B73C60">
              <w:rPr>
                <w:i/>
                <w:sz w:val="20"/>
                <w:szCs w:val="20"/>
              </w:rPr>
              <w:t xml:space="preserve">BILANCIO DI PREVISIONE 2019 - SPESE </w:t>
            </w:r>
          </w:p>
          <w:p w14:paraId="0D175C9A" w14:textId="77777777" w:rsidR="00B73C60" w:rsidRPr="00B73C60" w:rsidRDefault="00B73C60" w:rsidP="00B73C60">
            <w:pPr>
              <w:autoSpaceDE w:val="0"/>
              <w:autoSpaceDN w:val="0"/>
              <w:adjustRightInd w:val="0"/>
              <w:spacing w:after="120" w:line="276" w:lineRule="auto"/>
              <w:jc w:val="both"/>
              <w:rPr>
                <w:i/>
                <w:sz w:val="20"/>
                <w:szCs w:val="20"/>
              </w:rPr>
            </w:pPr>
          </w:p>
        </w:tc>
        <w:tc>
          <w:tcPr>
            <w:tcW w:w="2888" w:type="pct"/>
          </w:tcPr>
          <w:p w14:paraId="2D87A382" w14:textId="7F630008" w:rsidR="00B73C60" w:rsidRPr="00B73C60" w:rsidRDefault="00253E59"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i/>
                <w:sz w:val="20"/>
                <w:szCs w:val="20"/>
              </w:rPr>
            </w:pPr>
            <w:hyperlink r:id="rId38" w:history="1">
              <w:r w:rsidR="00B73C60" w:rsidRPr="00B73C60">
                <w:rPr>
                  <w:rStyle w:val="Collegamentoipertestuale"/>
                  <w:i/>
                  <w:color w:val="auto"/>
                  <w:sz w:val="20"/>
                  <w:szCs w:val="20"/>
                </w:rPr>
                <w:t>http://trasparenza.arcea.it/tr/13_/01_Bilancio%20Preventivo%20e%20Consuntivo/Bilancio%20Preventivo/BILANCIO%20DI%20PREVISIONE%202019%20-%20SPESE%20(excel%20aperto).xlsx</w:t>
              </w:r>
            </w:hyperlink>
            <w:r w:rsidR="00B73C60" w:rsidRPr="00B73C60">
              <w:rPr>
                <w:i/>
                <w:sz w:val="20"/>
                <w:szCs w:val="20"/>
              </w:rPr>
              <w:t xml:space="preserve"> </w:t>
            </w:r>
          </w:p>
          <w:p w14:paraId="47987C2E" w14:textId="20E9DF81" w:rsidR="00B73C60" w:rsidRPr="00B73C60" w:rsidRDefault="00253E59"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hyperlink r:id="rId39" w:history="1">
              <w:r w:rsidR="00B73C60" w:rsidRPr="00B73C60">
                <w:rPr>
                  <w:rStyle w:val="Collegamentoipertestuale"/>
                  <w:bCs/>
                  <w:color w:val="auto"/>
                  <w:sz w:val="20"/>
                  <w:szCs w:val="20"/>
                </w:rPr>
                <w:t>http://trasparenza.arcea.it/tr/13_/01_Bilancio%20Preventivo%20e%20Consuntivo/Bilancio%20Preventivo/BILANCIO%20DI%20PREVISIONE%202019%20-%20SPESE%20(word%20aperto).docx</w:t>
              </w:r>
            </w:hyperlink>
            <w:r w:rsidR="00B73C60" w:rsidRPr="00B73C60">
              <w:rPr>
                <w:bCs/>
                <w:sz w:val="20"/>
                <w:szCs w:val="20"/>
              </w:rPr>
              <w:t xml:space="preserve"> </w:t>
            </w:r>
          </w:p>
          <w:p w14:paraId="3FE0D544" w14:textId="10340981" w:rsidR="00B73C60" w:rsidRPr="00B73C60" w:rsidRDefault="00253E59"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hyperlink r:id="rId40" w:history="1">
              <w:r w:rsidR="00B73C60" w:rsidRPr="00B73C60">
                <w:rPr>
                  <w:rStyle w:val="Collegamentoipertestuale"/>
                  <w:bCs/>
                  <w:color w:val="auto"/>
                  <w:sz w:val="20"/>
                  <w:szCs w:val="20"/>
                </w:rPr>
                <w:t>http://trasparenza.arcea.it/tr/13_/01_Bilancio%20Preventivo%20e%20Consuntivo/Bilancio%20Preventivo/BILANCIO%20DI%20PREVISIONE%202019%20-%20SPESE.pdf</w:t>
              </w:r>
            </w:hyperlink>
            <w:r w:rsidR="00B73C60" w:rsidRPr="00B73C60">
              <w:rPr>
                <w:bCs/>
                <w:sz w:val="20"/>
                <w:szCs w:val="20"/>
              </w:rPr>
              <w:t xml:space="preserve"> </w:t>
            </w:r>
          </w:p>
          <w:p w14:paraId="54482ED9" w14:textId="77777777" w:rsidR="00B73C60" w:rsidRPr="00B73C60" w:rsidRDefault="00B73C60"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5352DB20" w14:textId="77777777" w:rsidR="008355F5" w:rsidRPr="00B73C60" w:rsidRDefault="008355F5" w:rsidP="003715AA">
      <w:pPr>
        <w:autoSpaceDE w:val="0"/>
        <w:autoSpaceDN w:val="0"/>
        <w:adjustRightInd w:val="0"/>
        <w:spacing w:after="120" w:line="276" w:lineRule="auto"/>
        <w:jc w:val="both"/>
        <w:rPr>
          <w:i/>
        </w:rPr>
      </w:pPr>
    </w:p>
    <w:bookmarkEnd w:id="95"/>
    <w:p w14:paraId="651970D1" w14:textId="3C1A9CEF" w:rsidR="00EA565B" w:rsidRPr="00B73C60" w:rsidRDefault="00EA565B" w:rsidP="003715AA">
      <w:pPr>
        <w:autoSpaceDE w:val="0"/>
        <w:autoSpaceDN w:val="0"/>
        <w:adjustRightInd w:val="0"/>
        <w:spacing w:after="120" w:line="276" w:lineRule="auto"/>
        <w:jc w:val="both"/>
        <w:rPr>
          <w:bCs/>
        </w:rPr>
      </w:pPr>
      <w:r w:rsidRPr="00B73C60">
        <w:rPr>
          <w:bCs/>
        </w:rPr>
        <w:t xml:space="preserve">I dati relativi al </w:t>
      </w:r>
      <w:bookmarkStart w:id="96" w:name="OLE_LINK449"/>
      <w:bookmarkStart w:id="97" w:name="OLE_LINK450"/>
      <w:bookmarkStart w:id="98" w:name="OLE_LINK451"/>
      <w:r w:rsidRPr="00B73C60">
        <w:rPr>
          <w:bCs/>
        </w:rPr>
        <w:t>bilancio Consuntivo</w:t>
      </w:r>
      <w:bookmarkEnd w:id="96"/>
      <w:bookmarkEnd w:id="97"/>
      <w:bookmarkEnd w:id="98"/>
      <w:r w:rsidR="00B83D84" w:rsidRPr="00B73C60">
        <w:rPr>
          <w:bCs/>
        </w:rPr>
        <w:t xml:space="preserve"> </w:t>
      </w:r>
      <w:r w:rsidRPr="00B73C60">
        <w:rPr>
          <w:bCs/>
        </w:rPr>
        <w:t>sono invece riportati nella sezione “Bilanci</w:t>
      </w:r>
      <w:r w:rsidR="002E1ED4" w:rsidRPr="00B73C60">
        <w:rPr>
          <w:bCs/>
        </w:rPr>
        <w:t xml:space="preserve"> </w:t>
      </w:r>
      <w:r w:rsidRPr="00B73C60">
        <w:rPr>
          <w:bCs/>
        </w:rPr>
        <w:t>- Bilancio Preventivo e Consuntivo - Bilancio Consuntivo”.</w:t>
      </w:r>
    </w:p>
    <w:p w14:paraId="1C09DD91" w14:textId="77777777" w:rsidR="00EA565B" w:rsidRPr="00B73C60" w:rsidRDefault="00EA565B" w:rsidP="003715AA">
      <w:pPr>
        <w:autoSpaceDE w:val="0"/>
        <w:autoSpaceDN w:val="0"/>
        <w:adjustRightInd w:val="0"/>
        <w:spacing w:after="120" w:line="276" w:lineRule="auto"/>
        <w:jc w:val="both"/>
        <w:rPr>
          <w:bCs/>
        </w:rPr>
      </w:pPr>
      <w:r w:rsidRPr="00B73C60">
        <w:rPr>
          <w:bCs/>
        </w:rPr>
        <w:t xml:space="preserve">Anche in questo caso, per facilità di consultazione, si riportano di seguito i link diretti alla sezione ed ai file: </w:t>
      </w:r>
    </w:p>
    <w:p w14:paraId="4185BCC5" w14:textId="77777777" w:rsidR="001421C7" w:rsidRPr="00B73C60" w:rsidRDefault="001421C7" w:rsidP="003715AA">
      <w:pPr>
        <w:autoSpaceDE w:val="0"/>
        <w:autoSpaceDN w:val="0"/>
        <w:adjustRightInd w:val="0"/>
        <w:spacing w:after="120" w:line="276" w:lineRule="auto"/>
        <w:jc w:val="both"/>
        <w:rPr>
          <w:bCs/>
        </w:rPr>
      </w:pPr>
    </w:p>
    <w:p w14:paraId="42A7BB24" w14:textId="2A7DDC7D" w:rsidR="003D0CE5" w:rsidRPr="00B73C60" w:rsidRDefault="003D0CE5" w:rsidP="003715AA">
      <w:pPr>
        <w:autoSpaceDE w:val="0"/>
        <w:autoSpaceDN w:val="0"/>
        <w:adjustRightInd w:val="0"/>
        <w:spacing w:after="120" w:line="276" w:lineRule="auto"/>
        <w:jc w:val="both"/>
        <w:rPr>
          <w:i/>
        </w:rPr>
      </w:pPr>
      <w:r w:rsidRPr="00B73C60">
        <w:rPr>
          <w:i/>
        </w:rPr>
        <w:t>Tabella</w:t>
      </w:r>
      <w:r w:rsidR="00DF7EC7">
        <w:rPr>
          <w:i/>
        </w:rPr>
        <w:t xml:space="preserve"> </w:t>
      </w:r>
      <w:r w:rsidR="003907E3" w:rsidRPr="00B73C60">
        <w:rPr>
          <w:i/>
        </w:rPr>
        <w:fldChar w:fldCharType="begin"/>
      </w:r>
      <w:r w:rsidR="003907E3" w:rsidRPr="00B73C60">
        <w:rPr>
          <w:i/>
        </w:rPr>
        <w:instrText xml:space="preserve"> SEQ Tabella \* ARABIC </w:instrText>
      </w:r>
      <w:r w:rsidR="003907E3" w:rsidRPr="00B73C60">
        <w:rPr>
          <w:i/>
        </w:rPr>
        <w:fldChar w:fldCharType="separate"/>
      </w:r>
      <w:r w:rsidR="00FA6438" w:rsidRPr="00B73C60">
        <w:rPr>
          <w:i/>
          <w:noProof/>
        </w:rPr>
        <w:t>18</w:t>
      </w:r>
      <w:r w:rsidR="003907E3" w:rsidRPr="00B73C60">
        <w:rPr>
          <w:i/>
        </w:rPr>
        <w:fldChar w:fldCharType="end"/>
      </w:r>
      <w:r w:rsidRPr="00B73C60">
        <w:rPr>
          <w:i/>
        </w:rPr>
        <w:t xml:space="preserve"> – </w:t>
      </w:r>
      <w:r w:rsidR="00061223" w:rsidRPr="00B73C60">
        <w:rPr>
          <w:i/>
        </w:rPr>
        <w:t>L</w:t>
      </w:r>
      <w:r w:rsidRPr="00B73C60">
        <w:rPr>
          <w:i/>
        </w:rPr>
        <w:t>ink</w:t>
      </w:r>
      <w:r w:rsidR="002E1ED4" w:rsidRPr="00B73C60">
        <w:rPr>
          <w:i/>
        </w:rPr>
        <w:t xml:space="preserve"> </w:t>
      </w:r>
      <w:r w:rsidRPr="00B73C60">
        <w:rPr>
          <w:i/>
        </w:rPr>
        <w:t>ai singoli elementi del Bilancio Consuntivo pubblicati nella sezione Amministrazione Trasparente</w:t>
      </w:r>
    </w:p>
    <w:tbl>
      <w:tblPr>
        <w:tblStyle w:val="Tabellagriglia4-colore11"/>
        <w:tblW w:w="0" w:type="auto"/>
        <w:tblLayout w:type="fixed"/>
        <w:tblLook w:val="04A0" w:firstRow="1" w:lastRow="0" w:firstColumn="1" w:lastColumn="0" w:noHBand="0" w:noVBand="1"/>
      </w:tblPr>
      <w:tblGrid>
        <w:gridCol w:w="5495"/>
        <w:gridCol w:w="4359"/>
      </w:tblGrid>
      <w:tr w:rsidR="00B73C60" w:rsidRPr="00D33700" w14:paraId="752FABFF"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DAE1C19" w14:textId="3C9F3811" w:rsidR="00CF3313" w:rsidRPr="00D33700" w:rsidRDefault="00CF3313" w:rsidP="003715AA">
            <w:pPr>
              <w:autoSpaceDE w:val="0"/>
              <w:autoSpaceDN w:val="0"/>
              <w:adjustRightInd w:val="0"/>
              <w:spacing w:after="120" w:line="276" w:lineRule="auto"/>
              <w:jc w:val="both"/>
              <w:rPr>
                <w:bCs w:val="0"/>
                <w:sz w:val="16"/>
                <w:szCs w:val="16"/>
              </w:rPr>
            </w:pPr>
            <w:r w:rsidRPr="00D33700">
              <w:rPr>
                <w:bCs w:val="0"/>
                <w:sz w:val="16"/>
                <w:szCs w:val="16"/>
              </w:rPr>
              <w:t>DESCRIZIONE</w:t>
            </w:r>
          </w:p>
        </w:tc>
        <w:tc>
          <w:tcPr>
            <w:tcW w:w="4359" w:type="dxa"/>
          </w:tcPr>
          <w:p w14:paraId="4B78D27C" w14:textId="7E0C1681" w:rsidR="00CF3313" w:rsidRPr="00D33700" w:rsidRDefault="00CF3313" w:rsidP="003715AA">
            <w:pPr>
              <w:autoSpaceDE w:val="0"/>
              <w:autoSpaceDN w:val="0"/>
              <w:adjustRightInd w:val="0"/>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33700">
              <w:rPr>
                <w:sz w:val="16"/>
                <w:szCs w:val="16"/>
              </w:rPr>
              <w:t>LINK</w:t>
            </w:r>
          </w:p>
        </w:tc>
      </w:tr>
      <w:tr w:rsidR="00B73C60" w:rsidRPr="00D33700" w14:paraId="7CAE9F35"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37C32B4C" w14:textId="77777777"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t>SEZIONE “BILANCI</w:t>
            </w:r>
            <w:r w:rsidR="002E1ED4" w:rsidRPr="00D33700">
              <w:rPr>
                <w:bCs w:val="0"/>
                <w:sz w:val="16"/>
                <w:szCs w:val="16"/>
              </w:rPr>
              <w:t xml:space="preserve"> </w:t>
            </w:r>
            <w:r w:rsidRPr="00D33700">
              <w:rPr>
                <w:bCs w:val="0"/>
                <w:sz w:val="16"/>
                <w:szCs w:val="16"/>
              </w:rPr>
              <w:t xml:space="preserve">- BILANCIO PREVENTIVO E CONSUNTIVO - BILANCIO </w:t>
            </w:r>
            <w:r w:rsidR="001421C7" w:rsidRPr="00D33700">
              <w:rPr>
                <w:bCs w:val="0"/>
                <w:sz w:val="16"/>
                <w:szCs w:val="16"/>
              </w:rPr>
              <w:t>CONSUNTIVO</w:t>
            </w:r>
            <w:r w:rsidRPr="00D33700">
              <w:rPr>
                <w:bCs w:val="0"/>
                <w:sz w:val="16"/>
                <w:szCs w:val="16"/>
              </w:rPr>
              <w:t>”</w:t>
            </w:r>
          </w:p>
        </w:tc>
        <w:tc>
          <w:tcPr>
            <w:tcW w:w="4359" w:type="dxa"/>
          </w:tcPr>
          <w:p w14:paraId="5560C691" w14:textId="593589E5" w:rsidR="00EA565B" w:rsidRPr="00D33700" w:rsidRDefault="00253E59"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1" w:history="1">
              <w:r w:rsidR="00A4770C" w:rsidRPr="00D33700">
                <w:rPr>
                  <w:rStyle w:val="Collegamentoipertestuale"/>
                  <w:bCs/>
                  <w:color w:val="auto"/>
                  <w:sz w:val="16"/>
                  <w:szCs w:val="16"/>
                </w:rPr>
                <w:t>http://trasparenza.arcea.it/sezione.aspx?livello1=13_&amp;livello2=01_Bilancio%20Preventivo%20e%20Consuntivo&amp;livello3=Bilancio%20Consuntivo</w:t>
              </w:r>
            </w:hyperlink>
            <w:r w:rsidR="00A4770C" w:rsidRPr="00D33700">
              <w:rPr>
                <w:bCs/>
                <w:sz w:val="16"/>
                <w:szCs w:val="16"/>
              </w:rPr>
              <w:t xml:space="preserve"> </w:t>
            </w:r>
          </w:p>
        </w:tc>
      </w:tr>
      <w:tr w:rsidR="00B73C60" w:rsidRPr="00D33700" w14:paraId="4D87C5B5"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521EC218" w14:textId="1D64393E" w:rsidR="00E54FA2" w:rsidRPr="00D33700" w:rsidRDefault="00E54FA2" w:rsidP="003715AA">
            <w:pPr>
              <w:autoSpaceDE w:val="0"/>
              <w:autoSpaceDN w:val="0"/>
              <w:adjustRightInd w:val="0"/>
              <w:spacing w:after="120" w:line="276" w:lineRule="auto"/>
              <w:jc w:val="both"/>
              <w:rPr>
                <w:bCs w:val="0"/>
                <w:sz w:val="16"/>
                <w:szCs w:val="16"/>
              </w:rPr>
            </w:pPr>
            <w:r w:rsidRPr="00D33700">
              <w:rPr>
                <w:bCs w:val="0"/>
                <w:sz w:val="16"/>
                <w:szCs w:val="16"/>
              </w:rPr>
              <w:t>Rendiconto Generale Esercizio Finanziario 201</w:t>
            </w:r>
            <w:r w:rsidR="00557F15" w:rsidRPr="00D33700">
              <w:rPr>
                <w:bCs w:val="0"/>
                <w:sz w:val="16"/>
                <w:szCs w:val="16"/>
              </w:rPr>
              <w:t>9</w:t>
            </w:r>
            <w:r w:rsidRPr="00D33700">
              <w:rPr>
                <w:bCs w:val="0"/>
                <w:sz w:val="16"/>
                <w:szCs w:val="16"/>
              </w:rPr>
              <w:t xml:space="preserve"> - DOCUMENTAZIONE COMPLETA</w:t>
            </w:r>
            <w:r w:rsidRPr="00D33700">
              <w:rPr>
                <w:bCs w:val="0"/>
                <w:sz w:val="16"/>
                <w:szCs w:val="16"/>
              </w:rPr>
              <w:tab/>
            </w:r>
          </w:p>
        </w:tc>
        <w:tc>
          <w:tcPr>
            <w:tcW w:w="4359" w:type="dxa"/>
          </w:tcPr>
          <w:p w14:paraId="0108E6B8" w14:textId="55F93ACF" w:rsidR="00E54FA2" w:rsidRPr="00D33700" w:rsidRDefault="00253E59" w:rsidP="00A4770C">
            <w:pPr>
              <w:tabs>
                <w:tab w:val="left" w:pos="491"/>
              </w:tabs>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2" w:history="1">
              <w:r w:rsidR="00A4770C" w:rsidRPr="00D33700">
                <w:rPr>
                  <w:rStyle w:val="Collegamentoipertestuale"/>
                  <w:bCs/>
                  <w:color w:val="auto"/>
                  <w:sz w:val="16"/>
                  <w:szCs w:val="16"/>
                </w:rPr>
                <w:t>http://trasparenza.arcea.it/tr/13_/01_Bilancio%20Preventivo%20e%20Consuntivo/Bilancio%20Consuntivo/Rendiconto%20Generale%20Esercizio%20Finanziario%202019%20-%20DOCUMENTAZIONE%20COMPLETA.pdf</w:t>
              </w:r>
            </w:hyperlink>
            <w:r w:rsidR="00A4770C" w:rsidRPr="00D33700">
              <w:rPr>
                <w:bCs/>
                <w:sz w:val="16"/>
                <w:szCs w:val="16"/>
              </w:rPr>
              <w:t xml:space="preserve"> </w:t>
            </w:r>
          </w:p>
        </w:tc>
      </w:tr>
      <w:tr w:rsidR="00B73C60" w:rsidRPr="00D33700" w14:paraId="4DE125F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CB898AE" w14:textId="5CF9B286"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t xml:space="preserve">Rendiconto Generale Esercizio Finanziario </w:t>
            </w:r>
            <w:r w:rsidR="00557F15" w:rsidRPr="00D33700">
              <w:rPr>
                <w:bCs w:val="0"/>
                <w:sz w:val="16"/>
                <w:szCs w:val="16"/>
              </w:rPr>
              <w:t xml:space="preserve">2019 </w:t>
            </w:r>
            <w:r w:rsidRPr="00D33700">
              <w:rPr>
                <w:bCs w:val="0"/>
                <w:sz w:val="16"/>
                <w:szCs w:val="16"/>
              </w:rPr>
              <w:t>- ENTRATE (</w:t>
            </w:r>
            <w:proofErr w:type="spellStart"/>
            <w:r w:rsidRPr="00D33700">
              <w:rPr>
                <w:bCs w:val="0"/>
                <w:sz w:val="16"/>
                <w:szCs w:val="16"/>
              </w:rPr>
              <w:t>excel</w:t>
            </w:r>
            <w:proofErr w:type="spellEnd"/>
            <w:r w:rsidRPr="00D33700">
              <w:rPr>
                <w:bCs w:val="0"/>
                <w:sz w:val="16"/>
                <w:szCs w:val="16"/>
              </w:rPr>
              <w:t xml:space="preserve"> aperto)</w:t>
            </w:r>
          </w:p>
        </w:tc>
        <w:tc>
          <w:tcPr>
            <w:tcW w:w="4359" w:type="dxa"/>
          </w:tcPr>
          <w:p w14:paraId="00C62E0C" w14:textId="69ED5250" w:rsidR="00EA565B" w:rsidRPr="00D33700" w:rsidRDefault="00253E59"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3" w:history="1">
              <w:r w:rsidR="00A4770C" w:rsidRPr="00D33700">
                <w:rPr>
                  <w:rStyle w:val="Collegamentoipertestuale"/>
                  <w:bCs/>
                  <w:color w:val="auto"/>
                  <w:sz w:val="16"/>
                  <w:szCs w:val="16"/>
                </w:rPr>
                <w:t>http://trasparenza.arcea.it/tr/13_/01_Bilancio%20Preventivo%20e%20Consuntivo/Bilancio%20Consuntivo/Rendiconto%20Gen</w:t>
              </w:r>
              <w:r w:rsidR="00A4770C" w:rsidRPr="00D33700">
                <w:rPr>
                  <w:rStyle w:val="Collegamentoipertestuale"/>
                  <w:bCs/>
                  <w:color w:val="auto"/>
                  <w:sz w:val="16"/>
                  <w:szCs w:val="16"/>
                </w:rPr>
                <w:lastRenderedPageBreak/>
                <w:t>erale%20Esercizio%20Finanziario%202019%20-%20ENTRATE%20(excel%20aperto).xlsx</w:t>
              </w:r>
            </w:hyperlink>
            <w:r w:rsidR="00A4770C" w:rsidRPr="00D33700">
              <w:rPr>
                <w:bCs/>
                <w:sz w:val="16"/>
                <w:szCs w:val="16"/>
              </w:rPr>
              <w:t xml:space="preserve"> </w:t>
            </w:r>
          </w:p>
        </w:tc>
      </w:tr>
      <w:tr w:rsidR="00B73C60" w:rsidRPr="00D33700" w14:paraId="7B89DA01"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5179BFD5" w14:textId="047C82F8"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lastRenderedPageBreak/>
              <w:t xml:space="preserve">Rendiconto Generale Esercizio Finanziario </w:t>
            </w:r>
            <w:r w:rsidR="00557F15" w:rsidRPr="00D33700">
              <w:rPr>
                <w:bCs w:val="0"/>
                <w:sz w:val="16"/>
                <w:szCs w:val="16"/>
              </w:rPr>
              <w:t xml:space="preserve">2019 </w:t>
            </w:r>
            <w:r w:rsidRPr="00D33700">
              <w:rPr>
                <w:bCs w:val="0"/>
                <w:sz w:val="16"/>
                <w:szCs w:val="16"/>
              </w:rPr>
              <w:t>- ENTRATE (pdf aperto)</w:t>
            </w:r>
          </w:p>
        </w:tc>
        <w:tc>
          <w:tcPr>
            <w:tcW w:w="4359" w:type="dxa"/>
          </w:tcPr>
          <w:p w14:paraId="46C12A8A" w14:textId="708590AB" w:rsidR="00EA565B" w:rsidRPr="00D33700" w:rsidRDefault="00253E59"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4" w:history="1">
              <w:r w:rsidR="00A4770C" w:rsidRPr="00D33700">
                <w:rPr>
                  <w:rStyle w:val="Collegamentoipertestuale"/>
                  <w:bCs/>
                  <w:color w:val="auto"/>
                  <w:sz w:val="16"/>
                  <w:szCs w:val="16"/>
                </w:rPr>
                <w:t>http://trasparenza.arcea.it/tr/13_/01_Bilancio%20Preventivo%20e%20Consuntivo/Bilancio%20Consuntivo/Rendiconto%20Generale%20Esercizio%20Finanziario%202019%20-%20ENTRATE%20(pdf%20aperto).pdf</w:t>
              </w:r>
            </w:hyperlink>
            <w:r w:rsidR="00A4770C" w:rsidRPr="00D33700">
              <w:rPr>
                <w:bCs/>
                <w:sz w:val="16"/>
                <w:szCs w:val="16"/>
              </w:rPr>
              <w:t xml:space="preserve"> </w:t>
            </w:r>
          </w:p>
        </w:tc>
      </w:tr>
      <w:tr w:rsidR="00B73C60" w:rsidRPr="00D33700" w14:paraId="4BAEC0EE"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727D4B73" w14:textId="52799155"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t xml:space="preserve">Rendiconto Generale Esercizio Finanziario </w:t>
            </w:r>
            <w:r w:rsidR="00557F15" w:rsidRPr="00D33700">
              <w:rPr>
                <w:bCs w:val="0"/>
                <w:sz w:val="16"/>
                <w:szCs w:val="16"/>
              </w:rPr>
              <w:t xml:space="preserve">2019 </w:t>
            </w:r>
            <w:r w:rsidRPr="00D33700">
              <w:rPr>
                <w:bCs w:val="0"/>
                <w:sz w:val="16"/>
                <w:szCs w:val="16"/>
              </w:rPr>
              <w:t>- ENTRATE (word aperto)</w:t>
            </w:r>
          </w:p>
        </w:tc>
        <w:tc>
          <w:tcPr>
            <w:tcW w:w="4359" w:type="dxa"/>
          </w:tcPr>
          <w:p w14:paraId="4BC47AFB" w14:textId="68275DC6" w:rsidR="00EA565B" w:rsidRPr="00D33700" w:rsidRDefault="00253E59"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5" w:history="1">
              <w:r w:rsidR="00A4770C" w:rsidRPr="00D33700">
                <w:rPr>
                  <w:rStyle w:val="Collegamentoipertestuale"/>
                  <w:bCs/>
                  <w:color w:val="auto"/>
                  <w:sz w:val="16"/>
                  <w:szCs w:val="16"/>
                </w:rPr>
                <w:t>http://trasparenza.arcea.it/tr/13_/01_Bilancio%20Preventivo%20e%20Consuntivo/Bilancio%20Consuntivo/Rendiconto%20Generale%20Esercizio%20Finanziario%202019%20-%20ENTRATE%20(word%20aperto).docx</w:t>
              </w:r>
            </w:hyperlink>
            <w:r w:rsidR="00A4770C" w:rsidRPr="00D33700">
              <w:rPr>
                <w:bCs/>
                <w:sz w:val="16"/>
                <w:szCs w:val="16"/>
              </w:rPr>
              <w:t xml:space="preserve"> </w:t>
            </w:r>
          </w:p>
        </w:tc>
      </w:tr>
      <w:tr w:rsidR="00B73C60" w:rsidRPr="00D33700" w14:paraId="716402D1"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0A2C4AD3" w14:textId="7031FBC6"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t xml:space="preserve">Rendiconto Generale Esercizio Finanziario </w:t>
            </w:r>
            <w:r w:rsidR="00557F15" w:rsidRPr="00D33700">
              <w:rPr>
                <w:bCs w:val="0"/>
                <w:sz w:val="16"/>
                <w:szCs w:val="16"/>
              </w:rPr>
              <w:t xml:space="preserve">2019 </w:t>
            </w:r>
            <w:r w:rsidRPr="00D33700">
              <w:rPr>
                <w:bCs w:val="0"/>
                <w:sz w:val="16"/>
                <w:szCs w:val="16"/>
              </w:rPr>
              <w:t>- SPESE (</w:t>
            </w:r>
            <w:proofErr w:type="spellStart"/>
            <w:r w:rsidRPr="00D33700">
              <w:rPr>
                <w:bCs w:val="0"/>
                <w:sz w:val="16"/>
                <w:szCs w:val="16"/>
              </w:rPr>
              <w:t>excel</w:t>
            </w:r>
            <w:proofErr w:type="spellEnd"/>
            <w:r w:rsidRPr="00D33700">
              <w:rPr>
                <w:bCs w:val="0"/>
                <w:sz w:val="16"/>
                <w:szCs w:val="16"/>
              </w:rPr>
              <w:t xml:space="preserve"> aperto)</w:t>
            </w:r>
          </w:p>
        </w:tc>
        <w:tc>
          <w:tcPr>
            <w:tcW w:w="4359" w:type="dxa"/>
          </w:tcPr>
          <w:p w14:paraId="603F2464" w14:textId="363C1EE3" w:rsidR="00EA565B" w:rsidRPr="00D33700" w:rsidRDefault="00253E59"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6" w:history="1">
              <w:r w:rsidR="00A4770C" w:rsidRPr="00D33700">
                <w:rPr>
                  <w:rStyle w:val="Collegamentoipertestuale"/>
                  <w:bCs/>
                  <w:color w:val="auto"/>
                  <w:sz w:val="16"/>
                  <w:szCs w:val="16"/>
                </w:rPr>
                <w:t>http://trasparenza.arcea.it/tr/13_/01_Bilancio%20Preventivo%20e%20Consuntivo/Bilancio%20Consuntivo/Rendiconto%20Generale%20Esercizio%20Finanziario%202019%20-%20SPESE%20(excel%20aperto).xlsx</w:t>
              </w:r>
            </w:hyperlink>
            <w:r w:rsidR="00A4770C" w:rsidRPr="00D33700">
              <w:rPr>
                <w:bCs/>
                <w:sz w:val="16"/>
                <w:szCs w:val="16"/>
              </w:rPr>
              <w:t xml:space="preserve"> </w:t>
            </w:r>
          </w:p>
        </w:tc>
      </w:tr>
      <w:tr w:rsidR="00B73C60" w:rsidRPr="00D33700" w14:paraId="5E995905"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24CCFABF" w14:textId="0D12ADDE" w:rsidR="00EA565B" w:rsidRPr="00D33700" w:rsidRDefault="00EA565B" w:rsidP="003715AA">
            <w:pPr>
              <w:autoSpaceDE w:val="0"/>
              <w:autoSpaceDN w:val="0"/>
              <w:adjustRightInd w:val="0"/>
              <w:spacing w:after="120" w:line="276" w:lineRule="auto"/>
              <w:jc w:val="both"/>
              <w:rPr>
                <w:bCs w:val="0"/>
                <w:sz w:val="16"/>
                <w:szCs w:val="16"/>
              </w:rPr>
            </w:pPr>
            <w:r w:rsidRPr="00D33700">
              <w:rPr>
                <w:bCs w:val="0"/>
                <w:sz w:val="16"/>
                <w:szCs w:val="16"/>
              </w:rPr>
              <w:t xml:space="preserve">Rendiconto Generale Esercizio Finanziario </w:t>
            </w:r>
            <w:r w:rsidR="00557F15" w:rsidRPr="00D33700">
              <w:rPr>
                <w:bCs w:val="0"/>
                <w:sz w:val="16"/>
                <w:szCs w:val="16"/>
              </w:rPr>
              <w:t xml:space="preserve">2019 </w:t>
            </w:r>
            <w:r w:rsidRPr="00D33700">
              <w:rPr>
                <w:bCs w:val="0"/>
                <w:sz w:val="16"/>
                <w:szCs w:val="16"/>
              </w:rPr>
              <w:t>- SPESE (pdf aperto)</w:t>
            </w:r>
          </w:p>
        </w:tc>
        <w:tc>
          <w:tcPr>
            <w:tcW w:w="4359" w:type="dxa"/>
          </w:tcPr>
          <w:p w14:paraId="66BC3DBD" w14:textId="3A44D911" w:rsidR="00EA565B" w:rsidRPr="00D33700" w:rsidRDefault="00253E59"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7" w:history="1">
              <w:r w:rsidR="00A4770C" w:rsidRPr="00D33700">
                <w:rPr>
                  <w:rStyle w:val="Collegamentoipertestuale"/>
                  <w:bCs/>
                  <w:color w:val="auto"/>
                  <w:sz w:val="16"/>
                  <w:szCs w:val="16"/>
                </w:rPr>
                <w:t>http://trasparenza.arcea.it/tr/13_/01_Bilancio%20Preventivo%20e%20Consuntivo/Bilancio%20Consuntivo/Rendiconto%20Generale%20Esercizio%20Finanziario%202019%20-%20SPESE%20(pdf%20aperto).pdf</w:t>
              </w:r>
            </w:hyperlink>
            <w:r w:rsidR="00A4770C" w:rsidRPr="00D33700">
              <w:rPr>
                <w:bCs/>
                <w:sz w:val="16"/>
                <w:szCs w:val="16"/>
              </w:rPr>
              <w:t xml:space="preserve"> </w:t>
            </w:r>
          </w:p>
        </w:tc>
      </w:tr>
      <w:tr w:rsidR="00B73C60" w:rsidRPr="00D33700" w14:paraId="0D7AA0A2"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3BF8FB18" w14:textId="6DF4AA6C" w:rsidR="008902F4" w:rsidRPr="00D33700" w:rsidRDefault="008902F4" w:rsidP="003715AA">
            <w:pPr>
              <w:autoSpaceDE w:val="0"/>
              <w:autoSpaceDN w:val="0"/>
              <w:adjustRightInd w:val="0"/>
              <w:spacing w:after="120" w:line="276" w:lineRule="auto"/>
              <w:jc w:val="both"/>
              <w:rPr>
                <w:bCs w:val="0"/>
                <w:sz w:val="16"/>
                <w:szCs w:val="16"/>
              </w:rPr>
            </w:pPr>
            <w:r w:rsidRPr="00D33700">
              <w:rPr>
                <w:bCs w:val="0"/>
                <w:sz w:val="16"/>
                <w:szCs w:val="16"/>
              </w:rPr>
              <w:t xml:space="preserve">Rendiconto Generale Esercizio Finanziario </w:t>
            </w:r>
            <w:r w:rsidR="00557F15" w:rsidRPr="00D33700">
              <w:rPr>
                <w:bCs w:val="0"/>
                <w:sz w:val="16"/>
                <w:szCs w:val="16"/>
              </w:rPr>
              <w:t xml:space="preserve">2019 </w:t>
            </w:r>
            <w:r w:rsidRPr="00D33700">
              <w:rPr>
                <w:bCs w:val="0"/>
                <w:sz w:val="16"/>
                <w:szCs w:val="16"/>
              </w:rPr>
              <w:t>- SPESE (word aperto)</w:t>
            </w:r>
          </w:p>
        </w:tc>
        <w:tc>
          <w:tcPr>
            <w:tcW w:w="4359" w:type="dxa"/>
          </w:tcPr>
          <w:p w14:paraId="59C59F3C" w14:textId="08C3E385" w:rsidR="008902F4" w:rsidRPr="00D33700" w:rsidRDefault="00253E59"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8" w:history="1">
              <w:r w:rsidR="00A4770C" w:rsidRPr="00D33700">
                <w:rPr>
                  <w:rStyle w:val="Collegamentoipertestuale"/>
                  <w:bCs/>
                  <w:color w:val="auto"/>
                  <w:sz w:val="16"/>
                  <w:szCs w:val="16"/>
                </w:rPr>
                <w:t>http://trasparenza.arcea.it/tr/13_/01_Bilancio%20Preventivo%20e%20Consuntivo/Bilancio%20Consuntivo/Rendiconto%20Generale%20Esercizio%20Finanziario%202019%20-%20SPESE%20(word%20aperto).docx</w:t>
              </w:r>
            </w:hyperlink>
            <w:r w:rsidR="00A4770C" w:rsidRPr="00D33700">
              <w:rPr>
                <w:bCs/>
                <w:sz w:val="16"/>
                <w:szCs w:val="16"/>
              </w:rPr>
              <w:t xml:space="preserve"> </w:t>
            </w:r>
          </w:p>
        </w:tc>
      </w:tr>
    </w:tbl>
    <w:p w14:paraId="3471268B" w14:textId="77777777" w:rsidR="00EA565B" w:rsidRPr="00B73C60" w:rsidRDefault="00EA565B" w:rsidP="003715AA">
      <w:pPr>
        <w:autoSpaceDE w:val="0"/>
        <w:autoSpaceDN w:val="0"/>
        <w:adjustRightInd w:val="0"/>
        <w:spacing w:after="120" w:line="276" w:lineRule="auto"/>
        <w:jc w:val="both"/>
        <w:rPr>
          <w:bCs/>
        </w:rPr>
      </w:pPr>
    </w:p>
    <w:p w14:paraId="73E0651B" w14:textId="77777777" w:rsidR="00283027" w:rsidRPr="00B73C60" w:rsidRDefault="00EA565B" w:rsidP="003715AA">
      <w:pPr>
        <w:spacing w:line="276" w:lineRule="auto"/>
        <w:jc w:val="both"/>
      </w:pPr>
      <w:r w:rsidRPr="00B73C60">
        <w:t>D</w:t>
      </w:r>
      <w:r w:rsidR="00A02D91" w:rsidRPr="00B73C60">
        <w:t xml:space="preserve">all’analisi del rendiconto, </w:t>
      </w:r>
      <w:r w:rsidR="00AD34E2" w:rsidRPr="00B73C60">
        <w:t xml:space="preserve">si osserva come le risorse previste in fase di pianificazione </w:t>
      </w:r>
      <w:r w:rsidR="000D4301" w:rsidRPr="00B73C60">
        <w:t>siano</w:t>
      </w:r>
      <w:r w:rsidR="00AD34E2" w:rsidRPr="00B73C60">
        <w:t xml:space="preserve"> </w:t>
      </w:r>
      <w:r w:rsidR="00A02D91" w:rsidRPr="00B73C60">
        <w:t xml:space="preserve">risultate </w:t>
      </w:r>
      <w:r w:rsidR="00061223" w:rsidRPr="00B73C60">
        <w:t xml:space="preserve">conformi </w:t>
      </w:r>
      <w:r w:rsidR="00A02D91" w:rsidRPr="00B73C60">
        <w:t>rispetto agli obiettivi fissati e n</w:t>
      </w:r>
      <w:r w:rsidR="000D4301" w:rsidRPr="00B73C60">
        <w:t>e abbiano</w:t>
      </w:r>
      <w:r w:rsidR="00A02D91" w:rsidRPr="00B73C60">
        <w:t xml:space="preserve"> consentito il conseguente raggiungimento.</w:t>
      </w:r>
    </w:p>
    <w:p w14:paraId="0293A902" w14:textId="77777777" w:rsidR="0053738B" w:rsidRPr="00B73C60" w:rsidRDefault="0053738B" w:rsidP="003715AA">
      <w:pPr>
        <w:spacing w:line="276" w:lineRule="auto"/>
        <w:jc w:val="both"/>
        <w:rPr>
          <w:b/>
          <w:u w:val="single"/>
        </w:rPr>
      </w:pPr>
      <w:r w:rsidRPr="00B73C60">
        <w:rPr>
          <w:b/>
          <w:u w:val="single"/>
        </w:rPr>
        <w:t xml:space="preserve">Analisi della salute finanziaria dell’Ente </w:t>
      </w:r>
    </w:p>
    <w:p w14:paraId="75C7704A" w14:textId="77777777" w:rsidR="0053738B" w:rsidRPr="00B73C60" w:rsidRDefault="0053738B" w:rsidP="003715AA">
      <w:pPr>
        <w:spacing w:line="276" w:lineRule="auto"/>
        <w:jc w:val="both"/>
      </w:pPr>
    </w:p>
    <w:p w14:paraId="7F2BBA6C" w14:textId="77777777" w:rsidR="0053738B" w:rsidRPr="00B73C60" w:rsidRDefault="0053738B" w:rsidP="003715AA">
      <w:pPr>
        <w:spacing w:after="120" w:line="276" w:lineRule="auto"/>
        <w:jc w:val="both"/>
      </w:pPr>
      <w:r w:rsidRPr="00B73C60">
        <w:t xml:space="preserve">Recependo </w:t>
      </w:r>
      <w:r w:rsidR="003701D6" w:rsidRPr="00B73C60">
        <w:t>un’</w:t>
      </w:r>
      <w:r w:rsidRPr="00B73C60">
        <w:t>osservazione dell’OIV che chiedeva di porre maggiore attenzione agli indicatori inerenti la salute finanziaria dell’Ente, a partire dal Piano</w:t>
      </w:r>
      <w:r w:rsidR="002125AC" w:rsidRPr="00B73C60">
        <w:t xml:space="preserve"> delle Performance 2018 – 2020, </w:t>
      </w:r>
      <w:r w:rsidRPr="00B73C60">
        <w:t xml:space="preserve">l’ARCEA ha inteso avviare un percorso di integrazione tra il </w:t>
      </w:r>
      <w:r w:rsidR="00E27572" w:rsidRPr="00B73C60">
        <w:t>Piano degli indicatori e dei risultati attesi di bilancio ed il Piano delle Performance, con l’inserimento di quattro indicatori relativi alle seguenti dimensioni: equilibrio economico-finanziario, entrate, rapporto spese/c</w:t>
      </w:r>
      <w:r w:rsidR="007462CA" w:rsidRPr="00B73C60">
        <w:t>osti, patrimonio, indebitamento</w:t>
      </w:r>
      <w:r w:rsidR="00E27572" w:rsidRPr="00B73C60">
        <w:t xml:space="preserve">. </w:t>
      </w:r>
    </w:p>
    <w:p w14:paraId="4B9BB599" w14:textId="77777777" w:rsidR="00E27572" w:rsidRPr="00B73C60" w:rsidRDefault="00E27572" w:rsidP="003715AA">
      <w:pPr>
        <w:spacing w:after="120" w:line="276" w:lineRule="auto"/>
        <w:jc w:val="both"/>
      </w:pPr>
      <w:r w:rsidRPr="00B73C60">
        <w:t xml:space="preserve">Per quanto attiene l’anno di riferimento della presente relazione, si intende fornire una visione della salute finanziaria dell’Ente, così come suggerito dall’OIV, attraverso l’analisi di alcuni indicatori che, seppur non facenti parte del Piano delle Performance, e quindi non concorrenti alla determinazione del grado di raggiungimento degli obiettivi, possono risultare utili per ottenere informazioni in ordine all’efficienza ed all’economicità dell’azione amministrativa. </w:t>
      </w:r>
    </w:p>
    <w:p w14:paraId="2F928BDE" w14:textId="77777777" w:rsidR="00E27572" w:rsidRPr="00B73C60" w:rsidRDefault="00E27572" w:rsidP="003715AA">
      <w:pPr>
        <w:spacing w:line="276" w:lineRule="auto"/>
        <w:jc w:val="both"/>
      </w:pPr>
      <w:r w:rsidRPr="00B73C60">
        <w:t xml:space="preserve">In particolare, si precisa che sono pubblicati nella sezione Amministrazione Trasparente i seguenti documenti: </w:t>
      </w:r>
    </w:p>
    <w:p w14:paraId="240CA2F6" w14:textId="77777777" w:rsidR="00061223" w:rsidRPr="00B73C60" w:rsidRDefault="00061223" w:rsidP="003715AA">
      <w:pPr>
        <w:autoSpaceDE w:val="0"/>
        <w:autoSpaceDN w:val="0"/>
        <w:adjustRightInd w:val="0"/>
        <w:spacing w:after="120" w:line="276" w:lineRule="auto"/>
        <w:jc w:val="both"/>
        <w:rPr>
          <w:i/>
        </w:rPr>
      </w:pPr>
    </w:p>
    <w:p w14:paraId="13D46CA5" w14:textId="1169EBBF" w:rsidR="003D0CE5" w:rsidRPr="00B73C60" w:rsidRDefault="003D0CE5" w:rsidP="003715AA">
      <w:pPr>
        <w:autoSpaceDE w:val="0"/>
        <w:autoSpaceDN w:val="0"/>
        <w:adjustRightInd w:val="0"/>
        <w:spacing w:after="120" w:line="276" w:lineRule="auto"/>
        <w:jc w:val="both"/>
        <w:rPr>
          <w:i/>
        </w:rPr>
      </w:pPr>
      <w:r w:rsidRPr="00B73C60">
        <w:rPr>
          <w:i/>
        </w:rPr>
        <w:t>Tabella</w:t>
      </w:r>
      <w:r w:rsidR="00DF7EC7">
        <w:rPr>
          <w:i/>
        </w:rPr>
        <w:t xml:space="preserve"> </w:t>
      </w:r>
      <w:r w:rsidR="003907E3" w:rsidRPr="00B73C60">
        <w:rPr>
          <w:i/>
        </w:rPr>
        <w:fldChar w:fldCharType="begin"/>
      </w:r>
      <w:r w:rsidR="003907E3" w:rsidRPr="00B73C60">
        <w:rPr>
          <w:i/>
        </w:rPr>
        <w:instrText xml:space="preserve"> SEQ Tabella \* ARABIC </w:instrText>
      </w:r>
      <w:r w:rsidR="003907E3" w:rsidRPr="00B73C60">
        <w:rPr>
          <w:i/>
        </w:rPr>
        <w:fldChar w:fldCharType="separate"/>
      </w:r>
      <w:r w:rsidR="00FA6438" w:rsidRPr="00B73C60">
        <w:rPr>
          <w:i/>
          <w:noProof/>
        </w:rPr>
        <w:t>19</w:t>
      </w:r>
      <w:r w:rsidR="003907E3" w:rsidRPr="00B73C60">
        <w:rPr>
          <w:i/>
        </w:rPr>
        <w:fldChar w:fldCharType="end"/>
      </w:r>
      <w:r w:rsidRPr="00B73C60">
        <w:rPr>
          <w:i/>
        </w:rPr>
        <w:t xml:space="preserve"> – </w:t>
      </w:r>
      <w:r w:rsidR="00061223" w:rsidRPr="00B73C60">
        <w:rPr>
          <w:i/>
        </w:rPr>
        <w:t>L</w:t>
      </w:r>
      <w:r w:rsidRPr="00B73C60">
        <w:rPr>
          <w:i/>
        </w:rPr>
        <w:t>ink</w:t>
      </w:r>
      <w:r w:rsidR="002E1ED4" w:rsidRPr="00B73C60">
        <w:rPr>
          <w:i/>
        </w:rPr>
        <w:t xml:space="preserve"> </w:t>
      </w:r>
      <w:r w:rsidRPr="00B73C60">
        <w:rPr>
          <w:i/>
        </w:rPr>
        <w:t>ai singoli elementi del piano degli indicatori attesi e dei risultati di bilancio</w:t>
      </w:r>
      <w:r w:rsidRPr="00B73C60">
        <w:t xml:space="preserve"> </w:t>
      </w:r>
      <w:r w:rsidRPr="00B73C60">
        <w:rPr>
          <w:i/>
        </w:rPr>
        <w:t>pubblicati nella sezione Amministrazione Trasparente</w:t>
      </w:r>
    </w:p>
    <w:tbl>
      <w:tblPr>
        <w:tblStyle w:val="Tabellagriglia4-colore11"/>
        <w:tblW w:w="0" w:type="auto"/>
        <w:tblLayout w:type="fixed"/>
        <w:tblLook w:val="04A0" w:firstRow="1" w:lastRow="0" w:firstColumn="1" w:lastColumn="0" w:noHBand="0" w:noVBand="1"/>
      </w:tblPr>
      <w:tblGrid>
        <w:gridCol w:w="5211"/>
        <w:gridCol w:w="4643"/>
      </w:tblGrid>
      <w:tr w:rsidR="008C34DE" w:rsidRPr="00D33700" w14:paraId="2BFB96B0"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5758AF09" w14:textId="77777777" w:rsidR="008C34DE" w:rsidRPr="00D33700" w:rsidRDefault="008C34DE" w:rsidP="003715AA">
            <w:pPr>
              <w:spacing w:line="276" w:lineRule="auto"/>
              <w:jc w:val="both"/>
              <w:rPr>
                <w:b w:val="0"/>
                <w:sz w:val="16"/>
                <w:szCs w:val="16"/>
              </w:rPr>
            </w:pPr>
            <w:r w:rsidRPr="00D33700">
              <w:rPr>
                <w:b w:val="0"/>
                <w:sz w:val="16"/>
                <w:szCs w:val="16"/>
              </w:rPr>
              <w:t xml:space="preserve">Documento </w:t>
            </w:r>
          </w:p>
        </w:tc>
        <w:tc>
          <w:tcPr>
            <w:tcW w:w="4643" w:type="dxa"/>
          </w:tcPr>
          <w:p w14:paraId="003FD5D9" w14:textId="77777777" w:rsidR="008C34DE" w:rsidRPr="00D33700" w:rsidRDefault="008C34DE"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D33700">
              <w:rPr>
                <w:b w:val="0"/>
                <w:sz w:val="16"/>
                <w:szCs w:val="16"/>
              </w:rPr>
              <w:t>Indirizzo</w:t>
            </w:r>
          </w:p>
        </w:tc>
      </w:tr>
      <w:tr w:rsidR="008C34DE" w:rsidRPr="00D33700" w14:paraId="0C619C01"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77DFD31C" w14:textId="2DB9F99D" w:rsidR="008C34DE" w:rsidRPr="00D33700" w:rsidRDefault="00875A3C" w:rsidP="003715AA">
            <w:pPr>
              <w:spacing w:line="276" w:lineRule="auto"/>
              <w:jc w:val="both"/>
              <w:rPr>
                <w:sz w:val="16"/>
                <w:szCs w:val="16"/>
                <w:highlight w:val="yellow"/>
              </w:rPr>
            </w:pPr>
            <w:r w:rsidRPr="00D33700">
              <w:rPr>
                <w:sz w:val="16"/>
                <w:szCs w:val="16"/>
              </w:rPr>
              <w:t xml:space="preserve">ANNO </w:t>
            </w:r>
            <w:r w:rsidR="00557F15" w:rsidRPr="00D33700">
              <w:rPr>
                <w:bCs w:val="0"/>
                <w:sz w:val="16"/>
                <w:szCs w:val="16"/>
              </w:rPr>
              <w:t xml:space="preserve">2019 </w:t>
            </w:r>
            <w:r w:rsidRPr="00D33700">
              <w:rPr>
                <w:sz w:val="16"/>
                <w:szCs w:val="16"/>
              </w:rPr>
              <w:t xml:space="preserve">- PIANO DEGLI INDICATORI ATTESI E DEI RISULTATI DI BILANCIO - INDICATORI ANALITICI - ENTRATE </w:t>
            </w:r>
          </w:p>
          <w:p w14:paraId="60B2E25D" w14:textId="77777777" w:rsidR="008C34DE" w:rsidRPr="00D33700" w:rsidRDefault="008C34DE" w:rsidP="003715AA">
            <w:pPr>
              <w:spacing w:line="276" w:lineRule="auto"/>
              <w:jc w:val="both"/>
              <w:rPr>
                <w:sz w:val="16"/>
                <w:szCs w:val="16"/>
                <w:highlight w:val="yellow"/>
              </w:rPr>
            </w:pPr>
          </w:p>
        </w:tc>
        <w:tc>
          <w:tcPr>
            <w:tcW w:w="4643" w:type="dxa"/>
          </w:tcPr>
          <w:p w14:paraId="49A2FA1A" w14:textId="72B964C4" w:rsidR="008C34DE" w:rsidRPr="00D33700" w:rsidRDefault="00253E5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hyperlink r:id="rId49" w:history="1">
              <w:r w:rsidR="00A4770C" w:rsidRPr="00D33700">
                <w:rPr>
                  <w:rStyle w:val="Collegamentoipertestuale"/>
                  <w:sz w:val="16"/>
                  <w:szCs w:val="16"/>
                </w:rPr>
                <w:t>http://trasparenza.arcea.it/tr/13_/02_Piano%20degli%20indicatori%20e%20dei%20risultati%20attesi%20di%20bilancio/ANNO%202019%20-%20PIANO%20DEGLI%20INDICATORI%20ATTESI%20E%20DEI%20RISULTATI%20DI%20BILANCIO%20-</w:t>
              </w:r>
              <w:r w:rsidR="00A4770C" w:rsidRPr="00D33700">
                <w:rPr>
                  <w:rStyle w:val="Collegamentoipertestuale"/>
                  <w:sz w:val="16"/>
                  <w:szCs w:val="16"/>
                </w:rPr>
                <w:lastRenderedPageBreak/>
                <w:t>%20INDICATORI%20ANALITICI%20-%20ENTRATE%20-ARCEA%202019.pdf</w:t>
              </w:r>
            </w:hyperlink>
            <w:r w:rsidR="00A4770C" w:rsidRPr="00D33700">
              <w:rPr>
                <w:sz w:val="16"/>
                <w:szCs w:val="16"/>
              </w:rPr>
              <w:t xml:space="preserve"> </w:t>
            </w:r>
          </w:p>
        </w:tc>
      </w:tr>
      <w:tr w:rsidR="008C34DE" w:rsidRPr="00D33700" w14:paraId="5061E705" w14:textId="77777777" w:rsidTr="00D33700">
        <w:tc>
          <w:tcPr>
            <w:cnfStyle w:val="001000000000" w:firstRow="0" w:lastRow="0" w:firstColumn="1" w:lastColumn="0" w:oddVBand="0" w:evenVBand="0" w:oddHBand="0" w:evenHBand="0" w:firstRowFirstColumn="0" w:firstRowLastColumn="0" w:lastRowFirstColumn="0" w:lastRowLastColumn="0"/>
            <w:tcW w:w="5211" w:type="dxa"/>
          </w:tcPr>
          <w:p w14:paraId="17AA7CB3" w14:textId="01E863D5" w:rsidR="008C34DE" w:rsidRPr="00D33700" w:rsidRDefault="008C34DE" w:rsidP="003715AA">
            <w:pPr>
              <w:spacing w:line="276" w:lineRule="auto"/>
              <w:jc w:val="both"/>
              <w:rPr>
                <w:sz w:val="16"/>
                <w:szCs w:val="16"/>
              </w:rPr>
            </w:pPr>
            <w:r w:rsidRPr="00D33700">
              <w:rPr>
                <w:sz w:val="16"/>
                <w:szCs w:val="16"/>
              </w:rPr>
              <w:lastRenderedPageBreak/>
              <w:t xml:space="preserve">ANNO </w:t>
            </w:r>
            <w:r w:rsidR="00557F15" w:rsidRPr="00D33700">
              <w:rPr>
                <w:bCs w:val="0"/>
                <w:sz w:val="16"/>
                <w:szCs w:val="16"/>
              </w:rPr>
              <w:t xml:space="preserve">2019 </w:t>
            </w:r>
            <w:r w:rsidRPr="00D33700">
              <w:rPr>
                <w:sz w:val="16"/>
                <w:szCs w:val="16"/>
              </w:rPr>
              <w:t>- PIANO DEGLI INDICATORI ATTESI E DEI RISULTATI DI BILANCIO - INDICATORI SINTETICI - ARCEA</w:t>
            </w:r>
          </w:p>
        </w:tc>
        <w:tc>
          <w:tcPr>
            <w:tcW w:w="4643" w:type="dxa"/>
          </w:tcPr>
          <w:p w14:paraId="027EAA8F" w14:textId="67B7C784" w:rsidR="008C34DE" w:rsidRPr="00D33700" w:rsidRDefault="00253E59"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hyperlink r:id="rId50" w:history="1">
              <w:r w:rsidR="00A4770C" w:rsidRPr="00D33700">
                <w:rPr>
                  <w:rStyle w:val="Collegamentoipertestuale"/>
                  <w:sz w:val="16"/>
                  <w:szCs w:val="16"/>
                </w:rPr>
                <w:t>http://trasparenza.arcea.it/tr/13_/02_Piano%20degli%20indicatori%20e%20dei%20risultati%20attesi%20di%20bilancio/ANNO%202019%20-%20PIANO%20DEGLI%20INDICATORI%20ATTESI%20E%20DEI%20RISULTATI%20DI%20BILANCIO%20-%20INDICATORI%20SINTETICI%20-%20ARCEA%202019.pdf</w:t>
              </w:r>
            </w:hyperlink>
            <w:r w:rsidR="00A4770C" w:rsidRPr="00D33700">
              <w:rPr>
                <w:sz w:val="16"/>
                <w:szCs w:val="16"/>
              </w:rPr>
              <w:t xml:space="preserve"> </w:t>
            </w:r>
          </w:p>
        </w:tc>
      </w:tr>
      <w:tr w:rsidR="008C34DE" w:rsidRPr="00D33700" w14:paraId="125C56C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56E89810" w14:textId="3486B132" w:rsidR="008C34DE" w:rsidRPr="00D33700" w:rsidRDefault="008C34DE" w:rsidP="003715AA">
            <w:pPr>
              <w:spacing w:line="276" w:lineRule="auto"/>
              <w:jc w:val="both"/>
              <w:rPr>
                <w:sz w:val="16"/>
                <w:szCs w:val="16"/>
              </w:rPr>
            </w:pPr>
            <w:r w:rsidRPr="00D33700">
              <w:rPr>
                <w:sz w:val="16"/>
                <w:szCs w:val="16"/>
              </w:rPr>
              <w:t xml:space="preserve">PIANO DEGLI INDICATORI ATTESI E DEI RISULTATI DI BILANCIO - SPESE - </w:t>
            </w:r>
            <w:r w:rsidR="00557F15" w:rsidRPr="00D33700">
              <w:rPr>
                <w:bCs w:val="0"/>
                <w:sz w:val="16"/>
                <w:szCs w:val="16"/>
              </w:rPr>
              <w:t>2019</w:t>
            </w:r>
          </w:p>
        </w:tc>
        <w:tc>
          <w:tcPr>
            <w:tcW w:w="4643" w:type="dxa"/>
          </w:tcPr>
          <w:p w14:paraId="341E8836" w14:textId="5CC99B53" w:rsidR="008C34DE" w:rsidRPr="00D33700" w:rsidRDefault="00253E5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hyperlink r:id="rId51" w:history="1">
              <w:r w:rsidR="00A4770C" w:rsidRPr="00D33700">
                <w:rPr>
                  <w:rStyle w:val="Collegamentoipertestuale"/>
                  <w:sz w:val="16"/>
                  <w:szCs w:val="16"/>
                </w:rPr>
                <w:t>http://trasparenza.arcea.it/tr/13_/02_Piano%20degli%20indicatori%20e%20dei%20risultati%20attesi%20di%20bilancio/ANNO%202019%20-%20PIANO%20DEGLI%20INDICATORI%20ATTESI%20E%20DEI%20RISULTATI%20DI%20BILANCIO%20-%20SPESE%20-%20ARCEA%202019.pdf</w:t>
              </w:r>
            </w:hyperlink>
            <w:r w:rsidR="00A4770C" w:rsidRPr="00D33700">
              <w:rPr>
                <w:sz w:val="16"/>
                <w:szCs w:val="16"/>
              </w:rPr>
              <w:t xml:space="preserve"> </w:t>
            </w:r>
          </w:p>
        </w:tc>
      </w:tr>
    </w:tbl>
    <w:p w14:paraId="7B7933D4" w14:textId="77777777" w:rsidR="00E27572" w:rsidRPr="00B73C60" w:rsidRDefault="00E27572" w:rsidP="003715AA">
      <w:pPr>
        <w:spacing w:line="276" w:lineRule="auto"/>
        <w:jc w:val="both"/>
      </w:pPr>
    </w:p>
    <w:p w14:paraId="73C646AC" w14:textId="77777777" w:rsidR="00101EC3" w:rsidRPr="00B73C60" w:rsidRDefault="00101EC3" w:rsidP="003715AA">
      <w:pPr>
        <w:spacing w:line="276" w:lineRule="auto"/>
        <w:jc w:val="both"/>
        <w:rPr>
          <w:b/>
        </w:rPr>
      </w:pPr>
      <w:r w:rsidRPr="00B73C60">
        <w:rPr>
          <w:b/>
        </w:rPr>
        <w:t xml:space="preserve">Contabilità Analitica in ARCEA (Sezione Sperimentale) </w:t>
      </w:r>
    </w:p>
    <w:p w14:paraId="18921BAA" w14:textId="77777777" w:rsidR="00101EC3" w:rsidRPr="00B73C60" w:rsidRDefault="00101EC3" w:rsidP="003715AA">
      <w:pPr>
        <w:spacing w:line="276" w:lineRule="auto"/>
        <w:jc w:val="both"/>
      </w:pPr>
    </w:p>
    <w:p w14:paraId="383C00E1" w14:textId="77777777" w:rsidR="00101EC3" w:rsidRPr="00B73C60" w:rsidRDefault="00101EC3" w:rsidP="003715AA">
      <w:pPr>
        <w:spacing w:line="276" w:lineRule="auto"/>
        <w:jc w:val="both"/>
      </w:pPr>
      <w:r w:rsidRPr="00B73C60">
        <w:t xml:space="preserve">In recepimento di quanto indicato dall’OIV non solo in sede di validazione della Relazione sulle Performance per l’anno 2016 ma anche in ulteriori momenti finalizzati al monitoraggio e al presidio della Gestione delle Performance nell’Agenzia (si vedano ad esempio le Relazioni di Avvio del Ciclo delle </w:t>
      </w:r>
      <w:r w:rsidR="008E24A1" w:rsidRPr="00B73C60">
        <w:t>Performance</w:t>
      </w:r>
      <w:r w:rsidRPr="00B73C60">
        <w:t xml:space="preserve"> e le Relazioni annuali sul funzionamento complessivo del Sistema di valutazione, trasparenza e integrità dei controlli interni), l’ARCEA ha deciso di integrare nei documenti relativi alle Performance (Piani e Relazioni), in via sperimentale ed in attesa che la Regione Calabria integri il software da utilizzare obbligatoriamente, ai sensi della normativa regionale, per la gestione contabile dell’Agenzia, alcuni principi </w:t>
      </w:r>
      <w:r w:rsidR="00744B3B" w:rsidRPr="00B73C60">
        <w:t xml:space="preserve">ed indicatori </w:t>
      </w:r>
      <w:r w:rsidRPr="00B73C60">
        <w:t xml:space="preserve">di contabilità analitica, con l’intento di verificare l’efficienza delle proprie articolazioni dirigenziali. </w:t>
      </w:r>
    </w:p>
    <w:p w14:paraId="70FA9373" w14:textId="77777777" w:rsidR="00101EC3" w:rsidRPr="00B73C60" w:rsidRDefault="00101EC3" w:rsidP="003715AA">
      <w:pPr>
        <w:spacing w:line="276" w:lineRule="auto"/>
      </w:pPr>
    </w:p>
    <w:p w14:paraId="57F78934" w14:textId="77777777" w:rsidR="00101EC3" w:rsidRPr="00B73C60" w:rsidRDefault="00101EC3" w:rsidP="003715AA">
      <w:pPr>
        <w:spacing w:line="276" w:lineRule="auto"/>
        <w:jc w:val="both"/>
      </w:pPr>
      <w:r w:rsidRPr="00B73C60">
        <w:t xml:space="preserve">E’ bene, innanzitutto, premettere che, come affermato dalla Ragioneria Generale dello Stato nel “Manuale dei principi e delle regole contabili” del 2008, la cui validità è </w:t>
      </w:r>
      <w:r w:rsidR="008E24A1" w:rsidRPr="00B73C60">
        <w:t>stat</w:t>
      </w:r>
      <w:r w:rsidR="00E23622" w:rsidRPr="00B73C60">
        <w:t>a</w:t>
      </w:r>
      <w:r w:rsidRPr="00B73C60">
        <w:t xml:space="preserve"> confermata nella circolare </w:t>
      </w:r>
      <w:proofErr w:type="spellStart"/>
      <w:r w:rsidRPr="00B73C60">
        <w:t>num</w:t>
      </w:r>
      <w:proofErr w:type="spellEnd"/>
      <w:r w:rsidRPr="00B73C60">
        <w:t xml:space="preserve">. 7 del 2018 avente ad oggetto “Rendiconto generale dell'esercizio finanziario 2017” (valida per gli Enti Centrali ma comunque indicativa anche per le amministrazioni locali), </w:t>
      </w:r>
      <w:r w:rsidR="00E23622" w:rsidRPr="00B73C60">
        <w:t>“</w:t>
      </w:r>
      <w:r w:rsidRPr="00B73C60">
        <w:rPr>
          <w:i/>
        </w:rPr>
        <w:t>un sistema di contabilità economica viene definito analitico quando il costo (valore delle risorse impiegate), oltre che alla natura, è correlato alla struttura organizzativa ed alla destinazione, ossia allo scopo per cui le risorse sono impiegate</w:t>
      </w:r>
      <w:r w:rsidR="00E23622" w:rsidRPr="00B73C60">
        <w:t>”</w:t>
      </w:r>
      <w:r w:rsidRPr="00B73C60">
        <w:t xml:space="preserve">. </w:t>
      </w:r>
    </w:p>
    <w:p w14:paraId="4E57756B" w14:textId="77777777" w:rsidR="00101EC3" w:rsidRPr="00B73C60" w:rsidRDefault="00101EC3" w:rsidP="003715AA">
      <w:pPr>
        <w:spacing w:line="276" w:lineRule="auto"/>
        <w:jc w:val="both"/>
      </w:pPr>
    </w:p>
    <w:p w14:paraId="0C40686F" w14:textId="77777777" w:rsidR="00101EC3" w:rsidRPr="00B73C60" w:rsidRDefault="00101EC3" w:rsidP="003715AA">
      <w:pPr>
        <w:spacing w:line="276" w:lineRule="auto"/>
        <w:jc w:val="both"/>
      </w:pPr>
      <w:r w:rsidRPr="00B73C60">
        <w:t xml:space="preserve">In proposito, il </w:t>
      </w:r>
      <w:proofErr w:type="spellStart"/>
      <w:r w:rsidRPr="00B73C60">
        <w:t>D.Leg.vo</w:t>
      </w:r>
      <w:proofErr w:type="spellEnd"/>
      <w:r w:rsidRPr="00B73C60">
        <w:t xml:space="preserve"> n. 279/97 </w:t>
      </w:r>
      <w:r w:rsidR="00E23622" w:rsidRPr="00B73C60">
        <w:t>s</w:t>
      </w:r>
      <w:r w:rsidRPr="00B73C60">
        <w:t>tabilisce che il Sistema unico di contabilità economica delle pubbliche amministrazioni rilevi i costi per natura, per responsabilità e per finalità.</w:t>
      </w:r>
    </w:p>
    <w:p w14:paraId="1DF326A5" w14:textId="77777777" w:rsidR="00101EC3" w:rsidRPr="00B73C60" w:rsidRDefault="00101EC3" w:rsidP="003715AA">
      <w:pPr>
        <w:spacing w:line="276" w:lineRule="auto"/>
        <w:jc w:val="both"/>
      </w:pPr>
    </w:p>
    <w:p w14:paraId="141E43E3" w14:textId="77777777" w:rsidR="00101EC3" w:rsidRPr="00B73C60" w:rsidRDefault="00101EC3" w:rsidP="003715AA">
      <w:pPr>
        <w:spacing w:line="276" w:lineRule="auto"/>
        <w:jc w:val="both"/>
      </w:pPr>
      <w:r w:rsidRPr="00B73C60">
        <w:t xml:space="preserve">I costi sono rilevati per natura, secondo le caratteristiche fisico-economiche degli stessi, sulla base del Piano dei conti. </w:t>
      </w:r>
    </w:p>
    <w:p w14:paraId="681F1AED" w14:textId="77777777" w:rsidR="00101EC3" w:rsidRPr="00B73C60" w:rsidRDefault="00101EC3" w:rsidP="003715AA">
      <w:pPr>
        <w:spacing w:line="276" w:lineRule="auto"/>
        <w:jc w:val="both"/>
      </w:pPr>
    </w:p>
    <w:p w14:paraId="0C58F089" w14:textId="77777777" w:rsidR="00101EC3" w:rsidRPr="00B73C60" w:rsidRDefault="00101EC3" w:rsidP="003715AA">
      <w:pPr>
        <w:spacing w:line="276" w:lineRule="auto"/>
        <w:jc w:val="both"/>
      </w:pPr>
      <w:r w:rsidRPr="00B73C60">
        <w:t>Per quanto riguarda la responsabilità, il sistema di contabilità economica adotta un Piano dei Centri di costo, i cui titolari sono responsabili dell’impiego delle risorse umane e strumentali loro affidate; i centri di costo “</w:t>
      </w:r>
      <w:r w:rsidRPr="00B73C60">
        <w:rPr>
          <w:i/>
        </w:rPr>
        <w:t>sono individuati in coerenza con il sistema dei Centri di responsabilità dell'amministrazione, ne rilevano i risultati economici e ne seguono l'evoluzione, anche in relazione ai provvedimenti di riorganizzazione</w:t>
      </w:r>
      <w:r w:rsidRPr="00B73C60">
        <w:t xml:space="preserve">” (art. 10, comma 4, </w:t>
      </w:r>
      <w:proofErr w:type="spellStart"/>
      <w:r w:rsidRPr="00B73C60">
        <w:t>D.Leg.vo</w:t>
      </w:r>
      <w:proofErr w:type="spellEnd"/>
      <w:r w:rsidRPr="00B73C60">
        <w:t xml:space="preserve"> n. 279/97). </w:t>
      </w:r>
    </w:p>
    <w:p w14:paraId="4B10639A" w14:textId="77777777" w:rsidR="00101EC3" w:rsidRPr="00B73C60" w:rsidRDefault="00101EC3" w:rsidP="003715AA">
      <w:pPr>
        <w:spacing w:line="276" w:lineRule="auto"/>
        <w:jc w:val="both"/>
      </w:pPr>
    </w:p>
    <w:p w14:paraId="4EC9EEC0" w14:textId="77777777" w:rsidR="00101EC3" w:rsidRPr="00B73C60" w:rsidRDefault="00101EC3" w:rsidP="003715AA">
      <w:pPr>
        <w:spacing w:line="276" w:lineRule="auto"/>
        <w:jc w:val="both"/>
      </w:pPr>
      <w:r w:rsidRPr="00B73C60">
        <w:t xml:space="preserve">Per quanto attiene, infine, alla finalità dei costi, trova applicazione la nuova classificazione delle politiche pubbliche di settore per Missioni e per Programmi. </w:t>
      </w:r>
    </w:p>
    <w:p w14:paraId="33D9137E" w14:textId="77777777" w:rsidR="00101EC3" w:rsidRPr="00B73C60" w:rsidRDefault="00101EC3" w:rsidP="003715AA">
      <w:pPr>
        <w:spacing w:line="276" w:lineRule="auto"/>
        <w:jc w:val="both"/>
      </w:pPr>
    </w:p>
    <w:p w14:paraId="29CD9726" w14:textId="77777777" w:rsidR="00101EC3" w:rsidRPr="00B73C60" w:rsidRDefault="00101EC3" w:rsidP="003715AA">
      <w:pPr>
        <w:spacing w:line="276" w:lineRule="auto"/>
        <w:jc w:val="both"/>
      </w:pPr>
      <w:r w:rsidRPr="00B73C60">
        <w:t>Di seguito si riporta una rappresentazione grafica delle tre viste adottate dal sistema di contabilità economica analitica:</w:t>
      </w:r>
    </w:p>
    <w:p w14:paraId="4F2C667E" w14:textId="77777777" w:rsidR="00101EC3" w:rsidRPr="00B73C60" w:rsidRDefault="00101EC3" w:rsidP="003715AA">
      <w:pPr>
        <w:spacing w:line="276" w:lineRule="auto"/>
        <w:jc w:val="center"/>
      </w:pPr>
    </w:p>
    <w:p w14:paraId="7564D9DE" w14:textId="77777777" w:rsidR="00101EC3" w:rsidRPr="00B73C60" w:rsidRDefault="00101EC3" w:rsidP="003715AA">
      <w:pPr>
        <w:spacing w:line="276" w:lineRule="auto"/>
        <w:jc w:val="center"/>
      </w:pPr>
      <w:r w:rsidRPr="00B73C60">
        <w:rPr>
          <w:noProof/>
        </w:rPr>
        <w:drawing>
          <wp:inline distT="0" distB="0" distL="0" distR="0" wp14:anchorId="7FD77DF8" wp14:editId="090884C4">
            <wp:extent cx="3769319" cy="2269464"/>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770006" cy="2269877"/>
                    </a:xfrm>
                    <a:prstGeom prst="rect">
                      <a:avLst/>
                    </a:prstGeom>
                    <a:noFill/>
                    <a:ln>
                      <a:noFill/>
                    </a:ln>
                  </pic:spPr>
                </pic:pic>
              </a:graphicData>
            </a:graphic>
          </wp:inline>
        </w:drawing>
      </w:r>
    </w:p>
    <w:p w14:paraId="390721A5" w14:textId="77777777" w:rsidR="00101EC3" w:rsidRPr="00B73C60" w:rsidRDefault="00101EC3" w:rsidP="003715AA">
      <w:pPr>
        <w:spacing w:line="276" w:lineRule="auto"/>
        <w:jc w:val="center"/>
      </w:pPr>
    </w:p>
    <w:p w14:paraId="61A2847E" w14:textId="77777777" w:rsidR="00101EC3" w:rsidRPr="00B73C60" w:rsidRDefault="00101EC3" w:rsidP="003715AA">
      <w:pPr>
        <w:spacing w:line="276" w:lineRule="auto"/>
        <w:jc w:val="center"/>
      </w:pPr>
    </w:p>
    <w:p w14:paraId="32C1AF8A" w14:textId="77777777" w:rsidR="00101EC3" w:rsidRPr="00B73C60" w:rsidRDefault="00101EC3" w:rsidP="003715AA">
      <w:pPr>
        <w:spacing w:line="276" w:lineRule="auto"/>
        <w:jc w:val="both"/>
      </w:pPr>
      <w:r w:rsidRPr="00B73C60">
        <w:t>I centri di costo corrispondono, di norma, alle strutture organizzative di livello dirigenziale generale.</w:t>
      </w:r>
    </w:p>
    <w:p w14:paraId="4B780BD6" w14:textId="77777777" w:rsidR="00101EC3" w:rsidRPr="00B73C60" w:rsidRDefault="00101EC3" w:rsidP="003715AA">
      <w:pPr>
        <w:spacing w:line="276" w:lineRule="auto"/>
      </w:pPr>
    </w:p>
    <w:p w14:paraId="576AEE40" w14:textId="77777777" w:rsidR="00101EC3" w:rsidRPr="00B73C60" w:rsidRDefault="00101EC3" w:rsidP="003715AA">
      <w:pPr>
        <w:spacing w:line="276" w:lineRule="auto"/>
        <w:jc w:val="both"/>
      </w:pPr>
      <w:r w:rsidRPr="00B73C60">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w:t>
      </w:r>
      <w:proofErr w:type="spellStart"/>
      <w:r w:rsidRPr="00B73C60">
        <w:t>D.Leg.vo</w:t>
      </w:r>
      <w:proofErr w:type="spellEnd"/>
      <w:r w:rsidRPr="00B73C60">
        <w:t xml:space="preserve"> n. 279/97). </w:t>
      </w:r>
    </w:p>
    <w:p w14:paraId="3C430177" w14:textId="77777777" w:rsidR="00101EC3" w:rsidRPr="00B73C60" w:rsidRDefault="00101EC3" w:rsidP="003715AA">
      <w:pPr>
        <w:spacing w:line="276" w:lineRule="auto"/>
      </w:pPr>
    </w:p>
    <w:p w14:paraId="719C0180" w14:textId="063E0A51" w:rsidR="00101EC3" w:rsidRPr="00B73C60" w:rsidRDefault="00101EC3" w:rsidP="003715AA">
      <w:pPr>
        <w:spacing w:line="276" w:lineRule="auto"/>
        <w:jc w:val="both"/>
      </w:pPr>
      <w:r w:rsidRPr="00B73C60">
        <w:t xml:space="preserve">Agli stessi titolari, inoltre, ovvero ai “dirigenti responsabili della gestione delle singole unità previsionali di bilancio”, sono riferibili le responsabilità inerenti </w:t>
      </w:r>
      <w:r w:rsidR="00E2775A" w:rsidRPr="00B73C60">
        <w:t>alla</w:t>
      </w:r>
      <w:r w:rsidRPr="00B73C60">
        <w:t xml:space="preserve"> formulazione di proposte di bilancio e la definizione di obiettivi e programmi correlati (art. 4-bis, Legge n. 468/78).</w:t>
      </w:r>
    </w:p>
    <w:p w14:paraId="08F29273" w14:textId="77777777" w:rsidR="00101EC3" w:rsidRPr="00B73C60" w:rsidRDefault="00101EC3" w:rsidP="003715AA">
      <w:pPr>
        <w:spacing w:line="276" w:lineRule="auto"/>
      </w:pPr>
    </w:p>
    <w:p w14:paraId="5CE8FE7F" w14:textId="77777777" w:rsidR="00101EC3" w:rsidRPr="00B73C60" w:rsidRDefault="00101EC3" w:rsidP="003715AA">
      <w:pPr>
        <w:spacing w:line="276" w:lineRule="auto"/>
        <w:jc w:val="both"/>
      </w:pPr>
      <w:r w:rsidRPr="00B73C60">
        <w:t>In ARCEA è</w:t>
      </w:r>
      <w:r w:rsidR="008E24A1" w:rsidRPr="00B73C60">
        <w:t>,</w:t>
      </w:r>
      <w:r w:rsidRPr="00B73C60">
        <w:t xml:space="preserve"> pertanto</w:t>
      </w:r>
      <w:r w:rsidR="008E24A1" w:rsidRPr="00B73C60">
        <w:t>,</w:t>
      </w:r>
      <w:r w:rsidRPr="00B73C60">
        <w:t xml:space="preserve"> individuato nella Direzione Generale un unico centro di responsabilità e nelle strutture Dirigenziali (compresa la Direzione Generale, in quanto il Direttore dell’ARCEA è anche il Dirigente degli Uffici che ne sono sprovvisti) i relativi centro di costo. </w:t>
      </w:r>
    </w:p>
    <w:p w14:paraId="71783B3B" w14:textId="77777777" w:rsidR="00101EC3" w:rsidRPr="00B73C60" w:rsidRDefault="00101EC3" w:rsidP="003715AA">
      <w:pPr>
        <w:spacing w:line="276" w:lineRule="auto"/>
      </w:pPr>
    </w:p>
    <w:p w14:paraId="2C853242" w14:textId="77777777" w:rsidR="00101EC3" w:rsidRPr="00B73C60" w:rsidRDefault="00101EC3" w:rsidP="003715AA">
      <w:pPr>
        <w:spacing w:line="276" w:lineRule="auto"/>
        <w:jc w:val="both"/>
      </w:pPr>
    </w:p>
    <w:p w14:paraId="0CE5D024" w14:textId="77777777" w:rsidR="00101EC3" w:rsidRPr="00B73C60" w:rsidRDefault="00101EC3" w:rsidP="003715AA">
      <w:pPr>
        <w:spacing w:line="276" w:lineRule="auto"/>
        <w:jc w:val="both"/>
      </w:pPr>
    </w:p>
    <w:p w14:paraId="676EB776" w14:textId="77777777" w:rsidR="00101EC3" w:rsidRPr="00B73C60" w:rsidRDefault="00101EC3" w:rsidP="003715AA">
      <w:pPr>
        <w:spacing w:line="276" w:lineRule="auto"/>
        <w:jc w:val="both"/>
        <w:rPr>
          <w:b/>
        </w:rPr>
      </w:pPr>
      <w:r w:rsidRPr="00B73C60">
        <w:rPr>
          <w:b/>
        </w:rPr>
        <w:t xml:space="preserve">1) Suddivisione dei costi per Destinazione: </w:t>
      </w:r>
    </w:p>
    <w:p w14:paraId="1D812786" w14:textId="77777777" w:rsidR="00101EC3" w:rsidRPr="00B73C60" w:rsidRDefault="00101EC3" w:rsidP="003715AA">
      <w:pPr>
        <w:spacing w:line="276" w:lineRule="auto"/>
      </w:pPr>
      <w:r w:rsidRPr="00B73C60">
        <w:t xml:space="preserve">Preliminarmente è necessario sottolineare come le spese dell’Agenzia sono riferibili a tre “missioni” e cinque “programmi” per come di seguito dettagliato: </w:t>
      </w:r>
    </w:p>
    <w:p w14:paraId="7ED60A9B" w14:textId="77777777" w:rsidR="00101EC3" w:rsidRPr="00B73C60" w:rsidRDefault="00101EC3" w:rsidP="003715AA">
      <w:pPr>
        <w:spacing w:line="276" w:lineRule="auto"/>
        <w:rPr>
          <w:b/>
        </w:rPr>
      </w:pPr>
    </w:p>
    <w:p w14:paraId="7461CEB9" w14:textId="77777777" w:rsidR="00101EC3" w:rsidRPr="00B73C60" w:rsidRDefault="00101EC3" w:rsidP="003715AA">
      <w:pPr>
        <w:spacing w:line="276" w:lineRule="auto"/>
        <w:rPr>
          <w:b/>
        </w:rPr>
      </w:pPr>
      <w:r w:rsidRPr="00B73C60">
        <w:rPr>
          <w:b/>
        </w:rPr>
        <w:t>MISSIONI</w:t>
      </w:r>
    </w:p>
    <w:p w14:paraId="67447721" w14:textId="77777777" w:rsidR="00101EC3" w:rsidRPr="00B73C60" w:rsidRDefault="00101EC3" w:rsidP="00F77157">
      <w:pPr>
        <w:pStyle w:val="Paragrafoelenco"/>
        <w:numPr>
          <w:ilvl w:val="0"/>
          <w:numId w:val="22"/>
        </w:numPr>
        <w:spacing w:line="276" w:lineRule="auto"/>
        <w:rPr>
          <w:rFonts w:ascii="Times New Roman" w:hAnsi="Times New Roman" w:cs="Times New Roman"/>
          <w:sz w:val="24"/>
          <w:szCs w:val="24"/>
        </w:rPr>
      </w:pPr>
      <w:r w:rsidRPr="00B73C60">
        <w:rPr>
          <w:rFonts w:ascii="Times New Roman" w:hAnsi="Times New Roman" w:cs="Times New Roman"/>
          <w:sz w:val="24"/>
          <w:szCs w:val="24"/>
        </w:rPr>
        <w:t>Missione: 1: Servizi istituzionali, generali e di gestione</w:t>
      </w:r>
    </w:p>
    <w:p w14:paraId="489B2ACB" w14:textId="77777777" w:rsidR="00101EC3" w:rsidRPr="00B73C60" w:rsidRDefault="00101EC3" w:rsidP="00F77157">
      <w:pPr>
        <w:pStyle w:val="Paragrafoelenco"/>
        <w:numPr>
          <w:ilvl w:val="0"/>
          <w:numId w:val="22"/>
        </w:numPr>
        <w:spacing w:line="276" w:lineRule="auto"/>
        <w:rPr>
          <w:rFonts w:ascii="Times New Roman" w:hAnsi="Times New Roman" w:cs="Times New Roman"/>
          <w:sz w:val="24"/>
          <w:szCs w:val="24"/>
        </w:rPr>
      </w:pPr>
      <w:r w:rsidRPr="00B73C60">
        <w:rPr>
          <w:rFonts w:ascii="Times New Roman" w:hAnsi="Times New Roman" w:cs="Times New Roman"/>
          <w:sz w:val="24"/>
          <w:szCs w:val="24"/>
        </w:rPr>
        <w:t>Missione: 16: Agricoltura, politiche agroalimentari e pesca</w:t>
      </w:r>
    </w:p>
    <w:p w14:paraId="03C5869D" w14:textId="77777777" w:rsidR="00101EC3" w:rsidRPr="00B73C60" w:rsidRDefault="00101EC3" w:rsidP="00F77157">
      <w:pPr>
        <w:pStyle w:val="Paragrafoelenco"/>
        <w:numPr>
          <w:ilvl w:val="0"/>
          <w:numId w:val="22"/>
        </w:numPr>
        <w:spacing w:line="276" w:lineRule="auto"/>
        <w:rPr>
          <w:rFonts w:ascii="Times New Roman" w:hAnsi="Times New Roman" w:cs="Times New Roman"/>
          <w:sz w:val="24"/>
          <w:szCs w:val="24"/>
        </w:rPr>
      </w:pPr>
      <w:r w:rsidRPr="00B73C60">
        <w:rPr>
          <w:rFonts w:ascii="Times New Roman" w:hAnsi="Times New Roman" w:cs="Times New Roman"/>
          <w:sz w:val="24"/>
          <w:szCs w:val="24"/>
        </w:rPr>
        <w:t>Missione: 99: SERVIZI PER CONTO TERZI</w:t>
      </w:r>
    </w:p>
    <w:p w14:paraId="4BC9F8D8" w14:textId="77777777" w:rsidR="00101EC3" w:rsidRPr="00B73C60" w:rsidRDefault="00101EC3" w:rsidP="003715AA">
      <w:pPr>
        <w:spacing w:line="276" w:lineRule="auto"/>
        <w:rPr>
          <w:b/>
        </w:rPr>
      </w:pPr>
      <w:r w:rsidRPr="00B73C60">
        <w:rPr>
          <w:b/>
        </w:rPr>
        <w:t xml:space="preserve">PROGRAMMI </w:t>
      </w:r>
    </w:p>
    <w:p w14:paraId="1E5C5F12" w14:textId="77777777" w:rsidR="00101EC3" w:rsidRPr="00B73C60" w:rsidRDefault="00101EC3" w:rsidP="00F77157">
      <w:pPr>
        <w:pStyle w:val="Paragrafoelenco"/>
        <w:numPr>
          <w:ilvl w:val="0"/>
          <w:numId w:val="23"/>
        </w:numPr>
        <w:spacing w:line="276" w:lineRule="auto"/>
        <w:rPr>
          <w:rFonts w:ascii="Times New Roman" w:hAnsi="Times New Roman" w:cs="Times New Roman"/>
          <w:sz w:val="24"/>
          <w:szCs w:val="24"/>
        </w:rPr>
      </w:pPr>
      <w:r w:rsidRPr="00B73C60">
        <w:rPr>
          <w:rFonts w:ascii="Times New Roman" w:hAnsi="Times New Roman" w:cs="Times New Roman"/>
          <w:sz w:val="24"/>
          <w:szCs w:val="24"/>
        </w:rPr>
        <w:lastRenderedPageBreak/>
        <w:t>Programma 1.1: Organi istituzionali</w:t>
      </w:r>
    </w:p>
    <w:p w14:paraId="58B7FEE5" w14:textId="77777777" w:rsidR="00101EC3" w:rsidRPr="00B73C60" w:rsidRDefault="00101EC3" w:rsidP="00F77157">
      <w:pPr>
        <w:pStyle w:val="Paragrafoelenco"/>
        <w:numPr>
          <w:ilvl w:val="0"/>
          <w:numId w:val="23"/>
        </w:numPr>
        <w:spacing w:line="276" w:lineRule="auto"/>
        <w:rPr>
          <w:rFonts w:ascii="Times New Roman" w:hAnsi="Times New Roman" w:cs="Times New Roman"/>
          <w:sz w:val="24"/>
          <w:szCs w:val="24"/>
        </w:rPr>
      </w:pPr>
      <w:r w:rsidRPr="00B73C60">
        <w:rPr>
          <w:rFonts w:ascii="Times New Roman" w:hAnsi="Times New Roman" w:cs="Times New Roman"/>
          <w:sz w:val="24"/>
          <w:szCs w:val="24"/>
        </w:rPr>
        <w:t>Programma 1.2 : Segreteria generale</w:t>
      </w:r>
    </w:p>
    <w:p w14:paraId="25BA6A5D" w14:textId="77777777" w:rsidR="00101EC3" w:rsidRPr="00B73C60" w:rsidRDefault="00101EC3" w:rsidP="00F77157">
      <w:pPr>
        <w:pStyle w:val="Paragrafoelenco"/>
        <w:numPr>
          <w:ilvl w:val="0"/>
          <w:numId w:val="23"/>
        </w:numPr>
        <w:spacing w:line="276" w:lineRule="auto"/>
        <w:rPr>
          <w:rFonts w:ascii="Times New Roman" w:hAnsi="Times New Roman" w:cs="Times New Roman"/>
          <w:sz w:val="24"/>
          <w:szCs w:val="24"/>
        </w:rPr>
      </w:pPr>
      <w:r w:rsidRPr="00B73C60">
        <w:rPr>
          <w:rFonts w:ascii="Times New Roman" w:hAnsi="Times New Roman" w:cs="Times New Roman"/>
          <w:sz w:val="24"/>
          <w:szCs w:val="24"/>
        </w:rPr>
        <w:t>Programma 1.10: Risorse umane</w:t>
      </w:r>
    </w:p>
    <w:p w14:paraId="36159A62" w14:textId="3609329A" w:rsidR="00C52E85" w:rsidRPr="00B73C60" w:rsidRDefault="00101EC3" w:rsidP="00F77157">
      <w:pPr>
        <w:pStyle w:val="Paragrafoelenco"/>
        <w:numPr>
          <w:ilvl w:val="0"/>
          <w:numId w:val="23"/>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Programma 16.1: Sviluppo del settore agricolo e del sistema agroalimentare</w:t>
      </w:r>
    </w:p>
    <w:p w14:paraId="412763E3" w14:textId="77777777" w:rsidR="00101EC3" w:rsidRPr="00B73C60" w:rsidRDefault="00101EC3" w:rsidP="00F77157">
      <w:pPr>
        <w:pStyle w:val="Paragrafoelenco"/>
        <w:numPr>
          <w:ilvl w:val="0"/>
          <w:numId w:val="23"/>
        </w:numPr>
        <w:spacing w:line="276" w:lineRule="auto"/>
        <w:jc w:val="both"/>
        <w:rPr>
          <w:rFonts w:ascii="Times New Roman" w:hAnsi="Times New Roman" w:cs="Times New Roman"/>
          <w:sz w:val="24"/>
          <w:szCs w:val="24"/>
        </w:rPr>
      </w:pPr>
      <w:r w:rsidRPr="00B73C60">
        <w:rPr>
          <w:rFonts w:ascii="Times New Roman" w:hAnsi="Times New Roman" w:cs="Times New Roman"/>
          <w:sz w:val="24"/>
          <w:szCs w:val="24"/>
        </w:rPr>
        <w:t>Programma 99.1: Servizi per conto terzi - Partite di giro</w:t>
      </w:r>
    </w:p>
    <w:p w14:paraId="1F2FCEB6" w14:textId="26BACE87" w:rsidR="00157579" w:rsidRPr="00B73C60" w:rsidRDefault="00157579" w:rsidP="003715AA">
      <w:pPr>
        <w:spacing w:line="276" w:lineRule="auto"/>
      </w:pPr>
      <w:r w:rsidRPr="00B73C60">
        <w:t>Per ogni missione e programma sono stati estrapolati i dati di riferimento dal documento relativo alle spese contenuto nel Rendiconto 201</w:t>
      </w:r>
      <w:r w:rsidR="00557F15" w:rsidRPr="00B73C60">
        <w:t>9</w:t>
      </w:r>
      <w:r w:rsidRPr="00B73C60">
        <w:t xml:space="preserve"> e pubblicato nel portale della Trasparenza ai seguenti indirizzi: </w:t>
      </w:r>
    </w:p>
    <w:p w14:paraId="2EA9CCE8" w14:textId="28A04BA1" w:rsidR="00157579" w:rsidRPr="00B73C60" w:rsidRDefault="00253E59" w:rsidP="003715AA">
      <w:pPr>
        <w:tabs>
          <w:tab w:val="left" w:pos="287"/>
        </w:tabs>
        <w:spacing w:after="120" w:line="276" w:lineRule="auto"/>
        <w:jc w:val="both"/>
      </w:pPr>
      <w:hyperlink r:id="rId53" w:history="1">
        <w:r w:rsidR="00A4770C" w:rsidRPr="00B73C60">
          <w:rPr>
            <w:rStyle w:val="Collegamentoipertestuale"/>
            <w:rFonts w:eastAsiaTheme="minorHAnsi"/>
            <w:sz w:val="22"/>
            <w:szCs w:val="22"/>
            <w:lang w:eastAsia="en-US"/>
          </w:rPr>
          <w:t>http://trasparenza.arcea.it/tr/13_/01_Bilancio%20Preventivo%20e%20Consuntivo/Bilancio%20Consuntivo/Rendiconto%20Generale%20Esercizio%20Finanziario%202019%20-%20SPESE%20(pdf%20aperto).pdf</w:t>
        </w:r>
      </w:hyperlink>
      <w:r w:rsidR="00A4770C" w:rsidRPr="00B73C60">
        <w:rPr>
          <w:rFonts w:eastAsiaTheme="minorHAnsi"/>
          <w:sz w:val="22"/>
          <w:szCs w:val="22"/>
          <w:lang w:eastAsia="en-US"/>
        </w:rPr>
        <w:t xml:space="preserve"> </w:t>
      </w:r>
    </w:p>
    <w:tbl>
      <w:tblPr>
        <w:tblStyle w:val="Tabellagriglia4-colore11"/>
        <w:tblpPr w:leftFromText="141" w:rightFromText="141" w:vertAnchor="text" w:horzAnchor="page" w:tblpX="1063" w:tblpY="549"/>
        <w:tblW w:w="5000" w:type="pct"/>
        <w:tblLook w:val="04A0" w:firstRow="1" w:lastRow="0" w:firstColumn="1" w:lastColumn="0" w:noHBand="0" w:noVBand="1"/>
      </w:tblPr>
      <w:tblGrid>
        <w:gridCol w:w="1184"/>
        <w:gridCol w:w="1845"/>
        <w:gridCol w:w="1897"/>
        <w:gridCol w:w="1677"/>
        <w:gridCol w:w="1571"/>
        <w:gridCol w:w="1454"/>
      </w:tblGrid>
      <w:tr w:rsidR="00C52E85" w:rsidRPr="00B73C60" w14:paraId="0C691601" w14:textId="77777777" w:rsidTr="00D337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4326B673" w14:textId="77777777" w:rsidR="00157579" w:rsidRPr="00D33700" w:rsidRDefault="00157579" w:rsidP="003715AA">
            <w:pPr>
              <w:spacing w:line="276" w:lineRule="auto"/>
              <w:jc w:val="center"/>
              <w:rPr>
                <w:sz w:val="20"/>
                <w:szCs w:val="20"/>
              </w:rPr>
            </w:pPr>
            <w:r w:rsidRPr="00D33700">
              <w:rPr>
                <w:sz w:val="20"/>
                <w:szCs w:val="20"/>
              </w:rPr>
              <w:t>MISURA</w:t>
            </w:r>
          </w:p>
        </w:tc>
        <w:tc>
          <w:tcPr>
            <w:tcW w:w="958" w:type="pct"/>
            <w:noWrap/>
            <w:hideMark/>
          </w:tcPr>
          <w:p w14:paraId="3F322F45" w14:textId="77777777" w:rsidR="00157579" w:rsidRPr="00D33700"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33700">
              <w:rPr>
                <w:sz w:val="20"/>
                <w:szCs w:val="20"/>
              </w:rPr>
              <w:t>PROGRAMMA</w:t>
            </w:r>
          </w:p>
        </w:tc>
        <w:tc>
          <w:tcPr>
            <w:tcW w:w="985" w:type="pct"/>
            <w:noWrap/>
            <w:hideMark/>
          </w:tcPr>
          <w:p w14:paraId="034C4D93" w14:textId="77777777" w:rsidR="00157579" w:rsidRPr="00D33700"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33700">
              <w:rPr>
                <w:sz w:val="20"/>
                <w:szCs w:val="20"/>
              </w:rPr>
              <w:t>COMPETENZA</w:t>
            </w:r>
          </w:p>
        </w:tc>
        <w:tc>
          <w:tcPr>
            <w:tcW w:w="871" w:type="pct"/>
            <w:noWrap/>
            <w:hideMark/>
          </w:tcPr>
          <w:p w14:paraId="2148BC46" w14:textId="77777777" w:rsidR="00157579" w:rsidRPr="00D33700"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33700">
              <w:rPr>
                <w:sz w:val="20"/>
                <w:szCs w:val="20"/>
              </w:rPr>
              <w:t>PAGAMENTI</w:t>
            </w:r>
          </w:p>
        </w:tc>
        <w:tc>
          <w:tcPr>
            <w:tcW w:w="816" w:type="pct"/>
            <w:noWrap/>
            <w:hideMark/>
          </w:tcPr>
          <w:p w14:paraId="7E6B81ED" w14:textId="77777777" w:rsidR="00157579" w:rsidRPr="00D33700"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33700">
              <w:rPr>
                <w:sz w:val="20"/>
                <w:szCs w:val="20"/>
              </w:rPr>
              <w:t>IMPEGNI</w:t>
            </w:r>
          </w:p>
        </w:tc>
        <w:tc>
          <w:tcPr>
            <w:tcW w:w="755" w:type="pct"/>
            <w:noWrap/>
            <w:hideMark/>
          </w:tcPr>
          <w:p w14:paraId="7D64504A" w14:textId="77777777" w:rsidR="00157579" w:rsidRPr="00D33700"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33700">
              <w:rPr>
                <w:sz w:val="20"/>
                <w:szCs w:val="20"/>
              </w:rPr>
              <w:t>FPV*</w:t>
            </w:r>
          </w:p>
        </w:tc>
      </w:tr>
      <w:tr w:rsidR="00C52E85" w:rsidRPr="00B73C60" w14:paraId="03BEE9E7"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367DE63A" w14:textId="77777777" w:rsidR="00157579" w:rsidRPr="00B73C60" w:rsidRDefault="00157579" w:rsidP="003715AA">
            <w:pPr>
              <w:spacing w:line="276" w:lineRule="auto"/>
              <w:jc w:val="right"/>
              <w:rPr>
                <w:color w:val="000000" w:themeColor="text1"/>
                <w:sz w:val="20"/>
                <w:szCs w:val="20"/>
              </w:rPr>
            </w:pPr>
            <w:r w:rsidRPr="00B73C60">
              <w:rPr>
                <w:color w:val="000000" w:themeColor="text1"/>
                <w:sz w:val="20"/>
                <w:szCs w:val="20"/>
              </w:rPr>
              <w:t>1</w:t>
            </w:r>
          </w:p>
        </w:tc>
        <w:tc>
          <w:tcPr>
            <w:tcW w:w="958" w:type="pct"/>
            <w:noWrap/>
            <w:hideMark/>
          </w:tcPr>
          <w:p w14:paraId="16F60BF3" w14:textId="77777777" w:rsidR="00157579" w:rsidRPr="00B73C60"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1.1</w:t>
            </w:r>
          </w:p>
        </w:tc>
        <w:tc>
          <w:tcPr>
            <w:tcW w:w="985" w:type="pct"/>
            <w:noWrap/>
            <w:hideMark/>
          </w:tcPr>
          <w:p w14:paraId="78352AB0" w14:textId="3691444B" w:rsidR="00157579" w:rsidRPr="00B73C60" w:rsidRDefault="005D090B"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28.200,00</w:t>
            </w:r>
          </w:p>
        </w:tc>
        <w:tc>
          <w:tcPr>
            <w:tcW w:w="871" w:type="pct"/>
            <w:noWrap/>
            <w:hideMark/>
          </w:tcPr>
          <w:p w14:paraId="2AB391BB" w14:textId="4E426029" w:rsidR="00157579" w:rsidRPr="00B73C60"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22.033,45</w:t>
            </w:r>
          </w:p>
        </w:tc>
        <w:tc>
          <w:tcPr>
            <w:tcW w:w="816" w:type="pct"/>
            <w:noWrap/>
            <w:hideMark/>
          </w:tcPr>
          <w:p w14:paraId="45EA8D13" w14:textId="7B48C9AD" w:rsidR="00157579" w:rsidRPr="00B73C60"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24.855,96</w:t>
            </w:r>
          </w:p>
        </w:tc>
        <w:tc>
          <w:tcPr>
            <w:tcW w:w="755" w:type="pct"/>
            <w:noWrap/>
            <w:hideMark/>
          </w:tcPr>
          <w:p w14:paraId="5232D915" w14:textId="77777777" w:rsidR="00157579" w:rsidRPr="00B73C60"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0,00</w:t>
            </w:r>
          </w:p>
        </w:tc>
      </w:tr>
      <w:tr w:rsidR="00C52E85" w:rsidRPr="00B73C60" w14:paraId="49F23D26"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4E1FEC47" w14:textId="77777777" w:rsidR="00157579" w:rsidRPr="00B73C60" w:rsidRDefault="00157579" w:rsidP="003715AA">
            <w:pPr>
              <w:spacing w:line="276" w:lineRule="auto"/>
              <w:rPr>
                <w:color w:val="000000" w:themeColor="text1"/>
                <w:sz w:val="20"/>
                <w:szCs w:val="20"/>
              </w:rPr>
            </w:pPr>
          </w:p>
        </w:tc>
        <w:tc>
          <w:tcPr>
            <w:tcW w:w="958" w:type="pct"/>
            <w:noWrap/>
            <w:hideMark/>
          </w:tcPr>
          <w:p w14:paraId="39B843D3" w14:textId="77777777" w:rsidR="00157579" w:rsidRPr="00B73C60"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1.2</w:t>
            </w:r>
          </w:p>
        </w:tc>
        <w:tc>
          <w:tcPr>
            <w:tcW w:w="985" w:type="pct"/>
            <w:noWrap/>
            <w:hideMark/>
          </w:tcPr>
          <w:p w14:paraId="6D0EBBEF" w14:textId="7DC5F390" w:rsidR="00157579" w:rsidRPr="00B73C60"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209.121,00</w:t>
            </w:r>
          </w:p>
        </w:tc>
        <w:tc>
          <w:tcPr>
            <w:tcW w:w="871" w:type="pct"/>
            <w:noWrap/>
            <w:hideMark/>
          </w:tcPr>
          <w:p w14:paraId="694CA832" w14:textId="79B31E72"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166.515,61</w:t>
            </w:r>
          </w:p>
        </w:tc>
        <w:tc>
          <w:tcPr>
            <w:tcW w:w="816" w:type="pct"/>
            <w:noWrap/>
            <w:hideMark/>
          </w:tcPr>
          <w:p w14:paraId="3CDD876A" w14:textId="3041CD1A"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168.261,56</w:t>
            </w:r>
          </w:p>
        </w:tc>
        <w:tc>
          <w:tcPr>
            <w:tcW w:w="755" w:type="pct"/>
            <w:noWrap/>
            <w:hideMark/>
          </w:tcPr>
          <w:p w14:paraId="19A0D403" w14:textId="0C0D8AB0" w:rsidR="00157579" w:rsidRPr="00B73C60" w:rsidRDefault="00C52E85"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31.749,50</w:t>
            </w:r>
          </w:p>
        </w:tc>
      </w:tr>
      <w:tr w:rsidR="00C52E85" w:rsidRPr="00B73C60" w14:paraId="6540C6BF"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6D20AE46" w14:textId="77777777" w:rsidR="00157579" w:rsidRPr="00B73C60" w:rsidRDefault="00157579" w:rsidP="003715AA">
            <w:pPr>
              <w:spacing w:line="276" w:lineRule="auto"/>
              <w:rPr>
                <w:color w:val="000000" w:themeColor="text1"/>
                <w:sz w:val="20"/>
                <w:szCs w:val="20"/>
              </w:rPr>
            </w:pPr>
          </w:p>
        </w:tc>
        <w:tc>
          <w:tcPr>
            <w:tcW w:w="958" w:type="pct"/>
            <w:noWrap/>
            <w:hideMark/>
          </w:tcPr>
          <w:p w14:paraId="19CA9A9C" w14:textId="77777777" w:rsidR="00157579" w:rsidRPr="00B73C60"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1.10</w:t>
            </w:r>
          </w:p>
        </w:tc>
        <w:tc>
          <w:tcPr>
            <w:tcW w:w="985" w:type="pct"/>
            <w:noWrap/>
            <w:hideMark/>
          </w:tcPr>
          <w:p w14:paraId="0C9A0ACC" w14:textId="60DC3D35" w:rsidR="00157579" w:rsidRPr="00B73C60" w:rsidRDefault="005D090B"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348.477,68</w:t>
            </w:r>
          </w:p>
        </w:tc>
        <w:tc>
          <w:tcPr>
            <w:tcW w:w="871" w:type="pct"/>
            <w:noWrap/>
            <w:hideMark/>
          </w:tcPr>
          <w:p w14:paraId="0C9CE976" w14:textId="4118ACFE" w:rsidR="00157579" w:rsidRPr="00B73C60"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182.658,99</w:t>
            </w:r>
          </w:p>
        </w:tc>
        <w:tc>
          <w:tcPr>
            <w:tcW w:w="816" w:type="pct"/>
            <w:noWrap/>
            <w:hideMark/>
          </w:tcPr>
          <w:p w14:paraId="7AB513ED" w14:textId="3E0CFAD9" w:rsidR="00157579" w:rsidRPr="00B73C60"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220.926,24</w:t>
            </w:r>
          </w:p>
        </w:tc>
        <w:tc>
          <w:tcPr>
            <w:tcW w:w="755" w:type="pct"/>
            <w:noWrap/>
            <w:hideMark/>
          </w:tcPr>
          <w:p w14:paraId="0FCA76EB" w14:textId="47F22822" w:rsidR="00157579" w:rsidRPr="00B73C60"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230.406,48</w:t>
            </w:r>
          </w:p>
        </w:tc>
      </w:tr>
      <w:tr w:rsidR="00C52E85" w:rsidRPr="00B73C60" w14:paraId="0F6A0BE6"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01158221" w14:textId="77777777" w:rsidR="00157579" w:rsidRPr="00B73C60" w:rsidRDefault="00157579" w:rsidP="003715AA">
            <w:pPr>
              <w:spacing w:line="276" w:lineRule="auto"/>
              <w:jc w:val="right"/>
              <w:rPr>
                <w:color w:val="000000" w:themeColor="text1"/>
                <w:sz w:val="20"/>
                <w:szCs w:val="20"/>
              </w:rPr>
            </w:pPr>
            <w:r w:rsidRPr="00B73C60">
              <w:rPr>
                <w:color w:val="000000" w:themeColor="text1"/>
                <w:sz w:val="20"/>
                <w:szCs w:val="20"/>
              </w:rPr>
              <w:t>16</w:t>
            </w:r>
          </w:p>
        </w:tc>
        <w:tc>
          <w:tcPr>
            <w:tcW w:w="958" w:type="pct"/>
            <w:noWrap/>
            <w:hideMark/>
          </w:tcPr>
          <w:p w14:paraId="312DDF51" w14:textId="77777777" w:rsidR="00157579" w:rsidRPr="00B73C60"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16.1</w:t>
            </w:r>
          </w:p>
        </w:tc>
        <w:tc>
          <w:tcPr>
            <w:tcW w:w="985" w:type="pct"/>
            <w:noWrap/>
            <w:hideMark/>
          </w:tcPr>
          <w:p w14:paraId="47DCEA29" w14:textId="0A45A343" w:rsidR="00157579" w:rsidRPr="00B73C60"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8.624.177,56</w:t>
            </w:r>
          </w:p>
        </w:tc>
        <w:tc>
          <w:tcPr>
            <w:tcW w:w="871" w:type="pct"/>
            <w:noWrap/>
            <w:hideMark/>
          </w:tcPr>
          <w:p w14:paraId="01101408" w14:textId="1F426377"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6.910.656,59</w:t>
            </w:r>
          </w:p>
        </w:tc>
        <w:tc>
          <w:tcPr>
            <w:tcW w:w="816" w:type="pct"/>
            <w:noWrap/>
            <w:hideMark/>
          </w:tcPr>
          <w:p w14:paraId="60DD2CB4" w14:textId="009D97F9"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8.768.154,43</w:t>
            </w:r>
          </w:p>
        </w:tc>
        <w:tc>
          <w:tcPr>
            <w:tcW w:w="755" w:type="pct"/>
            <w:noWrap/>
            <w:hideMark/>
          </w:tcPr>
          <w:p w14:paraId="2008DF45" w14:textId="22E4E769" w:rsidR="00157579" w:rsidRPr="00B73C60" w:rsidRDefault="00C52E85"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186.477,41</w:t>
            </w:r>
          </w:p>
        </w:tc>
      </w:tr>
      <w:tr w:rsidR="00C52E85" w:rsidRPr="00B73C60" w14:paraId="53FC5FD5"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tcPr>
          <w:p w14:paraId="123FBA53" w14:textId="77777777" w:rsidR="00C52E85" w:rsidRPr="00B73C60" w:rsidRDefault="00C52E85" w:rsidP="003715AA">
            <w:pPr>
              <w:spacing w:line="276" w:lineRule="auto"/>
              <w:jc w:val="right"/>
              <w:rPr>
                <w:color w:val="000000" w:themeColor="text1"/>
                <w:sz w:val="20"/>
                <w:szCs w:val="20"/>
              </w:rPr>
            </w:pPr>
          </w:p>
        </w:tc>
        <w:tc>
          <w:tcPr>
            <w:tcW w:w="958" w:type="pct"/>
            <w:noWrap/>
          </w:tcPr>
          <w:p w14:paraId="31DBB435" w14:textId="2EAA2F21" w:rsidR="00C52E85" w:rsidRPr="00B73C60"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16.2</w:t>
            </w:r>
          </w:p>
        </w:tc>
        <w:tc>
          <w:tcPr>
            <w:tcW w:w="985" w:type="pct"/>
            <w:noWrap/>
          </w:tcPr>
          <w:p w14:paraId="549D159E" w14:textId="381C2624" w:rsidR="00C52E85" w:rsidRPr="00B73C60" w:rsidRDefault="00C52E85"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 xml:space="preserve">27.704,32 </w:t>
            </w:r>
          </w:p>
        </w:tc>
        <w:tc>
          <w:tcPr>
            <w:tcW w:w="871" w:type="pct"/>
            <w:noWrap/>
          </w:tcPr>
          <w:p w14:paraId="2953295D" w14:textId="32F147B6" w:rsidR="00C52E85" w:rsidRPr="00B73C60"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323.935,00</w:t>
            </w:r>
          </w:p>
        </w:tc>
        <w:tc>
          <w:tcPr>
            <w:tcW w:w="816" w:type="pct"/>
            <w:noWrap/>
          </w:tcPr>
          <w:p w14:paraId="76669BE4" w14:textId="2BF3A568" w:rsidR="00C52E85" w:rsidRPr="00B73C60"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27.704,32</w:t>
            </w:r>
          </w:p>
        </w:tc>
        <w:tc>
          <w:tcPr>
            <w:tcW w:w="755" w:type="pct"/>
            <w:noWrap/>
          </w:tcPr>
          <w:p w14:paraId="59776221" w14:textId="6576524B" w:rsidR="00C52E85" w:rsidRPr="00B73C60"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73C60">
              <w:rPr>
                <w:color w:val="000000" w:themeColor="text1"/>
                <w:sz w:val="20"/>
                <w:szCs w:val="20"/>
              </w:rPr>
              <w:t>261.792,76</w:t>
            </w:r>
          </w:p>
        </w:tc>
      </w:tr>
      <w:tr w:rsidR="00C52E85" w:rsidRPr="00B73C60" w14:paraId="739929DE"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72572203" w14:textId="77777777" w:rsidR="00157579" w:rsidRPr="00B73C60" w:rsidRDefault="00157579" w:rsidP="003715AA">
            <w:pPr>
              <w:spacing w:line="276" w:lineRule="auto"/>
              <w:jc w:val="right"/>
              <w:rPr>
                <w:color w:val="000000" w:themeColor="text1"/>
                <w:sz w:val="20"/>
                <w:szCs w:val="20"/>
              </w:rPr>
            </w:pPr>
            <w:r w:rsidRPr="00B73C60">
              <w:rPr>
                <w:color w:val="000000" w:themeColor="text1"/>
                <w:sz w:val="20"/>
                <w:szCs w:val="20"/>
              </w:rPr>
              <w:t>99</w:t>
            </w:r>
          </w:p>
        </w:tc>
        <w:tc>
          <w:tcPr>
            <w:tcW w:w="958" w:type="pct"/>
            <w:noWrap/>
            <w:hideMark/>
          </w:tcPr>
          <w:p w14:paraId="13C0B46B" w14:textId="77777777" w:rsidR="00157579" w:rsidRPr="00B73C60"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99.1</w:t>
            </w:r>
          </w:p>
        </w:tc>
        <w:tc>
          <w:tcPr>
            <w:tcW w:w="985" w:type="pct"/>
            <w:noWrap/>
            <w:hideMark/>
          </w:tcPr>
          <w:p w14:paraId="62D632ED" w14:textId="62BD864B" w:rsidR="00157579" w:rsidRPr="00B73C60"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20.031.428,57</w:t>
            </w:r>
          </w:p>
        </w:tc>
        <w:tc>
          <w:tcPr>
            <w:tcW w:w="871" w:type="pct"/>
            <w:noWrap/>
            <w:hideMark/>
          </w:tcPr>
          <w:p w14:paraId="4E6CA7EE" w14:textId="305E41E8"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19.278.597,88</w:t>
            </w:r>
          </w:p>
        </w:tc>
        <w:tc>
          <w:tcPr>
            <w:tcW w:w="816" w:type="pct"/>
            <w:noWrap/>
            <w:hideMark/>
          </w:tcPr>
          <w:p w14:paraId="39733CA3" w14:textId="47672911" w:rsidR="00157579" w:rsidRPr="00B73C60"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19.457.486,44</w:t>
            </w:r>
          </w:p>
        </w:tc>
        <w:tc>
          <w:tcPr>
            <w:tcW w:w="755" w:type="pct"/>
            <w:noWrap/>
            <w:hideMark/>
          </w:tcPr>
          <w:p w14:paraId="14EA17A1" w14:textId="77777777" w:rsidR="00157579" w:rsidRPr="00B73C60"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3C60">
              <w:rPr>
                <w:color w:val="000000" w:themeColor="text1"/>
                <w:sz w:val="20"/>
                <w:szCs w:val="20"/>
              </w:rPr>
              <w:t>0,00</w:t>
            </w:r>
          </w:p>
        </w:tc>
      </w:tr>
      <w:tr w:rsidR="00C52E85" w:rsidRPr="00B73C60" w14:paraId="4621D7B6"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55E81432" w14:textId="77777777" w:rsidR="00C52E85" w:rsidRPr="00B73C60" w:rsidRDefault="00C52E85" w:rsidP="00C52E85">
            <w:pPr>
              <w:spacing w:line="276" w:lineRule="auto"/>
              <w:rPr>
                <w:color w:val="000000" w:themeColor="text1"/>
                <w:sz w:val="20"/>
                <w:szCs w:val="20"/>
              </w:rPr>
            </w:pPr>
          </w:p>
        </w:tc>
        <w:tc>
          <w:tcPr>
            <w:tcW w:w="958" w:type="pct"/>
            <w:noWrap/>
            <w:hideMark/>
          </w:tcPr>
          <w:p w14:paraId="435BA764" w14:textId="77777777" w:rsidR="00C52E85" w:rsidRPr="00B73C60"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85" w:type="pct"/>
            <w:noWrap/>
            <w:hideMark/>
          </w:tcPr>
          <w:p w14:paraId="2E319061" w14:textId="137052F5" w:rsidR="00C52E85" w:rsidRPr="00B73C60"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73C60">
              <w:rPr>
                <w:b/>
                <w:bCs/>
                <w:color w:val="000000" w:themeColor="text1"/>
                <w:sz w:val="20"/>
                <w:szCs w:val="20"/>
              </w:rPr>
              <w:t>29.241.404,81</w:t>
            </w:r>
          </w:p>
        </w:tc>
        <w:tc>
          <w:tcPr>
            <w:tcW w:w="871" w:type="pct"/>
            <w:noWrap/>
            <w:hideMark/>
          </w:tcPr>
          <w:p w14:paraId="3E7CA60A" w14:textId="2E5E31CF" w:rsidR="00C52E85" w:rsidRPr="00B73C60"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73C60">
              <w:rPr>
                <w:b/>
                <w:bCs/>
                <w:color w:val="000000" w:themeColor="text1"/>
                <w:sz w:val="20"/>
                <w:szCs w:val="20"/>
              </w:rPr>
              <w:t>26.560.462,52</w:t>
            </w:r>
          </w:p>
        </w:tc>
        <w:tc>
          <w:tcPr>
            <w:tcW w:w="816" w:type="pct"/>
            <w:noWrap/>
            <w:hideMark/>
          </w:tcPr>
          <w:p w14:paraId="4EFAAE71" w14:textId="7965C4E9" w:rsidR="00C52E85" w:rsidRPr="00B73C60"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73C60">
              <w:rPr>
                <w:b/>
                <w:bCs/>
                <w:color w:val="000000" w:themeColor="text1"/>
                <w:sz w:val="20"/>
                <w:szCs w:val="20"/>
              </w:rPr>
              <w:t>28.639.684,63</w:t>
            </w:r>
          </w:p>
        </w:tc>
        <w:tc>
          <w:tcPr>
            <w:tcW w:w="755" w:type="pct"/>
            <w:noWrap/>
            <w:hideMark/>
          </w:tcPr>
          <w:p w14:paraId="0202F29B" w14:textId="47F4B0AE" w:rsidR="00C52E85" w:rsidRPr="00B73C60"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B73C60">
              <w:rPr>
                <w:b/>
                <w:bCs/>
                <w:color w:val="000000" w:themeColor="text1"/>
                <w:sz w:val="20"/>
                <w:szCs w:val="20"/>
              </w:rPr>
              <w:t>448.633,39</w:t>
            </w:r>
          </w:p>
        </w:tc>
      </w:tr>
    </w:tbl>
    <w:p w14:paraId="1B5D2BD3" w14:textId="0326ED40" w:rsidR="00157579" w:rsidRPr="00B73C60" w:rsidRDefault="00157579" w:rsidP="003715AA">
      <w:pPr>
        <w:tabs>
          <w:tab w:val="left" w:pos="287"/>
        </w:tabs>
        <w:spacing w:after="120" w:line="276" w:lineRule="auto"/>
        <w:jc w:val="both"/>
      </w:pPr>
      <w:r w:rsidRPr="00B73C60">
        <w:t>Dati di sintesi:</w:t>
      </w:r>
    </w:p>
    <w:p w14:paraId="07685A97" w14:textId="4967F806" w:rsidR="00336BD8" w:rsidRPr="00B73C60" w:rsidRDefault="00336BD8" w:rsidP="003715AA">
      <w:pPr>
        <w:tabs>
          <w:tab w:val="left" w:pos="287"/>
        </w:tabs>
        <w:spacing w:after="120" w:line="276" w:lineRule="auto"/>
        <w:jc w:val="both"/>
      </w:pPr>
    </w:p>
    <w:p w14:paraId="6C3CA29E" w14:textId="77777777" w:rsidR="00157579" w:rsidRPr="00B73C60" w:rsidRDefault="00157579" w:rsidP="003715AA">
      <w:pPr>
        <w:tabs>
          <w:tab w:val="left" w:pos="287"/>
        </w:tabs>
        <w:spacing w:after="120" w:line="276" w:lineRule="auto"/>
        <w:jc w:val="both"/>
      </w:pPr>
      <w:r w:rsidRPr="00B73C60">
        <w:t>Riepilogo per misura</w:t>
      </w:r>
    </w:p>
    <w:tbl>
      <w:tblPr>
        <w:tblStyle w:val="Tabellagriglia4-colore11"/>
        <w:tblW w:w="5000" w:type="pct"/>
        <w:tblLook w:val="04A0" w:firstRow="1" w:lastRow="0" w:firstColumn="1" w:lastColumn="0" w:noHBand="0" w:noVBand="1"/>
      </w:tblPr>
      <w:tblGrid>
        <w:gridCol w:w="1353"/>
        <w:gridCol w:w="1829"/>
        <w:gridCol w:w="2349"/>
        <w:gridCol w:w="1781"/>
        <w:gridCol w:w="2316"/>
      </w:tblGrid>
      <w:tr w:rsidR="00157579" w:rsidRPr="000B2A41" w14:paraId="4C04C44F" w14:textId="77777777" w:rsidTr="000B2A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6D377DDC" w14:textId="77777777" w:rsidR="00157579" w:rsidRPr="000B2A41" w:rsidRDefault="00157579" w:rsidP="003715AA">
            <w:pPr>
              <w:spacing w:line="276" w:lineRule="auto"/>
              <w:jc w:val="right"/>
              <w:rPr>
                <w:sz w:val="16"/>
                <w:szCs w:val="16"/>
              </w:rPr>
            </w:pPr>
            <w:r w:rsidRPr="000B2A41">
              <w:rPr>
                <w:sz w:val="16"/>
                <w:szCs w:val="16"/>
              </w:rPr>
              <w:t>MISURA</w:t>
            </w:r>
          </w:p>
        </w:tc>
        <w:tc>
          <w:tcPr>
            <w:tcW w:w="950" w:type="pct"/>
            <w:noWrap/>
          </w:tcPr>
          <w:p w14:paraId="04E44182" w14:textId="77777777" w:rsidR="00157579" w:rsidRPr="000B2A41"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COMPETENZA</w:t>
            </w:r>
          </w:p>
        </w:tc>
        <w:tc>
          <w:tcPr>
            <w:tcW w:w="1220" w:type="pct"/>
            <w:noWrap/>
          </w:tcPr>
          <w:p w14:paraId="43B1D0F3" w14:textId="77777777" w:rsidR="00157579" w:rsidRPr="000B2A41"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PAGAMENTI</w:t>
            </w:r>
          </w:p>
        </w:tc>
        <w:tc>
          <w:tcPr>
            <w:tcW w:w="925" w:type="pct"/>
            <w:noWrap/>
          </w:tcPr>
          <w:p w14:paraId="17A9C103" w14:textId="77777777" w:rsidR="00157579" w:rsidRPr="000B2A41"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IMPEGNI</w:t>
            </w:r>
          </w:p>
        </w:tc>
        <w:tc>
          <w:tcPr>
            <w:tcW w:w="1204" w:type="pct"/>
            <w:noWrap/>
          </w:tcPr>
          <w:p w14:paraId="665E558C" w14:textId="77777777" w:rsidR="00157579" w:rsidRPr="000B2A41"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FPV*</w:t>
            </w:r>
          </w:p>
        </w:tc>
      </w:tr>
      <w:tr w:rsidR="00C52E85" w:rsidRPr="000B2A41" w14:paraId="36B794EC"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6DEBEC7A" w14:textId="77777777" w:rsidR="00C52E85" w:rsidRPr="000B2A41" w:rsidRDefault="00C52E85" w:rsidP="00C52E85">
            <w:pPr>
              <w:spacing w:line="276" w:lineRule="auto"/>
              <w:jc w:val="right"/>
              <w:rPr>
                <w:sz w:val="16"/>
                <w:szCs w:val="16"/>
              </w:rPr>
            </w:pPr>
            <w:r w:rsidRPr="000B2A41">
              <w:rPr>
                <w:sz w:val="16"/>
                <w:szCs w:val="16"/>
              </w:rPr>
              <w:t>1</w:t>
            </w:r>
          </w:p>
        </w:tc>
        <w:tc>
          <w:tcPr>
            <w:tcW w:w="950" w:type="pct"/>
            <w:noWrap/>
            <w:hideMark/>
          </w:tcPr>
          <w:p w14:paraId="0EDC0619" w14:textId="491FC394"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585.798,68</w:t>
            </w:r>
          </w:p>
        </w:tc>
        <w:tc>
          <w:tcPr>
            <w:tcW w:w="1220" w:type="pct"/>
            <w:noWrap/>
            <w:hideMark/>
          </w:tcPr>
          <w:p w14:paraId="29E2B7A3" w14:textId="01536E91"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371.208,05</w:t>
            </w:r>
          </w:p>
        </w:tc>
        <w:tc>
          <w:tcPr>
            <w:tcW w:w="925" w:type="pct"/>
            <w:noWrap/>
            <w:hideMark/>
          </w:tcPr>
          <w:p w14:paraId="79ABB7C9" w14:textId="46106FD1"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414.043,76</w:t>
            </w:r>
          </w:p>
        </w:tc>
        <w:tc>
          <w:tcPr>
            <w:tcW w:w="1204" w:type="pct"/>
            <w:noWrap/>
            <w:hideMark/>
          </w:tcPr>
          <w:p w14:paraId="4BB6967A" w14:textId="7FB9A821"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262.155,98</w:t>
            </w:r>
          </w:p>
        </w:tc>
      </w:tr>
      <w:tr w:rsidR="00C52E85" w:rsidRPr="000B2A41" w14:paraId="79076514"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02" w:type="pct"/>
          </w:tcPr>
          <w:p w14:paraId="3BD8E9F7" w14:textId="77777777" w:rsidR="00C52E85" w:rsidRPr="000B2A41" w:rsidRDefault="00C52E85" w:rsidP="00C52E85">
            <w:pPr>
              <w:spacing w:line="276" w:lineRule="auto"/>
              <w:jc w:val="right"/>
              <w:rPr>
                <w:sz w:val="16"/>
                <w:szCs w:val="16"/>
              </w:rPr>
            </w:pPr>
            <w:r w:rsidRPr="000B2A41">
              <w:rPr>
                <w:sz w:val="16"/>
                <w:szCs w:val="16"/>
              </w:rPr>
              <w:t>16</w:t>
            </w:r>
          </w:p>
        </w:tc>
        <w:tc>
          <w:tcPr>
            <w:tcW w:w="950" w:type="pct"/>
            <w:noWrap/>
            <w:hideMark/>
          </w:tcPr>
          <w:p w14:paraId="0B948678" w14:textId="4AD68C9E" w:rsidR="00C52E85" w:rsidRPr="000B2A41"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8.651.881,88</w:t>
            </w:r>
          </w:p>
        </w:tc>
        <w:tc>
          <w:tcPr>
            <w:tcW w:w="1220" w:type="pct"/>
            <w:noWrap/>
            <w:hideMark/>
          </w:tcPr>
          <w:p w14:paraId="5BF765FC" w14:textId="013775B0" w:rsidR="00C52E85" w:rsidRPr="000B2A41"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7.234.591,59</w:t>
            </w:r>
          </w:p>
        </w:tc>
        <w:tc>
          <w:tcPr>
            <w:tcW w:w="925" w:type="pct"/>
            <w:noWrap/>
            <w:hideMark/>
          </w:tcPr>
          <w:p w14:paraId="3D105DD2" w14:textId="74AAE816" w:rsidR="00C52E85" w:rsidRPr="000B2A41"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8.795.858,75</w:t>
            </w:r>
          </w:p>
        </w:tc>
        <w:tc>
          <w:tcPr>
            <w:tcW w:w="1204" w:type="pct"/>
            <w:noWrap/>
            <w:hideMark/>
          </w:tcPr>
          <w:p w14:paraId="37EC22FF" w14:textId="37E03505" w:rsidR="00C52E85" w:rsidRPr="000B2A41"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448.270,17</w:t>
            </w:r>
          </w:p>
        </w:tc>
      </w:tr>
      <w:tr w:rsidR="00C52E85" w:rsidRPr="000B2A41" w14:paraId="7CDD31C6"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2BBDA54E" w14:textId="77777777" w:rsidR="00C52E85" w:rsidRPr="000B2A41" w:rsidRDefault="00C52E85" w:rsidP="00C52E85">
            <w:pPr>
              <w:spacing w:line="276" w:lineRule="auto"/>
              <w:jc w:val="right"/>
              <w:rPr>
                <w:color w:val="000000" w:themeColor="text1"/>
                <w:sz w:val="16"/>
                <w:szCs w:val="16"/>
              </w:rPr>
            </w:pPr>
            <w:r w:rsidRPr="000B2A41">
              <w:rPr>
                <w:color w:val="000000" w:themeColor="text1"/>
                <w:sz w:val="16"/>
                <w:szCs w:val="16"/>
              </w:rPr>
              <w:t>99</w:t>
            </w:r>
          </w:p>
        </w:tc>
        <w:tc>
          <w:tcPr>
            <w:tcW w:w="950" w:type="pct"/>
            <w:noWrap/>
            <w:hideMark/>
          </w:tcPr>
          <w:p w14:paraId="257B70B0" w14:textId="6311668F"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B2A41">
              <w:rPr>
                <w:color w:val="000000" w:themeColor="text1"/>
                <w:sz w:val="16"/>
                <w:szCs w:val="16"/>
              </w:rPr>
              <w:t>20.031.428,57</w:t>
            </w:r>
          </w:p>
        </w:tc>
        <w:tc>
          <w:tcPr>
            <w:tcW w:w="1220" w:type="pct"/>
            <w:noWrap/>
            <w:hideMark/>
          </w:tcPr>
          <w:p w14:paraId="0B9ED121" w14:textId="48F1CE9D"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B2A41">
              <w:rPr>
                <w:color w:val="000000" w:themeColor="text1"/>
                <w:sz w:val="16"/>
                <w:szCs w:val="16"/>
              </w:rPr>
              <w:t>19.278.597,88</w:t>
            </w:r>
          </w:p>
        </w:tc>
        <w:tc>
          <w:tcPr>
            <w:tcW w:w="925" w:type="pct"/>
            <w:noWrap/>
            <w:hideMark/>
          </w:tcPr>
          <w:p w14:paraId="66C99383" w14:textId="5B6D9759"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B2A41">
              <w:rPr>
                <w:color w:val="000000" w:themeColor="text1"/>
                <w:sz w:val="16"/>
                <w:szCs w:val="16"/>
              </w:rPr>
              <w:t>19.457.486,44</w:t>
            </w:r>
          </w:p>
        </w:tc>
        <w:tc>
          <w:tcPr>
            <w:tcW w:w="1204" w:type="pct"/>
            <w:noWrap/>
            <w:hideMark/>
          </w:tcPr>
          <w:p w14:paraId="5E2CEF17" w14:textId="30DBAD0E" w:rsidR="00C52E85" w:rsidRPr="000B2A41"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B2A41">
              <w:rPr>
                <w:color w:val="000000" w:themeColor="text1"/>
                <w:sz w:val="16"/>
                <w:szCs w:val="16"/>
              </w:rPr>
              <w:t>0,00</w:t>
            </w:r>
          </w:p>
        </w:tc>
      </w:tr>
      <w:tr w:rsidR="00C1500C" w:rsidRPr="000B2A41" w14:paraId="5D19892C"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02" w:type="pct"/>
          </w:tcPr>
          <w:p w14:paraId="4CCB72C3" w14:textId="77777777" w:rsidR="00C1500C" w:rsidRPr="000B2A41" w:rsidRDefault="00C1500C" w:rsidP="00C1500C">
            <w:pPr>
              <w:spacing w:line="276" w:lineRule="auto"/>
              <w:jc w:val="right"/>
              <w:rPr>
                <w:color w:val="000000" w:themeColor="text1"/>
                <w:sz w:val="16"/>
                <w:szCs w:val="16"/>
              </w:rPr>
            </w:pPr>
          </w:p>
        </w:tc>
        <w:tc>
          <w:tcPr>
            <w:tcW w:w="950" w:type="pct"/>
            <w:noWrap/>
            <w:hideMark/>
          </w:tcPr>
          <w:p w14:paraId="33FE8A2B" w14:textId="79CAC6BD" w:rsidR="00C1500C" w:rsidRPr="000B2A41"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0B2A41">
              <w:rPr>
                <w:b/>
                <w:bCs/>
                <w:color w:val="000000" w:themeColor="text1"/>
                <w:sz w:val="16"/>
                <w:szCs w:val="16"/>
              </w:rPr>
              <w:t>29.241.404,81</w:t>
            </w:r>
          </w:p>
        </w:tc>
        <w:tc>
          <w:tcPr>
            <w:tcW w:w="1220" w:type="pct"/>
            <w:noWrap/>
            <w:hideMark/>
          </w:tcPr>
          <w:p w14:paraId="4707599B" w14:textId="7337364B" w:rsidR="00C1500C" w:rsidRPr="000B2A41"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0B2A41">
              <w:rPr>
                <w:b/>
                <w:bCs/>
                <w:color w:val="000000" w:themeColor="text1"/>
                <w:sz w:val="16"/>
                <w:szCs w:val="16"/>
              </w:rPr>
              <w:t>26.560.462,52</w:t>
            </w:r>
          </w:p>
        </w:tc>
        <w:tc>
          <w:tcPr>
            <w:tcW w:w="925" w:type="pct"/>
            <w:noWrap/>
            <w:hideMark/>
          </w:tcPr>
          <w:p w14:paraId="00055BD1" w14:textId="282AE258" w:rsidR="00C1500C" w:rsidRPr="000B2A41"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0B2A41">
              <w:rPr>
                <w:b/>
                <w:bCs/>
                <w:color w:val="000000" w:themeColor="text1"/>
                <w:sz w:val="16"/>
                <w:szCs w:val="16"/>
              </w:rPr>
              <w:t>28.639.684,63</w:t>
            </w:r>
          </w:p>
        </w:tc>
        <w:tc>
          <w:tcPr>
            <w:tcW w:w="1204" w:type="pct"/>
            <w:noWrap/>
            <w:hideMark/>
          </w:tcPr>
          <w:p w14:paraId="689FFF7F" w14:textId="103A10A1" w:rsidR="00C1500C" w:rsidRPr="000B2A41"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0B2A41">
              <w:rPr>
                <w:b/>
                <w:bCs/>
                <w:color w:val="000000" w:themeColor="text1"/>
                <w:sz w:val="16"/>
                <w:szCs w:val="16"/>
              </w:rPr>
              <w:t>448.633,39</w:t>
            </w:r>
          </w:p>
        </w:tc>
      </w:tr>
    </w:tbl>
    <w:p w14:paraId="37B0431D" w14:textId="77777777" w:rsidR="00157579" w:rsidRPr="00B73C60" w:rsidRDefault="00157579" w:rsidP="003715AA">
      <w:pPr>
        <w:tabs>
          <w:tab w:val="left" w:pos="287"/>
        </w:tabs>
        <w:spacing w:after="120" w:line="276" w:lineRule="auto"/>
        <w:jc w:val="both"/>
      </w:pPr>
    </w:p>
    <w:p w14:paraId="000B791E" w14:textId="77777777" w:rsidR="00157579" w:rsidRPr="00B73C60" w:rsidRDefault="00157579" w:rsidP="003715AA">
      <w:pPr>
        <w:tabs>
          <w:tab w:val="left" w:pos="287"/>
        </w:tabs>
        <w:spacing w:after="120" w:line="276" w:lineRule="auto"/>
        <w:jc w:val="both"/>
        <w:rPr>
          <w:b/>
        </w:rPr>
      </w:pPr>
      <w:r w:rsidRPr="00B73C60">
        <w:rPr>
          <w:b/>
        </w:rPr>
        <w:t>2) Suddivisone dei costi per natura</w:t>
      </w:r>
    </w:p>
    <w:p w14:paraId="5332359C" w14:textId="14D42E88" w:rsidR="00157579" w:rsidRPr="00B73C60" w:rsidRDefault="00157579" w:rsidP="003715AA">
      <w:pPr>
        <w:spacing w:line="276" w:lineRule="auto"/>
        <w:jc w:val="both"/>
      </w:pPr>
      <w:r w:rsidRPr="00B73C60">
        <w:t>Le seguenti voci sono estrapolate dai componenti negativi della gestione Rendiconto Generale Esercizio Finanziario 201</w:t>
      </w:r>
      <w:r w:rsidR="00557F15" w:rsidRPr="00B73C60">
        <w:t>9</w:t>
      </w:r>
      <w:r w:rsidRPr="00B73C60">
        <w:t xml:space="preserve"> (disponibile al seguente link:</w:t>
      </w:r>
    </w:p>
    <w:p w14:paraId="483F86FA" w14:textId="3B508150" w:rsidR="00157579" w:rsidRPr="00B73C60" w:rsidRDefault="00253E59" w:rsidP="003715AA">
      <w:pPr>
        <w:spacing w:after="120" w:line="276" w:lineRule="auto"/>
      </w:pPr>
      <w:hyperlink r:id="rId54" w:history="1">
        <w:r w:rsidR="00C1500C" w:rsidRPr="00B73C60">
          <w:rPr>
            <w:rStyle w:val="Collegamentoipertestuale"/>
          </w:rPr>
          <w:t>http://trasparenza.arcea.it/tr/13_/01_Bilancio%20Preventivo%20e%20Consuntivo/Bilancio%20Consuntivo/Rendiconto%20Generale%20Esercizio%20Finanziario%202019%20-%20DOCUMENTAZIONE%20COMPLETA.pdf</w:t>
        </w:r>
      </w:hyperlink>
      <w:r w:rsidR="00C1500C" w:rsidRPr="00B73C60">
        <w:t xml:space="preserve"> </w:t>
      </w:r>
      <w:r w:rsidR="00157579" w:rsidRPr="00B73C60">
        <w:t>si veda pagina 2</w:t>
      </w:r>
      <w:r w:rsidR="002A351D" w:rsidRPr="00B73C60">
        <w:t>7</w:t>
      </w:r>
      <w:r w:rsidR="00157579" w:rsidRPr="00B73C60">
        <w:t xml:space="preserve">) </w:t>
      </w:r>
    </w:p>
    <w:p w14:paraId="4829FC1D" w14:textId="77777777" w:rsidR="00157579" w:rsidRPr="00B73C60" w:rsidRDefault="00157579" w:rsidP="003715AA">
      <w:pPr>
        <w:spacing w:line="276" w:lineRule="auto"/>
      </w:pPr>
      <w:r w:rsidRPr="00B73C60">
        <w:t xml:space="preserve">Le voci sono state ripartite in maniera percentuale rispetto agli obiettivi strategici utilizzando quale fattore di ponderazione il numero di dipendenti complessivo associato ad ognuno. </w:t>
      </w:r>
    </w:p>
    <w:tbl>
      <w:tblPr>
        <w:tblStyle w:val="Tabellagriglia4-colore11"/>
        <w:tblW w:w="10020" w:type="dxa"/>
        <w:tblLook w:val="04A0" w:firstRow="1" w:lastRow="0" w:firstColumn="1" w:lastColumn="0" w:noHBand="0" w:noVBand="1"/>
      </w:tblPr>
      <w:tblGrid>
        <w:gridCol w:w="7682"/>
        <w:gridCol w:w="2338"/>
      </w:tblGrid>
      <w:tr w:rsidR="00C1500C" w:rsidRPr="00B73C60" w14:paraId="6F1B9601" w14:textId="77777777" w:rsidTr="000B2A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0DB9AF78" w14:textId="3B33613F" w:rsidR="00C1500C" w:rsidRPr="00B73C60" w:rsidRDefault="00C1500C" w:rsidP="00C1500C">
            <w:pPr>
              <w:spacing w:line="276" w:lineRule="auto"/>
              <w:jc w:val="center"/>
              <w:rPr>
                <w:sz w:val="16"/>
                <w:szCs w:val="16"/>
              </w:rPr>
            </w:pPr>
            <w:r w:rsidRPr="00B73C60">
              <w:rPr>
                <w:sz w:val="16"/>
                <w:szCs w:val="16"/>
              </w:rPr>
              <w:t> DESCRIZIONE</w:t>
            </w:r>
          </w:p>
        </w:tc>
        <w:tc>
          <w:tcPr>
            <w:tcW w:w="2338" w:type="dxa"/>
            <w:noWrap/>
            <w:hideMark/>
          </w:tcPr>
          <w:p w14:paraId="278D3449" w14:textId="0D2DDEC9" w:rsidR="00C1500C" w:rsidRPr="00B73C60" w:rsidRDefault="00C1500C" w:rsidP="00C1500C">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highlight w:val="yellow"/>
              </w:rPr>
            </w:pPr>
            <w:r w:rsidRPr="00B73C60">
              <w:rPr>
                <w:sz w:val="16"/>
                <w:szCs w:val="16"/>
              </w:rPr>
              <w:t xml:space="preserve"> Totale </w:t>
            </w:r>
          </w:p>
        </w:tc>
      </w:tr>
      <w:tr w:rsidR="00C1500C" w:rsidRPr="00B73C60" w14:paraId="77E4915E"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0569B21" w14:textId="2D252D6A"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PERSONALE </w:t>
            </w:r>
          </w:p>
        </w:tc>
        <w:tc>
          <w:tcPr>
            <w:tcW w:w="2338" w:type="dxa"/>
            <w:noWrap/>
            <w:hideMark/>
          </w:tcPr>
          <w:p w14:paraId="6589F0B7" w14:textId="2C0A74FA" w:rsidR="00C1500C" w:rsidRPr="00B73C60" w:rsidRDefault="00C1500C" w:rsidP="00C1500C">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B73C60">
              <w:rPr>
                <w:b/>
                <w:bCs/>
                <w:color w:val="000000"/>
                <w:sz w:val="16"/>
                <w:szCs w:val="16"/>
              </w:rPr>
              <w:t xml:space="preserve">2.015.651,12 € </w:t>
            </w:r>
          </w:p>
        </w:tc>
      </w:tr>
      <w:tr w:rsidR="00C1500C" w:rsidRPr="00B73C60" w14:paraId="2E499446"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6A9AAC7" w14:textId="4957A966"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Prestazioni di servizi </w:t>
            </w:r>
          </w:p>
        </w:tc>
        <w:tc>
          <w:tcPr>
            <w:tcW w:w="2338" w:type="dxa"/>
            <w:noWrap/>
            <w:hideMark/>
          </w:tcPr>
          <w:p w14:paraId="06094FDD" w14:textId="05263837" w:rsidR="00C1500C" w:rsidRPr="00B73C60" w:rsidRDefault="00C1500C" w:rsidP="00C1500C">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B73C60">
              <w:rPr>
                <w:b/>
                <w:bCs/>
                <w:color w:val="000000"/>
                <w:sz w:val="16"/>
                <w:szCs w:val="16"/>
              </w:rPr>
              <w:t xml:space="preserve">7.017.098,77 € </w:t>
            </w:r>
          </w:p>
        </w:tc>
      </w:tr>
      <w:tr w:rsidR="00C1500C" w:rsidRPr="00B73C60" w14:paraId="68C30561"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57CA03BD" w14:textId="1572BADB"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Acquisiti di materie prime e/o beni di consumo </w:t>
            </w:r>
          </w:p>
        </w:tc>
        <w:tc>
          <w:tcPr>
            <w:tcW w:w="2338" w:type="dxa"/>
            <w:noWrap/>
            <w:hideMark/>
          </w:tcPr>
          <w:p w14:paraId="7BFE6058" w14:textId="0C99077F" w:rsidR="00C1500C" w:rsidRPr="00B73C60" w:rsidRDefault="00C1500C" w:rsidP="00C1500C">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B73C60">
              <w:rPr>
                <w:b/>
                <w:bCs/>
                <w:color w:val="000000"/>
                <w:sz w:val="16"/>
                <w:szCs w:val="16"/>
              </w:rPr>
              <w:t xml:space="preserve">6.011,18 € </w:t>
            </w:r>
          </w:p>
        </w:tc>
      </w:tr>
      <w:tr w:rsidR="00C1500C" w:rsidRPr="00B73C60" w14:paraId="3E3C3927"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CB24C5B" w14:textId="445CB416"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Utilizzo di Beni di terzi </w:t>
            </w:r>
          </w:p>
        </w:tc>
        <w:tc>
          <w:tcPr>
            <w:tcW w:w="2338" w:type="dxa"/>
            <w:noWrap/>
            <w:hideMark/>
          </w:tcPr>
          <w:p w14:paraId="7F280B08" w14:textId="0DC917FF" w:rsidR="00C1500C" w:rsidRPr="00B73C60" w:rsidRDefault="00C1500C" w:rsidP="00C1500C">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B73C60">
              <w:rPr>
                <w:b/>
                <w:bCs/>
                <w:color w:val="000000"/>
                <w:sz w:val="16"/>
                <w:szCs w:val="16"/>
              </w:rPr>
              <w:t xml:space="preserve">- € </w:t>
            </w:r>
          </w:p>
        </w:tc>
      </w:tr>
      <w:tr w:rsidR="00C1500C" w:rsidRPr="00B73C60" w14:paraId="55DFF319"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276961C4" w14:textId="166142E2"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Oneri diversi di gestione </w:t>
            </w:r>
          </w:p>
        </w:tc>
        <w:tc>
          <w:tcPr>
            <w:tcW w:w="2338" w:type="dxa"/>
            <w:noWrap/>
            <w:hideMark/>
          </w:tcPr>
          <w:p w14:paraId="10D85274" w14:textId="03E6B037" w:rsidR="00C1500C" w:rsidRPr="00B73C60" w:rsidRDefault="00C1500C" w:rsidP="00C1500C">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B73C60">
              <w:rPr>
                <w:b/>
                <w:bCs/>
                <w:color w:val="000000"/>
                <w:sz w:val="16"/>
                <w:szCs w:val="16"/>
              </w:rPr>
              <w:t xml:space="preserve">27.893,78 € </w:t>
            </w:r>
          </w:p>
        </w:tc>
      </w:tr>
      <w:tr w:rsidR="00C1500C" w:rsidRPr="00B73C60" w14:paraId="7AFB7E67"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0B7DE073" w14:textId="3E8D0BCC" w:rsidR="00C1500C" w:rsidRPr="00B73C60" w:rsidRDefault="00C1500C" w:rsidP="00C1500C">
            <w:pPr>
              <w:spacing w:line="276" w:lineRule="auto"/>
              <w:jc w:val="center"/>
              <w:rPr>
                <w:sz w:val="20"/>
                <w:szCs w:val="20"/>
                <w:highlight w:val="yellow"/>
              </w:rPr>
            </w:pPr>
            <w:r w:rsidRPr="00B73C60">
              <w:rPr>
                <w:b w:val="0"/>
                <w:bCs w:val="0"/>
                <w:color w:val="000000"/>
                <w:sz w:val="16"/>
                <w:szCs w:val="16"/>
              </w:rPr>
              <w:t xml:space="preserve"> Ammortamenti e svalutazioni </w:t>
            </w:r>
          </w:p>
        </w:tc>
        <w:tc>
          <w:tcPr>
            <w:tcW w:w="2338" w:type="dxa"/>
            <w:noWrap/>
            <w:hideMark/>
          </w:tcPr>
          <w:p w14:paraId="7718517F" w14:textId="5C099CBA" w:rsidR="00C1500C" w:rsidRPr="00B73C60" w:rsidRDefault="00C1500C" w:rsidP="00C1500C">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B73C60">
              <w:rPr>
                <w:b/>
                <w:bCs/>
                <w:color w:val="000000"/>
                <w:sz w:val="16"/>
                <w:szCs w:val="16"/>
              </w:rPr>
              <w:t xml:space="preserve">32.178,36 € </w:t>
            </w:r>
          </w:p>
        </w:tc>
      </w:tr>
    </w:tbl>
    <w:p w14:paraId="1D2D2CA2" w14:textId="77777777" w:rsidR="00157579" w:rsidRPr="00B73C60" w:rsidRDefault="00157579" w:rsidP="003715AA">
      <w:pPr>
        <w:tabs>
          <w:tab w:val="left" w:pos="287"/>
        </w:tabs>
        <w:spacing w:after="120" w:line="276" w:lineRule="auto"/>
        <w:jc w:val="both"/>
        <w:rPr>
          <w:b/>
        </w:rPr>
      </w:pPr>
    </w:p>
    <w:p w14:paraId="6915F607" w14:textId="77777777" w:rsidR="00157579" w:rsidRPr="00B73C60" w:rsidRDefault="00157579" w:rsidP="003715AA">
      <w:pPr>
        <w:tabs>
          <w:tab w:val="left" w:pos="287"/>
        </w:tabs>
        <w:spacing w:after="120" w:line="276" w:lineRule="auto"/>
        <w:jc w:val="both"/>
      </w:pPr>
      <w:r w:rsidRPr="00B73C60">
        <w:t xml:space="preserve">In tale sede sono riportati solamente i costi associabili alle attività dei centri costo. </w:t>
      </w:r>
    </w:p>
    <w:p w14:paraId="0A8C46B5" w14:textId="77777777" w:rsidR="00157579" w:rsidRPr="00B73C60" w:rsidRDefault="00157579" w:rsidP="003715AA">
      <w:pPr>
        <w:tabs>
          <w:tab w:val="left" w:pos="287"/>
        </w:tabs>
        <w:spacing w:after="120" w:line="276" w:lineRule="auto"/>
        <w:jc w:val="both"/>
      </w:pPr>
      <w:r w:rsidRPr="00B73C60">
        <w:t xml:space="preserve">Le differenze tra le due modalità di suddivisione dei costi sono dovute alle partite di giro, alle immobilizzazioni, alle variazioni delle rimanenze che in tale sezione non sono riportate. </w:t>
      </w:r>
    </w:p>
    <w:p w14:paraId="42815144" w14:textId="3DCF8A05" w:rsidR="00157579" w:rsidRPr="00B73C60" w:rsidRDefault="00157579" w:rsidP="003715AA">
      <w:pPr>
        <w:tabs>
          <w:tab w:val="left" w:pos="287"/>
        </w:tabs>
        <w:spacing w:after="120" w:line="276" w:lineRule="auto"/>
        <w:jc w:val="both"/>
      </w:pPr>
      <w:r w:rsidRPr="00B73C60">
        <w:t xml:space="preserve">Per ulteriori dettagli si rimanda al Rendiconto Generale per l’anno </w:t>
      </w:r>
      <w:r w:rsidR="00904108" w:rsidRPr="00B73C60">
        <w:t>di riferimento</w:t>
      </w:r>
      <w:r w:rsidRPr="00B73C60">
        <w:t xml:space="preserve">. </w:t>
      </w:r>
    </w:p>
    <w:p w14:paraId="76176A6D" w14:textId="77777777" w:rsidR="00157579" w:rsidRPr="00B73C60" w:rsidRDefault="00157579" w:rsidP="003715AA">
      <w:pPr>
        <w:tabs>
          <w:tab w:val="left" w:pos="287"/>
        </w:tabs>
        <w:spacing w:after="120" w:line="276" w:lineRule="auto"/>
        <w:jc w:val="both"/>
        <w:rPr>
          <w:b/>
        </w:rPr>
      </w:pPr>
    </w:p>
    <w:p w14:paraId="7B5AD7CC" w14:textId="77777777" w:rsidR="00157579" w:rsidRPr="00B73C60" w:rsidRDefault="00157579" w:rsidP="003715AA">
      <w:pPr>
        <w:tabs>
          <w:tab w:val="left" w:pos="287"/>
        </w:tabs>
        <w:spacing w:after="120" w:line="276" w:lineRule="auto"/>
        <w:jc w:val="both"/>
        <w:rPr>
          <w:b/>
        </w:rPr>
      </w:pPr>
      <w:r w:rsidRPr="00B73C60">
        <w:rPr>
          <w:b/>
        </w:rPr>
        <w:t>3) Suddivisione dei costi per Centro di Costo</w:t>
      </w:r>
    </w:p>
    <w:p w14:paraId="6715A538" w14:textId="76B2A73D" w:rsidR="00157579" w:rsidRPr="00B73C60" w:rsidRDefault="00157579" w:rsidP="003715AA">
      <w:pPr>
        <w:spacing w:line="276" w:lineRule="auto"/>
        <w:jc w:val="both"/>
      </w:pPr>
      <w:r w:rsidRPr="00B73C60">
        <w:t>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201</w:t>
      </w:r>
      <w:r w:rsidR="00BA6A15" w:rsidRPr="00B73C60">
        <w:t>9</w:t>
      </w:r>
      <w:r w:rsidRPr="00B73C60">
        <w:t xml:space="preserve"> è così rappresentata: </w:t>
      </w:r>
    </w:p>
    <w:p w14:paraId="3EC6BD74" w14:textId="695EF35D" w:rsidR="00253272" w:rsidRPr="00B73C60" w:rsidRDefault="00253272" w:rsidP="003715AA">
      <w:pPr>
        <w:spacing w:line="276" w:lineRule="auto"/>
        <w:jc w:val="both"/>
      </w:pPr>
    </w:p>
    <w:p w14:paraId="447035C7" w14:textId="77777777" w:rsidR="00157579" w:rsidRPr="00B73C60" w:rsidRDefault="00157579" w:rsidP="003715AA">
      <w:pPr>
        <w:spacing w:line="276" w:lineRule="auto"/>
      </w:pPr>
    </w:p>
    <w:tbl>
      <w:tblPr>
        <w:tblStyle w:val="Tabellagriglia4-colore11"/>
        <w:tblW w:w="5000" w:type="pct"/>
        <w:jc w:val="center"/>
        <w:tblLook w:val="04A0" w:firstRow="1" w:lastRow="0" w:firstColumn="1" w:lastColumn="0" w:noHBand="0" w:noVBand="1"/>
      </w:tblPr>
      <w:tblGrid>
        <w:gridCol w:w="2034"/>
        <w:gridCol w:w="1644"/>
        <w:gridCol w:w="1644"/>
        <w:gridCol w:w="1762"/>
        <w:gridCol w:w="2544"/>
      </w:tblGrid>
      <w:tr w:rsidR="00157579" w:rsidRPr="000B2A41" w14:paraId="4F90C58A" w14:textId="77777777" w:rsidTr="0025327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6" w:type="pct"/>
            <w:vMerge w:val="restart"/>
            <w:noWrap/>
            <w:hideMark/>
          </w:tcPr>
          <w:p w14:paraId="1FCBE45E" w14:textId="00DE8D8F" w:rsidR="00157579" w:rsidRPr="000B2A41" w:rsidRDefault="00FE2485" w:rsidP="00FE2485">
            <w:pPr>
              <w:spacing w:line="276" w:lineRule="auto"/>
              <w:jc w:val="center"/>
              <w:rPr>
                <w:b w:val="0"/>
                <w:sz w:val="16"/>
                <w:szCs w:val="16"/>
              </w:rPr>
            </w:pPr>
            <w:r w:rsidRPr="000B2A41">
              <w:rPr>
                <w:b w:val="0"/>
                <w:sz w:val="16"/>
                <w:szCs w:val="16"/>
              </w:rPr>
              <w:t>CENTRO DI COSTO</w:t>
            </w:r>
          </w:p>
        </w:tc>
        <w:tc>
          <w:tcPr>
            <w:tcW w:w="2623" w:type="pct"/>
            <w:gridSpan w:val="3"/>
            <w:noWrap/>
            <w:hideMark/>
          </w:tcPr>
          <w:p w14:paraId="6C04B227" w14:textId="45E37CB6" w:rsidR="00157579" w:rsidRPr="000B2A41" w:rsidRDefault="00FE2485" w:rsidP="00FE2485">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B2A41">
              <w:rPr>
                <w:b w:val="0"/>
                <w:sz w:val="16"/>
                <w:szCs w:val="16"/>
              </w:rPr>
              <w:t>DIPENDENTI</w:t>
            </w:r>
          </w:p>
        </w:tc>
        <w:tc>
          <w:tcPr>
            <w:tcW w:w="1321" w:type="pct"/>
            <w:vMerge w:val="restart"/>
            <w:noWrap/>
            <w:hideMark/>
          </w:tcPr>
          <w:p w14:paraId="0B33715D" w14:textId="67672BF0" w:rsidR="00157579" w:rsidRPr="000B2A41" w:rsidRDefault="00FE2485" w:rsidP="00FE2485">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B2A41">
              <w:rPr>
                <w:b w:val="0"/>
                <w:sz w:val="16"/>
                <w:szCs w:val="16"/>
              </w:rPr>
              <w:t>DIRIGENTI</w:t>
            </w:r>
          </w:p>
        </w:tc>
      </w:tr>
      <w:tr w:rsidR="00157579" w:rsidRPr="000B2A41" w14:paraId="054B365D" w14:textId="77777777" w:rsidTr="002532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6" w:type="pct"/>
            <w:vMerge/>
            <w:hideMark/>
          </w:tcPr>
          <w:p w14:paraId="7FF72748" w14:textId="77777777" w:rsidR="00157579" w:rsidRPr="000B2A41" w:rsidRDefault="00157579" w:rsidP="00FE2485">
            <w:pPr>
              <w:spacing w:line="276" w:lineRule="auto"/>
              <w:jc w:val="center"/>
              <w:rPr>
                <w:color w:val="000000"/>
                <w:sz w:val="16"/>
                <w:szCs w:val="16"/>
              </w:rPr>
            </w:pPr>
          </w:p>
        </w:tc>
        <w:tc>
          <w:tcPr>
            <w:tcW w:w="854" w:type="pct"/>
            <w:noWrap/>
            <w:hideMark/>
          </w:tcPr>
          <w:p w14:paraId="47AAE16D" w14:textId="2BAC216A" w:rsidR="00157579" w:rsidRPr="000B2A41"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0B2A41">
              <w:rPr>
                <w:b/>
                <w:color w:val="000000"/>
                <w:sz w:val="16"/>
                <w:szCs w:val="16"/>
              </w:rPr>
              <w:t>CATEGORIA D</w:t>
            </w:r>
          </w:p>
        </w:tc>
        <w:tc>
          <w:tcPr>
            <w:tcW w:w="854" w:type="pct"/>
            <w:noWrap/>
            <w:hideMark/>
          </w:tcPr>
          <w:p w14:paraId="0196FE93" w14:textId="3240C7AF" w:rsidR="00157579" w:rsidRPr="000B2A41"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0B2A41">
              <w:rPr>
                <w:b/>
                <w:color w:val="000000"/>
                <w:sz w:val="16"/>
                <w:szCs w:val="16"/>
              </w:rPr>
              <w:t>CATEGORIA C</w:t>
            </w:r>
          </w:p>
        </w:tc>
        <w:tc>
          <w:tcPr>
            <w:tcW w:w="915" w:type="pct"/>
            <w:noWrap/>
            <w:hideMark/>
          </w:tcPr>
          <w:p w14:paraId="18B0F711" w14:textId="02ABFF6E" w:rsidR="00157579" w:rsidRPr="000B2A41"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0B2A41">
              <w:rPr>
                <w:b/>
                <w:color w:val="000000"/>
                <w:sz w:val="16"/>
                <w:szCs w:val="16"/>
              </w:rPr>
              <w:t>CATEGORIA B</w:t>
            </w:r>
          </w:p>
        </w:tc>
        <w:tc>
          <w:tcPr>
            <w:tcW w:w="1321" w:type="pct"/>
            <w:vMerge/>
            <w:hideMark/>
          </w:tcPr>
          <w:p w14:paraId="5802FA5A" w14:textId="77777777" w:rsidR="00157579" w:rsidRPr="000B2A41" w:rsidRDefault="00157579" w:rsidP="00FE248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253272" w:rsidRPr="000B2A41" w14:paraId="0C87A8AC" w14:textId="77777777" w:rsidTr="00253272">
        <w:trPr>
          <w:trHeight w:val="300"/>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3171398B" w14:textId="2E4BC7EB" w:rsidR="00253272" w:rsidRPr="000B2A41" w:rsidRDefault="00253272" w:rsidP="00253272">
            <w:pPr>
              <w:spacing w:line="276" w:lineRule="auto"/>
              <w:jc w:val="center"/>
              <w:rPr>
                <w:color w:val="000000"/>
                <w:sz w:val="16"/>
                <w:szCs w:val="16"/>
              </w:rPr>
            </w:pPr>
            <w:r w:rsidRPr="000B2A41">
              <w:rPr>
                <w:color w:val="333333"/>
                <w:sz w:val="16"/>
                <w:szCs w:val="16"/>
                <w:lang w:eastAsia="it-IT"/>
              </w:rPr>
              <w:t>DIREZIONE</w:t>
            </w:r>
          </w:p>
        </w:tc>
        <w:tc>
          <w:tcPr>
            <w:tcW w:w="854" w:type="pct"/>
            <w:noWrap/>
            <w:vAlign w:val="center"/>
            <w:hideMark/>
          </w:tcPr>
          <w:p w14:paraId="5FB96655" w14:textId="63F46DCD"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10</w:t>
            </w:r>
          </w:p>
        </w:tc>
        <w:tc>
          <w:tcPr>
            <w:tcW w:w="854" w:type="pct"/>
            <w:noWrap/>
            <w:vAlign w:val="center"/>
            <w:hideMark/>
          </w:tcPr>
          <w:p w14:paraId="6697A6BD" w14:textId="366B31AC"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7</w:t>
            </w:r>
          </w:p>
        </w:tc>
        <w:tc>
          <w:tcPr>
            <w:tcW w:w="915" w:type="pct"/>
            <w:noWrap/>
            <w:vAlign w:val="center"/>
            <w:hideMark/>
          </w:tcPr>
          <w:p w14:paraId="62E49506" w14:textId="1E5D902A"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3</w:t>
            </w:r>
          </w:p>
        </w:tc>
        <w:tc>
          <w:tcPr>
            <w:tcW w:w="1321" w:type="pct"/>
            <w:noWrap/>
            <w:vAlign w:val="center"/>
            <w:hideMark/>
          </w:tcPr>
          <w:p w14:paraId="7635E463" w14:textId="21A284C4"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1</w:t>
            </w:r>
          </w:p>
        </w:tc>
      </w:tr>
      <w:tr w:rsidR="00253272" w:rsidRPr="000B2A41" w14:paraId="7673D642" w14:textId="77777777" w:rsidTr="00D9019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4B5E87F4" w14:textId="1CA3FF49" w:rsidR="00253272" w:rsidRPr="000B2A41" w:rsidRDefault="00253272" w:rsidP="00253272">
            <w:pPr>
              <w:spacing w:line="276" w:lineRule="auto"/>
              <w:jc w:val="center"/>
              <w:rPr>
                <w:color w:val="000000"/>
                <w:sz w:val="16"/>
                <w:szCs w:val="16"/>
              </w:rPr>
            </w:pPr>
            <w:r w:rsidRPr="000B2A41">
              <w:rPr>
                <w:color w:val="333333"/>
                <w:sz w:val="16"/>
                <w:szCs w:val="16"/>
                <w:lang w:eastAsia="it-IT"/>
              </w:rPr>
              <w:t>CONTABILIZZAZIONE</w:t>
            </w:r>
          </w:p>
        </w:tc>
        <w:tc>
          <w:tcPr>
            <w:tcW w:w="854" w:type="pct"/>
            <w:noWrap/>
            <w:vAlign w:val="center"/>
            <w:hideMark/>
          </w:tcPr>
          <w:p w14:paraId="049281B2" w14:textId="46BF2DC6"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5</w:t>
            </w:r>
          </w:p>
        </w:tc>
        <w:tc>
          <w:tcPr>
            <w:tcW w:w="854" w:type="pct"/>
            <w:noWrap/>
            <w:vAlign w:val="center"/>
            <w:hideMark/>
          </w:tcPr>
          <w:p w14:paraId="03864C48" w14:textId="0C1883F7"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3</w:t>
            </w:r>
          </w:p>
        </w:tc>
        <w:tc>
          <w:tcPr>
            <w:tcW w:w="915" w:type="pct"/>
            <w:noWrap/>
            <w:vAlign w:val="center"/>
            <w:hideMark/>
          </w:tcPr>
          <w:p w14:paraId="522905A0" w14:textId="359132E8"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0</w:t>
            </w:r>
          </w:p>
        </w:tc>
        <w:tc>
          <w:tcPr>
            <w:tcW w:w="1321" w:type="pct"/>
            <w:noWrap/>
            <w:vAlign w:val="center"/>
            <w:hideMark/>
          </w:tcPr>
          <w:p w14:paraId="0AC9B00F" w14:textId="18524640"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0</w:t>
            </w:r>
          </w:p>
        </w:tc>
      </w:tr>
      <w:tr w:rsidR="00253272" w:rsidRPr="000B2A41" w14:paraId="6C93BEA7" w14:textId="77777777" w:rsidTr="00D90190">
        <w:trPr>
          <w:trHeight w:val="272"/>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54EFA5A0" w14:textId="55391E90" w:rsidR="00253272" w:rsidRPr="000B2A41" w:rsidRDefault="00253272" w:rsidP="00253272">
            <w:pPr>
              <w:spacing w:line="276" w:lineRule="auto"/>
              <w:jc w:val="center"/>
              <w:rPr>
                <w:color w:val="000000"/>
                <w:sz w:val="16"/>
                <w:szCs w:val="16"/>
              </w:rPr>
            </w:pPr>
            <w:r w:rsidRPr="000B2A41">
              <w:rPr>
                <w:color w:val="333333"/>
                <w:sz w:val="16"/>
                <w:szCs w:val="16"/>
                <w:lang w:eastAsia="it-IT"/>
              </w:rPr>
              <w:t>ESECUZIONE</w:t>
            </w:r>
          </w:p>
        </w:tc>
        <w:tc>
          <w:tcPr>
            <w:tcW w:w="854" w:type="pct"/>
            <w:noWrap/>
            <w:vAlign w:val="center"/>
            <w:hideMark/>
          </w:tcPr>
          <w:p w14:paraId="08B1CA83" w14:textId="0D008A26"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5</w:t>
            </w:r>
          </w:p>
        </w:tc>
        <w:tc>
          <w:tcPr>
            <w:tcW w:w="854" w:type="pct"/>
            <w:noWrap/>
            <w:vAlign w:val="center"/>
            <w:hideMark/>
          </w:tcPr>
          <w:p w14:paraId="27B2BFD6" w14:textId="3F06D053"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5</w:t>
            </w:r>
          </w:p>
        </w:tc>
        <w:tc>
          <w:tcPr>
            <w:tcW w:w="915" w:type="pct"/>
            <w:noWrap/>
            <w:vAlign w:val="center"/>
            <w:hideMark/>
          </w:tcPr>
          <w:p w14:paraId="0F7629B8" w14:textId="69D6A349"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1</w:t>
            </w:r>
          </w:p>
        </w:tc>
        <w:tc>
          <w:tcPr>
            <w:tcW w:w="1321" w:type="pct"/>
            <w:noWrap/>
            <w:vAlign w:val="center"/>
            <w:hideMark/>
          </w:tcPr>
          <w:p w14:paraId="432B3B6E" w14:textId="2B638C62" w:rsidR="00253272" w:rsidRPr="000B2A41"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B2A41">
              <w:rPr>
                <w:color w:val="333333"/>
                <w:sz w:val="16"/>
                <w:szCs w:val="16"/>
                <w:lang w:eastAsia="it-IT"/>
              </w:rPr>
              <w:t>1</w:t>
            </w:r>
          </w:p>
        </w:tc>
      </w:tr>
      <w:tr w:rsidR="00253272" w:rsidRPr="000B2A41" w14:paraId="074F93CE" w14:textId="77777777" w:rsidTr="00D9019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7B0608BF" w14:textId="0C2206F0" w:rsidR="00253272" w:rsidRPr="000B2A41" w:rsidRDefault="00253272" w:rsidP="00253272">
            <w:pPr>
              <w:spacing w:line="276" w:lineRule="auto"/>
              <w:jc w:val="center"/>
              <w:rPr>
                <w:color w:val="000000"/>
                <w:sz w:val="16"/>
                <w:szCs w:val="16"/>
              </w:rPr>
            </w:pPr>
            <w:r w:rsidRPr="000B2A41">
              <w:rPr>
                <w:color w:val="333333"/>
                <w:sz w:val="16"/>
                <w:szCs w:val="16"/>
                <w:lang w:eastAsia="it-IT"/>
              </w:rPr>
              <w:t>AUTORIZZAZIONE</w:t>
            </w:r>
          </w:p>
        </w:tc>
        <w:tc>
          <w:tcPr>
            <w:tcW w:w="854" w:type="pct"/>
            <w:noWrap/>
            <w:vAlign w:val="center"/>
            <w:hideMark/>
          </w:tcPr>
          <w:p w14:paraId="318A7FCC" w14:textId="51F01D8D"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4</w:t>
            </w:r>
          </w:p>
        </w:tc>
        <w:tc>
          <w:tcPr>
            <w:tcW w:w="854" w:type="pct"/>
            <w:noWrap/>
            <w:vAlign w:val="center"/>
            <w:hideMark/>
          </w:tcPr>
          <w:p w14:paraId="29558B0E" w14:textId="438CFDF6"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4</w:t>
            </w:r>
          </w:p>
        </w:tc>
        <w:tc>
          <w:tcPr>
            <w:tcW w:w="915" w:type="pct"/>
            <w:noWrap/>
            <w:vAlign w:val="center"/>
            <w:hideMark/>
          </w:tcPr>
          <w:p w14:paraId="51C458AC" w14:textId="41CC9749"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1</w:t>
            </w:r>
          </w:p>
        </w:tc>
        <w:tc>
          <w:tcPr>
            <w:tcW w:w="1321" w:type="pct"/>
            <w:noWrap/>
            <w:vAlign w:val="center"/>
            <w:hideMark/>
          </w:tcPr>
          <w:p w14:paraId="748AAE59" w14:textId="5AAFF6E2" w:rsidR="00253272" w:rsidRPr="000B2A41"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B2A41">
              <w:rPr>
                <w:color w:val="333333"/>
                <w:sz w:val="16"/>
                <w:szCs w:val="16"/>
                <w:lang w:eastAsia="it-IT"/>
              </w:rPr>
              <w:t>1</w:t>
            </w:r>
          </w:p>
        </w:tc>
      </w:tr>
    </w:tbl>
    <w:p w14:paraId="12E608E6" w14:textId="77777777" w:rsidR="00157579" w:rsidRPr="00B73C60" w:rsidRDefault="00157579" w:rsidP="003715AA">
      <w:pPr>
        <w:spacing w:line="276" w:lineRule="auto"/>
      </w:pPr>
    </w:p>
    <w:p w14:paraId="1DF028D6" w14:textId="77777777" w:rsidR="00157579" w:rsidRPr="00B73C60" w:rsidRDefault="00157579" w:rsidP="003715AA">
      <w:pPr>
        <w:spacing w:line="276" w:lineRule="auto"/>
      </w:pPr>
      <w:r w:rsidRPr="00B73C60">
        <w:t xml:space="preserve">Viene di seguito indicata una suddivisione dei costi per centri di costo: </w:t>
      </w:r>
    </w:p>
    <w:p w14:paraId="215B65F2" w14:textId="77777777" w:rsidR="00157579" w:rsidRPr="00B73C60" w:rsidRDefault="00157579" w:rsidP="003715AA">
      <w:pPr>
        <w:spacing w:line="276" w:lineRule="auto"/>
      </w:pPr>
    </w:p>
    <w:p w14:paraId="7D671FC9" w14:textId="2A0C630A" w:rsidR="00157579" w:rsidRPr="00D90190" w:rsidRDefault="00157579" w:rsidP="000B2A41">
      <w:pPr>
        <w:pStyle w:val="Paragrafoelenco"/>
        <w:numPr>
          <w:ilvl w:val="0"/>
          <w:numId w:val="24"/>
        </w:numPr>
        <w:spacing w:line="276" w:lineRule="auto"/>
        <w:rPr>
          <w:rFonts w:ascii="Times New Roman" w:hAnsi="Times New Roman" w:cs="Times New Roman"/>
          <w:sz w:val="24"/>
          <w:szCs w:val="24"/>
        </w:rPr>
      </w:pPr>
      <w:r w:rsidRPr="00B73C60">
        <w:rPr>
          <w:rFonts w:ascii="Times New Roman" w:hAnsi="Times New Roman" w:cs="Times New Roman"/>
          <w:sz w:val="24"/>
          <w:szCs w:val="24"/>
        </w:rPr>
        <w:t xml:space="preserve">suddivisone in base alla natura dei costi </w:t>
      </w:r>
    </w:p>
    <w:p w14:paraId="56410339" w14:textId="17257B79" w:rsidR="00461D33" w:rsidRPr="00B73C60" w:rsidRDefault="00461D33" w:rsidP="003715AA">
      <w:pPr>
        <w:spacing w:line="276" w:lineRule="auto"/>
        <w:jc w:val="center"/>
      </w:pPr>
    </w:p>
    <w:tbl>
      <w:tblPr>
        <w:tblStyle w:val="Tabellagriglia4-colore11"/>
        <w:tblW w:w="5000" w:type="pct"/>
        <w:tblLook w:val="04A0" w:firstRow="1" w:lastRow="0" w:firstColumn="1" w:lastColumn="0" w:noHBand="0" w:noVBand="1"/>
      </w:tblPr>
      <w:tblGrid>
        <w:gridCol w:w="3843"/>
        <w:gridCol w:w="1618"/>
        <w:gridCol w:w="1879"/>
        <w:gridCol w:w="1207"/>
        <w:gridCol w:w="1081"/>
      </w:tblGrid>
      <w:tr w:rsidR="00253272" w:rsidRPr="00B73C60" w14:paraId="70F37682" w14:textId="77777777" w:rsidTr="000B2A4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49" w:type="pct"/>
            <w:noWrap/>
            <w:hideMark/>
          </w:tcPr>
          <w:p w14:paraId="15A33A00" w14:textId="5FA3E395" w:rsidR="00253272" w:rsidRPr="00D90190" w:rsidRDefault="00D90190" w:rsidP="00253272">
            <w:pPr>
              <w:rPr>
                <w:sz w:val="16"/>
                <w:szCs w:val="16"/>
              </w:rPr>
            </w:pPr>
            <w:r w:rsidRPr="00D90190">
              <w:rPr>
                <w:sz w:val="16"/>
                <w:szCs w:val="16"/>
              </w:rPr>
              <w:t>SPESA</w:t>
            </w:r>
          </w:p>
        </w:tc>
        <w:tc>
          <w:tcPr>
            <w:tcW w:w="966" w:type="pct"/>
            <w:noWrap/>
            <w:hideMark/>
          </w:tcPr>
          <w:p w14:paraId="1562B557" w14:textId="5761980D"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AUTORIZZAZIONE</w:t>
            </w:r>
          </w:p>
        </w:tc>
        <w:tc>
          <w:tcPr>
            <w:tcW w:w="1123" w:type="pct"/>
            <w:noWrap/>
            <w:hideMark/>
          </w:tcPr>
          <w:p w14:paraId="06D3946A" w14:textId="35129DEC"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CONTABILIZZAZIONE</w:t>
            </w:r>
          </w:p>
        </w:tc>
        <w:tc>
          <w:tcPr>
            <w:tcW w:w="719" w:type="pct"/>
            <w:noWrap/>
            <w:hideMark/>
          </w:tcPr>
          <w:p w14:paraId="7DF156C2" w14:textId="2E7CCE6A"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ESECUZIONE</w:t>
            </w:r>
          </w:p>
        </w:tc>
        <w:tc>
          <w:tcPr>
            <w:tcW w:w="643" w:type="pct"/>
            <w:noWrap/>
            <w:hideMark/>
          </w:tcPr>
          <w:p w14:paraId="2E9A4FC8" w14:textId="1F51D36D"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DIREZIONE</w:t>
            </w:r>
          </w:p>
        </w:tc>
      </w:tr>
      <w:tr w:rsidR="00253272" w:rsidRPr="00B73C60" w14:paraId="4729BF04" w14:textId="77777777" w:rsidTr="000B2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471644AC" w14:textId="40319188" w:rsidR="00253272" w:rsidRPr="00B73C60" w:rsidRDefault="00253272" w:rsidP="00253272">
            <w:pPr>
              <w:jc w:val="center"/>
              <w:rPr>
                <w:color w:val="000000"/>
                <w:sz w:val="16"/>
                <w:szCs w:val="16"/>
              </w:rPr>
            </w:pPr>
            <w:r w:rsidRPr="00B73C60">
              <w:rPr>
                <w:color w:val="333333"/>
                <w:sz w:val="16"/>
                <w:szCs w:val="16"/>
              </w:rPr>
              <w:t>PERSONALE</w:t>
            </w:r>
          </w:p>
        </w:tc>
        <w:tc>
          <w:tcPr>
            <w:tcW w:w="966" w:type="pct"/>
            <w:noWrap/>
          </w:tcPr>
          <w:p w14:paraId="334E2645" w14:textId="13A0420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395225,71</w:t>
            </w:r>
          </w:p>
        </w:tc>
        <w:tc>
          <w:tcPr>
            <w:tcW w:w="1123" w:type="pct"/>
            <w:noWrap/>
          </w:tcPr>
          <w:p w14:paraId="581EF65D" w14:textId="0611B620"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316180,57</w:t>
            </w:r>
          </w:p>
        </w:tc>
        <w:tc>
          <w:tcPr>
            <w:tcW w:w="719" w:type="pct"/>
            <w:noWrap/>
          </w:tcPr>
          <w:p w14:paraId="36DE2AB2" w14:textId="7084AA36"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474270,85</w:t>
            </w:r>
          </w:p>
        </w:tc>
        <w:tc>
          <w:tcPr>
            <w:tcW w:w="643" w:type="pct"/>
            <w:noWrap/>
          </w:tcPr>
          <w:p w14:paraId="0418D180" w14:textId="2C82C97D"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829973,99</w:t>
            </w:r>
          </w:p>
        </w:tc>
      </w:tr>
      <w:tr w:rsidR="00253272" w:rsidRPr="00B73C60" w14:paraId="06BF4114" w14:textId="77777777" w:rsidTr="000B2A41">
        <w:trPr>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2791DA0A" w14:textId="191C5077" w:rsidR="00253272" w:rsidRPr="00B73C60" w:rsidRDefault="00253272" w:rsidP="00253272">
            <w:pPr>
              <w:jc w:val="center"/>
              <w:rPr>
                <w:color w:val="000000"/>
                <w:sz w:val="16"/>
                <w:szCs w:val="16"/>
              </w:rPr>
            </w:pPr>
            <w:r w:rsidRPr="00B73C60">
              <w:rPr>
                <w:color w:val="333333"/>
                <w:sz w:val="16"/>
                <w:szCs w:val="16"/>
              </w:rPr>
              <w:t>PRESTAZIONE SERVIZI</w:t>
            </w:r>
          </w:p>
        </w:tc>
        <w:tc>
          <w:tcPr>
            <w:tcW w:w="966" w:type="pct"/>
            <w:noWrap/>
          </w:tcPr>
          <w:p w14:paraId="7540DB4A" w14:textId="4E608AE8"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1375901,72</w:t>
            </w:r>
          </w:p>
        </w:tc>
        <w:tc>
          <w:tcPr>
            <w:tcW w:w="1123" w:type="pct"/>
            <w:noWrap/>
          </w:tcPr>
          <w:p w14:paraId="5429AD34" w14:textId="68BDB255"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1100721,38</w:t>
            </w:r>
          </w:p>
        </w:tc>
        <w:tc>
          <w:tcPr>
            <w:tcW w:w="719" w:type="pct"/>
            <w:noWrap/>
          </w:tcPr>
          <w:p w14:paraId="5DE67F87" w14:textId="506F4EBB"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1651082,06</w:t>
            </w:r>
          </w:p>
        </w:tc>
        <w:tc>
          <w:tcPr>
            <w:tcW w:w="643" w:type="pct"/>
            <w:noWrap/>
          </w:tcPr>
          <w:p w14:paraId="6EB73D80" w14:textId="592C2C55"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2889393,61</w:t>
            </w:r>
          </w:p>
        </w:tc>
      </w:tr>
      <w:tr w:rsidR="00253272" w:rsidRPr="00B73C60" w14:paraId="1049B80E" w14:textId="77777777" w:rsidTr="000B2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72304D31" w14:textId="334FD51D" w:rsidR="00253272" w:rsidRPr="00B73C60" w:rsidRDefault="00253272" w:rsidP="00253272">
            <w:pPr>
              <w:jc w:val="center"/>
              <w:rPr>
                <w:color w:val="000000"/>
                <w:sz w:val="16"/>
                <w:szCs w:val="16"/>
              </w:rPr>
            </w:pPr>
            <w:r w:rsidRPr="00B73C60">
              <w:rPr>
                <w:color w:val="333333"/>
                <w:sz w:val="16"/>
                <w:szCs w:val="16"/>
              </w:rPr>
              <w:t>ACQUISTI MATERIE PRIME E BENI DI CONSUMO</w:t>
            </w:r>
          </w:p>
        </w:tc>
        <w:tc>
          <w:tcPr>
            <w:tcW w:w="966" w:type="pct"/>
            <w:noWrap/>
          </w:tcPr>
          <w:p w14:paraId="380A5EC6" w14:textId="1FA4DEDB"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1178,66</w:t>
            </w:r>
          </w:p>
        </w:tc>
        <w:tc>
          <w:tcPr>
            <w:tcW w:w="1123" w:type="pct"/>
            <w:noWrap/>
          </w:tcPr>
          <w:p w14:paraId="00E2936C" w14:textId="1306371A"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942,93</w:t>
            </w:r>
          </w:p>
        </w:tc>
        <w:tc>
          <w:tcPr>
            <w:tcW w:w="719" w:type="pct"/>
            <w:noWrap/>
          </w:tcPr>
          <w:p w14:paraId="0F3E4046" w14:textId="707C951E"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1414,40</w:t>
            </w:r>
          </w:p>
        </w:tc>
        <w:tc>
          <w:tcPr>
            <w:tcW w:w="643" w:type="pct"/>
            <w:noWrap/>
          </w:tcPr>
          <w:p w14:paraId="62346D15" w14:textId="76719456"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2475,19</w:t>
            </w:r>
          </w:p>
        </w:tc>
      </w:tr>
      <w:tr w:rsidR="00253272" w:rsidRPr="00B73C60" w14:paraId="748125C8" w14:textId="77777777" w:rsidTr="000B2A41">
        <w:trPr>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77269ECA" w14:textId="0C7B4246" w:rsidR="00253272" w:rsidRPr="00B73C60" w:rsidRDefault="00253272" w:rsidP="00253272">
            <w:pPr>
              <w:jc w:val="center"/>
              <w:rPr>
                <w:color w:val="000000"/>
                <w:sz w:val="16"/>
                <w:szCs w:val="16"/>
              </w:rPr>
            </w:pPr>
            <w:r w:rsidRPr="00B73C60">
              <w:rPr>
                <w:color w:val="333333"/>
                <w:sz w:val="16"/>
                <w:szCs w:val="16"/>
              </w:rPr>
              <w:t>UTILIZZO DI BENI DI TERZI</w:t>
            </w:r>
          </w:p>
        </w:tc>
        <w:tc>
          <w:tcPr>
            <w:tcW w:w="966" w:type="pct"/>
            <w:noWrap/>
          </w:tcPr>
          <w:p w14:paraId="56EC386E" w14:textId="6F004F28"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0,00</w:t>
            </w:r>
          </w:p>
        </w:tc>
        <w:tc>
          <w:tcPr>
            <w:tcW w:w="1123" w:type="pct"/>
            <w:noWrap/>
          </w:tcPr>
          <w:p w14:paraId="3F3DB2AC" w14:textId="79E9A5BE"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0,00</w:t>
            </w:r>
          </w:p>
        </w:tc>
        <w:tc>
          <w:tcPr>
            <w:tcW w:w="719" w:type="pct"/>
            <w:noWrap/>
          </w:tcPr>
          <w:p w14:paraId="3CFC3ABD" w14:textId="13885FBD"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0,00</w:t>
            </w:r>
          </w:p>
        </w:tc>
        <w:tc>
          <w:tcPr>
            <w:tcW w:w="643" w:type="pct"/>
            <w:noWrap/>
          </w:tcPr>
          <w:p w14:paraId="33663EBA" w14:textId="71CD96EC"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0,00</w:t>
            </w:r>
          </w:p>
        </w:tc>
      </w:tr>
      <w:tr w:rsidR="00253272" w:rsidRPr="00B73C60" w14:paraId="09AAC452" w14:textId="77777777" w:rsidTr="000B2A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19935D0C" w14:textId="312D2C63" w:rsidR="00253272" w:rsidRPr="00B73C60" w:rsidRDefault="00253272" w:rsidP="00253272">
            <w:pPr>
              <w:jc w:val="center"/>
              <w:rPr>
                <w:color w:val="000000"/>
                <w:sz w:val="16"/>
                <w:szCs w:val="16"/>
              </w:rPr>
            </w:pPr>
            <w:r w:rsidRPr="00B73C60">
              <w:rPr>
                <w:color w:val="333333"/>
                <w:sz w:val="16"/>
                <w:szCs w:val="16"/>
              </w:rPr>
              <w:t>ONERI DIVERSI DI GESTIONE</w:t>
            </w:r>
          </w:p>
        </w:tc>
        <w:tc>
          <w:tcPr>
            <w:tcW w:w="966" w:type="pct"/>
            <w:noWrap/>
          </w:tcPr>
          <w:p w14:paraId="5DD55B4E" w14:textId="5958D8D1"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5469,37</w:t>
            </w:r>
          </w:p>
        </w:tc>
        <w:tc>
          <w:tcPr>
            <w:tcW w:w="1123" w:type="pct"/>
            <w:noWrap/>
          </w:tcPr>
          <w:p w14:paraId="5D1C9A39" w14:textId="4082BF7D"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4375,49</w:t>
            </w:r>
          </w:p>
        </w:tc>
        <w:tc>
          <w:tcPr>
            <w:tcW w:w="719" w:type="pct"/>
            <w:noWrap/>
          </w:tcPr>
          <w:p w14:paraId="2D556336" w14:textId="72F8F806"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6563,24</w:t>
            </w:r>
          </w:p>
        </w:tc>
        <w:tc>
          <w:tcPr>
            <w:tcW w:w="643" w:type="pct"/>
            <w:noWrap/>
          </w:tcPr>
          <w:p w14:paraId="3FCBD4AD" w14:textId="544FE14F"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sz w:val="16"/>
                <w:szCs w:val="16"/>
              </w:rPr>
            </w:pPr>
            <w:r w:rsidRPr="00B73C60">
              <w:rPr>
                <w:color w:val="333333"/>
                <w:sz w:val="16"/>
                <w:szCs w:val="16"/>
              </w:rPr>
              <w:t>11485,67</w:t>
            </w:r>
          </w:p>
        </w:tc>
      </w:tr>
      <w:tr w:rsidR="00253272" w:rsidRPr="00B73C60" w14:paraId="754AB360" w14:textId="77777777" w:rsidTr="000B2A41">
        <w:trPr>
          <w:trHeight w:val="340"/>
        </w:trPr>
        <w:tc>
          <w:tcPr>
            <w:cnfStyle w:val="001000000000" w:firstRow="0" w:lastRow="0" w:firstColumn="1" w:lastColumn="0" w:oddVBand="0" w:evenVBand="0" w:oddHBand="0" w:evenHBand="0" w:firstRowFirstColumn="0" w:firstRowLastColumn="0" w:lastRowFirstColumn="0" w:lastRowLastColumn="0"/>
            <w:tcW w:w="1549" w:type="pct"/>
            <w:noWrap/>
            <w:hideMark/>
          </w:tcPr>
          <w:p w14:paraId="773A3E99" w14:textId="29DA041D" w:rsidR="00253272" w:rsidRPr="00B73C60" w:rsidRDefault="00253272" w:rsidP="00253272">
            <w:pPr>
              <w:jc w:val="center"/>
              <w:rPr>
                <w:color w:val="000000"/>
                <w:sz w:val="16"/>
                <w:szCs w:val="16"/>
              </w:rPr>
            </w:pPr>
            <w:r w:rsidRPr="00B73C60">
              <w:rPr>
                <w:color w:val="333333"/>
                <w:sz w:val="16"/>
                <w:szCs w:val="16"/>
              </w:rPr>
              <w:t>AMMORTAMENTI E SVALUTAZIONI</w:t>
            </w:r>
          </w:p>
        </w:tc>
        <w:tc>
          <w:tcPr>
            <w:tcW w:w="966" w:type="pct"/>
            <w:noWrap/>
          </w:tcPr>
          <w:p w14:paraId="2B960FCE" w14:textId="49C24FBD"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6309,48</w:t>
            </w:r>
          </w:p>
        </w:tc>
        <w:tc>
          <w:tcPr>
            <w:tcW w:w="1123" w:type="pct"/>
            <w:noWrap/>
          </w:tcPr>
          <w:p w14:paraId="36E91606" w14:textId="3E79DD6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5047,59</w:t>
            </w:r>
          </w:p>
        </w:tc>
        <w:tc>
          <w:tcPr>
            <w:tcW w:w="719" w:type="pct"/>
            <w:noWrap/>
          </w:tcPr>
          <w:p w14:paraId="26FEA2E6" w14:textId="642F86CB"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7571,38</w:t>
            </w:r>
          </w:p>
        </w:tc>
        <w:tc>
          <w:tcPr>
            <w:tcW w:w="643" w:type="pct"/>
            <w:noWrap/>
          </w:tcPr>
          <w:p w14:paraId="11BC064F" w14:textId="0E52F370"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sz w:val="16"/>
                <w:szCs w:val="16"/>
              </w:rPr>
            </w:pPr>
            <w:r w:rsidRPr="00B73C60">
              <w:rPr>
                <w:color w:val="333333"/>
                <w:sz w:val="16"/>
                <w:szCs w:val="16"/>
              </w:rPr>
              <w:t>13249,91</w:t>
            </w:r>
          </w:p>
        </w:tc>
      </w:tr>
    </w:tbl>
    <w:p w14:paraId="13FE9BAA" w14:textId="29A67FE8" w:rsidR="00461D33" w:rsidRPr="00B73C60" w:rsidRDefault="00461D33" w:rsidP="003715AA">
      <w:pPr>
        <w:spacing w:line="276" w:lineRule="auto"/>
        <w:jc w:val="center"/>
      </w:pPr>
    </w:p>
    <w:p w14:paraId="17458CB3" w14:textId="77777777" w:rsidR="00157579" w:rsidRPr="00B73C60" w:rsidRDefault="00157579" w:rsidP="003715AA">
      <w:pPr>
        <w:spacing w:line="276" w:lineRule="auto"/>
        <w:jc w:val="center"/>
      </w:pPr>
    </w:p>
    <w:p w14:paraId="62337B61" w14:textId="77777777" w:rsidR="00157579" w:rsidRPr="00B73C60" w:rsidRDefault="00157579" w:rsidP="003715AA">
      <w:pPr>
        <w:spacing w:line="276" w:lineRule="auto"/>
      </w:pPr>
      <w:r w:rsidRPr="00B73C60">
        <w:t xml:space="preserve">b) suddivisione in base alla finalità dei costi </w:t>
      </w:r>
    </w:p>
    <w:p w14:paraId="4443B1B9" w14:textId="3840350D" w:rsidR="00253272" w:rsidRPr="00B73C60" w:rsidRDefault="00253272" w:rsidP="00253272">
      <w:pPr>
        <w:rPr>
          <w:lang w:eastAsia="it-IT"/>
        </w:rPr>
      </w:pPr>
    </w:p>
    <w:tbl>
      <w:tblPr>
        <w:tblStyle w:val="Tabellagriglia4-colore11"/>
        <w:tblW w:w="5000" w:type="pct"/>
        <w:tblLook w:val="04A0" w:firstRow="1" w:lastRow="0" w:firstColumn="1" w:lastColumn="0" w:noHBand="0" w:noVBand="1"/>
      </w:tblPr>
      <w:tblGrid>
        <w:gridCol w:w="839"/>
        <w:gridCol w:w="1166"/>
        <w:gridCol w:w="2072"/>
        <w:gridCol w:w="2417"/>
        <w:gridCol w:w="1528"/>
        <w:gridCol w:w="1606"/>
      </w:tblGrid>
      <w:tr w:rsidR="00253272" w:rsidRPr="00B73C60" w14:paraId="2BA93CF9" w14:textId="77777777" w:rsidTr="00D9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hideMark/>
          </w:tcPr>
          <w:p w14:paraId="7405D2DB" w14:textId="7F3C2A1F" w:rsidR="00253272" w:rsidRPr="00D90190" w:rsidRDefault="00D90190" w:rsidP="00253272">
            <w:pPr>
              <w:jc w:val="center"/>
              <w:rPr>
                <w:sz w:val="20"/>
                <w:szCs w:val="20"/>
                <w:lang w:eastAsia="it-IT"/>
              </w:rPr>
            </w:pPr>
            <w:r w:rsidRPr="00D90190">
              <w:rPr>
                <w:sz w:val="20"/>
                <w:szCs w:val="20"/>
                <w:lang w:eastAsia="it-IT"/>
              </w:rPr>
              <w:t>SPESA</w:t>
            </w:r>
          </w:p>
        </w:tc>
        <w:tc>
          <w:tcPr>
            <w:tcW w:w="592" w:type="pct"/>
            <w:hideMark/>
          </w:tcPr>
          <w:p w14:paraId="1E7714CC" w14:textId="34D4A288" w:rsidR="00253272" w:rsidRPr="00D90190" w:rsidRDefault="00D90190"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D90190">
              <w:rPr>
                <w:sz w:val="20"/>
                <w:szCs w:val="20"/>
                <w:lang w:eastAsia="it-IT"/>
              </w:rPr>
              <w:t>SPESA TOTALE</w:t>
            </w:r>
          </w:p>
        </w:tc>
        <w:tc>
          <w:tcPr>
            <w:tcW w:w="820" w:type="pct"/>
            <w:hideMark/>
          </w:tcPr>
          <w:p w14:paraId="596585B0" w14:textId="77777777"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D90190">
              <w:rPr>
                <w:sz w:val="20"/>
                <w:szCs w:val="20"/>
                <w:lang w:eastAsia="it-IT"/>
              </w:rPr>
              <w:t>AUTORIZZAZIONE</w:t>
            </w:r>
          </w:p>
        </w:tc>
        <w:tc>
          <w:tcPr>
            <w:tcW w:w="966" w:type="pct"/>
            <w:hideMark/>
          </w:tcPr>
          <w:p w14:paraId="26C697E4" w14:textId="77777777"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D90190">
              <w:rPr>
                <w:sz w:val="20"/>
                <w:szCs w:val="20"/>
                <w:lang w:eastAsia="it-IT"/>
              </w:rPr>
              <w:t>CONTABILIZZAZIONE</w:t>
            </w:r>
          </w:p>
        </w:tc>
        <w:tc>
          <w:tcPr>
            <w:tcW w:w="599" w:type="pct"/>
            <w:hideMark/>
          </w:tcPr>
          <w:p w14:paraId="2BBDCF56" w14:textId="77777777"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D90190">
              <w:rPr>
                <w:sz w:val="20"/>
                <w:szCs w:val="20"/>
                <w:lang w:eastAsia="it-IT"/>
              </w:rPr>
              <w:t>ESECUZIONE</w:t>
            </w:r>
          </w:p>
        </w:tc>
        <w:tc>
          <w:tcPr>
            <w:tcW w:w="1743" w:type="pct"/>
            <w:hideMark/>
          </w:tcPr>
          <w:p w14:paraId="2BC7D0FD" w14:textId="693A2537" w:rsidR="00253272" w:rsidRPr="00D90190"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D90190">
              <w:rPr>
                <w:sz w:val="20"/>
                <w:szCs w:val="20"/>
                <w:lang w:eastAsia="it-IT"/>
              </w:rPr>
              <w:t>DIREZIONE</w:t>
            </w:r>
          </w:p>
        </w:tc>
      </w:tr>
      <w:tr w:rsidR="00253272" w:rsidRPr="00B73C60" w14:paraId="2D0EF389" w14:textId="77777777" w:rsidTr="00D9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hideMark/>
          </w:tcPr>
          <w:p w14:paraId="1694E5BD" w14:textId="77777777" w:rsidR="00253272" w:rsidRPr="00B73C60" w:rsidRDefault="00253272" w:rsidP="00253272">
            <w:pPr>
              <w:jc w:val="center"/>
              <w:rPr>
                <w:color w:val="333333"/>
                <w:sz w:val="20"/>
                <w:szCs w:val="20"/>
                <w:lang w:eastAsia="it-IT"/>
              </w:rPr>
            </w:pPr>
            <w:r w:rsidRPr="00B73C60">
              <w:rPr>
                <w:color w:val="333333"/>
                <w:sz w:val="20"/>
                <w:szCs w:val="20"/>
                <w:lang w:eastAsia="it-IT"/>
              </w:rPr>
              <w:t>1.1</w:t>
            </w:r>
          </w:p>
        </w:tc>
        <w:tc>
          <w:tcPr>
            <w:tcW w:w="592" w:type="pct"/>
            <w:hideMark/>
          </w:tcPr>
          <w:p w14:paraId="693E4FDC" w14:textId="3A58ACE5"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22033</w:t>
            </w:r>
            <w:r w:rsidR="00D90190">
              <w:rPr>
                <w:color w:val="333333"/>
                <w:sz w:val="20"/>
                <w:szCs w:val="20"/>
                <w:lang w:eastAsia="it-IT"/>
              </w:rPr>
              <w:t>,</w:t>
            </w:r>
            <w:r w:rsidRPr="00B73C60">
              <w:rPr>
                <w:color w:val="333333"/>
                <w:sz w:val="20"/>
                <w:szCs w:val="20"/>
                <w:lang w:eastAsia="it-IT"/>
              </w:rPr>
              <w:t>45</w:t>
            </w:r>
          </w:p>
        </w:tc>
        <w:tc>
          <w:tcPr>
            <w:tcW w:w="820" w:type="pct"/>
            <w:hideMark/>
          </w:tcPr>
          <w:p w14:paraId="168AA0B6"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4320,28</w:t>
            </w:r>
          </w:p>
        </w:tc>
        <w:tc>
          <w:tcPr>
            <w:tcW w:w="966" w:type="pct"/>
            <w:hideMark/>
          </w:tcPr>
          <w:p w14:paraId="5F442E46"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3456,23</w:t>
            </w:r>
          </w:p>
        </w:tc>
        <w:tc>
          <w:tcPr>
            <w:tcW w:w="599" w:type="pct"/>
            <w:hideMark/>
          </w:tcPr>
          <w:p w14:paraId="55B00A32"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5184,34</w:t>
            </w:r>
          </w:p>
        </w:tc>
        <w:tc>
          <w:tcPr>
            <w:tcW w:w="1743" w:type="pct"/>
            <w:hideMark/>
          </w:tcPr>
          <w:p w14:paraId="5D84070A"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9072,60</w:t>
            </w:r>
          </w:p>
        </w:tc>
      </w:tr>
      <w:tr w:rsidR="00253272" w:rsidRPr="00B73C60" w14:paraId="317907E0" w14:textId="77777777" w:rsidTr="00D90190">
        <w:tc>
          <w:tcPr>
            <w:cnfStyle w:val="001000000000" w:firstRow="0" w:lastRow="0" w:firstColumn="1" w:lastColumn="0" w:oddVBand="0" w:evenVBand="0" w:oddHBand="0" w:evenHBand="0" w:firstRowFirstColumn="0" w:firstRowLastColumn="0" w:lastRowFirstColumn="0" w:lastRowLastColumn="0"/>
            <w:tcW w:w="280" w:type="pct"/>
            <w:hideMark/>
          </w:tcPr>
          <w:p w14:paraId="31A18DA3" w14:textId="77777777" w:rsidR="00253272" w:rsidRPr="00B73C60" w:rsidRDefault="00253272" w:rsidP="00253272">
            <w:pPr>
              <w:jc w:val="center"/>
              <w:rPr>
                <w:color w:val="333333"/>
                <w:sz w:val="20"/>
                <w:szCs w:val="20"/>
                <w:lang w:eastAsia="it-IT"/>
              </w:rPr>
            </w:pPr>
            <w:r w:rsidRPr="00B73C60">
              <w:rPr>
                <w:color w:val="333333"/>
                <w:sz w:val="20"/>
                <w:szCs w:val="20"/>
                <w:lang w:eastAsia="it-IT"/>
              </w:rPr>
              <w:t>1.2</w:t>
            </w:r>
          </w:p>
        </w:tc>
        <w:tc>
          <w:tcPr>
            <w:tcW w:w="592" w:type="pct"/>
            <w:hideMark/>
          </w:tcPr>
          <w:p w14:paraId="1DC368E7" w14:textId="16E2C76F"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166515</w:t>
            </w:r>
            <w:r w:rsidR="00D90190">
              <w:rPr>
                <w:color w:val="333333"/>
                <w:sz w:val="20"/>
                <w:szCs w:val="20"/>
                <w:lang w:eastAsia="it-IT"/>
              </w:rPr>
              <w:t>,</w:t>
            </w:r>
            <w:r w:rsidRPr="00B73C60">
              <w:rPr>
                <w:color w:val="333333"/>
                <w:sz w:val="20"/>
                <w:szCs w:val="20"/>
                <w:lang w:eastAsia="it-IT"/>
              </w:rPr>
              <w:t>61</w:t>
            </w:r>
          </w:p>
        </w:tc>
        <w:tc>
          <w:tcPr>
            <w:tcW w:w="820" w:type="pct"/>
            <w:hideMark/>
          </w:tcPr>
          <w:p w14:paraId="6C9C32B8"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32650,12</w:t>
            </w:r>
          </w:p>
        </w:tc>
        <w:tc>
          <w:tcPr>
            <w:tcW w:w="966" w:type="pct"/>
            <w:hideMark/>
          </w:tcPr>
          <w:p w14:paraId="3F529DA7"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26120,10</w:t>
            </w:r>
          </w:p>
        </w:tc>
        <w:tc>
          <w:tcPr>
            <w:tcW w:w="599" w:type="pct"/>
            <w:hideMark/>
          </w:tcPr>
          <w:p w14:paraId="5F76DD38"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39180,14</w:t>
            </w:r>
          </w:p>
        </w:tc>
        <w:tc>
          <w:tcPr>
            <w:tcW w:w="1743" w:type="pct"/>
            <w:hideMark/>
          </w:tcPr>
          <w:p w14:paraId="6E11871B"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68565,25</w:t>
            </w:r>
          </w:p>
        </w:tc>
      </w:tr>
      <w:tr w:rsidR="00253272" w:rsidRPr="00B73C60" w14:paraId="042F4B58" w14:textId="77777777" w:rsidTr="00D9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hideMark/>
          </w:tcPr>
          <w:p w14:paraId="0B2FF9F7" w14:textId="77777777" w:rsidR="00253272" w:rsidRPr="00B73C60" w:rsidRDefault="00253272" w:rsidP="00253272">
            <w:pPr>
              <w:jc w:val="center"/>
              <w:rPr>
                <w:color w:val="333333"/>
                <w:sz w:val="20"/>
                <w:szCs w:val="20"/>
                <w:lang w:eastAsia="it-IT"/>
              </w:rPr>
            </w:pPr>
            <w:r w:rsidRPr="00B73C60">
              <w:rPr>
                <w:color w:val="333333"/>
                <w:sz w:val="20"/>
                <w:szCs w:val="20"/>
                <w:lang w:eastAsia="it-IT"/>
              </w:rPr>
              <w:t>1.10</w:t>
            </w:r>
          </w:p>
        </w:tc>
        <w:tc>
          <w:tcPr>
            <w:tcW w:w="592" w:type="pct"/>
            <w:hideMark/>
          </w:tcPr>
          <w:p w14:paraId="4A952730" w14:textId="2EB25B6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182658</w:t>
            </w:r>
            <w:r w:rsidR="00D90190">
              <w:rPr>
                <w:color w:val="333333"/>
                <w:sz w:val="20"/>
                <w:szCs w:val="20"/>
                <w:lang w:eastAsia="it-IT"/>
              </w:rPr>
              <w:t>,</w:t>
            </w:r>
            <w:r w:rsidRPr="00B73C60">
              <w:rPr>
                <w:color w:val="333333"/>
                <w:sz w:val="20"/>
                <w:szCs w:val="20"/>
                <w:lang w:eastAsia="it-IT"/>
              </w:rPr>
              <w:t>99</w:t>
            </w:r>
          </w:p>
        </w:tc>
        <w:tc>
          <w:tcPr>
            <w:tcW w:w="820" w:type="pct"/>
            <w:hideMark/>
          </w:tcPr>
          <w:p w14:paraId="570D2797"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35815,49</w:t>
            </w:r>
          </w:p>
        </w:tc>
        <w:tc>
          <w:tcPr>
            <w:tcW w:w="966" w:type="pct"/>
            <w:hideMark/>
          </w:tcPr>
          <w:p w14:paraId="2EB4ACD0"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28652,39</w:t>
            </w:r>
          </w:p>
        </w:tc>
        <w:tc>
          <w:tcPr>
            <w:tcW w:w="599" w:type="pct"/>
            <w:hideMark/>
          </w:tcPr>
          <w:p w14:paraId="6456830C"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42978,59</w:t>
            </w:r>
          </w:p>
        </w:tc>
        <w:tc>
          <w:tcPr>
            <w:tcW w:w="1743" w:type="pct"/>
            <w:hideMark/>
          </w:tcPr>
          <w:p w14:paraId="65EE5B3E" w14:textId="77777777" w:rsidR="00253272" w:rsidRPr="00B73C60" w:rsidRDefault="00253272" w:rsidP="00253272">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75212,53</w:t>
            </w:r>
          </w:p>
        </w:tc>
      </w:tr>
      <w:tr w:rsidR="00253272" w:rsidRPr="00B73C60" w14:paraId="29C13E81" w14:textId="77777777" w:rsidTr="00D90190">
        <w:tc>
          <w:tcPr>
            <w:cnfStyle w:val="001000000000" w:firstRow="0" w:lastRow="0" w:firstColumn="1" w:lastColumn="0" w:oddVBand="0" w:evenVBand="0" w:oddHBand="0" w:evenHBand="0" w:firstRowFirstColumn="0" w:firstRowLastColumn="0" w:lastRowFirstColumn="0" w:lastRowLastColumn="0"/>
            <w:tcW w:w="280" w:type="pct"/>
            <w:hideMark/>
          </w:tcPr>
          <w:p w14:paraId="256A1F13" w14:textId="77777777" w:rsidR="00253272" w:rsidRPr="00B73C60" w:rsidRDefault="00253272" w:rsidP="00253272">
            <w:pPr>
              <w:jc w:val="center"/>
              <w:rPr>
                <w:color w:val="333333"/>
                <w:sz w:val="20"/>
                <w:szCs w:val="20"/>
                <w:lang w:eastAsia="it-IT"/>
              </w:rPr>
            </w:pPr>
            <w:r w:rsidRPr="00B73C60">
              <w:rPr>
                <w:color w:val="333333"/>
                <w:sz w:val="20"/>
                <w:szCs w:val="20"/>
                <w:lang w:eastAsia="it-IT"/>
              </w:rPr>
              <w:t>16.1</w:t>
            </w:r>
          </w:p>
        </w:tc>
        <w:tc>
          <w:tcPr>
            <w:tcW w:w="592" w:type="pct"/>
            <w:hideMark/>
          </w:tcPr>
          <w:p w14:paraId="7336E6E7" w14:textId="61F03EB8"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6910656</w:t>
            </w:r>
            <w:r w:rsidR="00D90190">
              <w:rPr>
                <w:color w:val="333333"/>
                <w:sz w:val="20"/>
                <w:szCs w:val="20"/>
                <w:lang w:eastAsia="it-IT"/>
              </w:rPr>
              <w:t>,</w:t>
            </w:r>
            <w:r w:rsidRPr="00B73C60">
              <w:rPr>
                <w:color w:val="333333"/>
                <w:sz w:val="20"/>
                <w:szCs w:val="20"/>
                <w:lang w:eastAsia="it-IT"/>
              </w:rPr>
              <w:t>59</w:t>
            </w:r>
          </w:p>
        </w:tc>
        <w:tc>
          <w:tcPr>
            <w:tcW w:w="820" w:type="pct"/>
            <w:hideMark/>
          </w:tcPr>
          <w:p w14:paraId="1C45254E"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1355030,70</w:t>
            </w:r>
          </w:p>
        </w:tc>
        <w:tc>
          <w:tcPr>
            <w:tcW w:w="966" w:type="pct"/>
            <w:hideMark/>
          </w:tcPr>
          <w:p w14:paraId="23B4DEB4"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1084024,56</w:t>
            </w:r>
          </w:p>
        </w:tc>
        <w:tc>
          <w:tcPr>
            <w:tcW w:w="599" w:type="pct"/>
            <w:hideMark/>
          </w:tcPr>
          <w:p w14:paraId="6CD07029"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1626036,84</w:t>
            </w:r>
          </w:p>
        </w:tc>
        <w:tc>
          <w:tcPr>
            <w:tcW w:w="1743" w:type="pct"/>
            <w:hideMark/>
          </w:tcPr>
          <w:p w14:paraId="136BCDC2" w14:textId="77777777" w:rsidR="00253272" w:rsidRPr="00B73C60" w:rsidRDefault="00253272" w:rsidP="00253272">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2845564,48</w:t>
            </w:r>
          </w:p>
        </w:tc>
      </w:tr>
    </w:tbl>
    <w:p w14:paraId="5B64ACFB" w14:textId="5FC5D062" w:rsidR="00E55357" w:rsidRPr="00B73C60" w:rsidRDefault="00E55357" w:rsidP="003715AA">
      <w:pPr>
        <w:spacing w:line="276" w:lineRule="auto"/>
      </w:pPr>
    </w:p>
    <w:p w14:paraId="42D829ED" w14:textId="79CD3945" w:rsidR="00E55357" w:rsidRPr="00B73C60" w:rsidRDefault="00E55357" w:rsidP="003715AA">
      <w:pPr>
        <w:spacing w:line="276" w:lineRule="auto"/>
      </w:pPr>
    </w:p>
    <w:p w14:paraId="511AF38B" w14:textId="77777777" w:rsidR="00E55357" w:rsidRPr="00B73C60" w:rsidRDefault="00E55357" w:rsidP="003715AA">
      <w:pPr>
        <w:spacing w:line="276" w:lineRule="auto"/>
      </w:pPr>
    </w:p>
    <w:p w14:paraId="19439BFC" w14:textId="77777777" w:rsidR="00157579" w:rsidRPr="00B73C60" w:rsidRDefault="00157579" w:rsidP="003715AA">
      <w:pPr>
        <w:spacing w:line="276" w:lineRule="auto"/>
        <w:jc w:val="center"/>
      </w:pPr>
      <w:r w:rsidRPr="00B73C60">
        <w:rPr>
          <w:noProof/>
        </w:rPr>
        <w:drawing>
          <wp:inline distT="0" distB="0" distL="0" distR="0" wp14:anchorId="72DCD1CC" wp14:editId="1C697D97">
            <wp:extent cx="4572000" cy="2733675"/>
            <wp:effectExtent l="0" t="0" r="19050" b="9525"/>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C3DE4C" w14:textId="77777777" w:rsidR="00157579" w:rsidRPr="00B73C60" w:rsidRDefault="00157579" w:rsidP="003715AA">
      <w:pPr>
        <w:spacing w:line="276" w:lineRule="auto"/>
        <w:jc w:val="center"/>
      </w:pPr>
    </w:p>
    <w:p w14:paraId="6233FBF3" w14:textId="77777777" w:rsidR="00157579" w:rsidRPr="00B73C60" w:rsidRDefault="00157579" w:rsidP="003715AA">
      <w:pPr>
        <w:spacing w:line="276" w:lineRule="auto"/>
        <w:jc w:val="both"/>
      </w:pPr>
    </w:p>
    <w:p w14:paraId="7F557A28" w14:textId="77777777" w:rsidR="00157579" w:rsidRPr="00B73C60" w:rsidRDefault="00157579" w:rsidP="003715AA">
      <w:pPr>
        <w:autoSpaceDE w:val="0"/>
        <w:autoSpaceDN w:val="0"/>
        <w:adjustRightInd w:val="0"/>
        <w:spacing w:after="120" w:line="276" w:lineRule="auto"/>
        <w:ind w:left="720"/>
        <w:jc w:val="both"/>
      </w:pPr>
      <w:r w:rsidRPr="00B73C60">
        <w:t>Come anticipato in precedenza, le differenze tra le diverse suddivisioni dei costi sono dovute alle voci non prese in considerazione perché non connesse alle attività dei centri di costo, quali le partite di giro, le immobilizzazioni, le variazioni delle rimanenze.</w:t>
      </w:r>
    </w:p>
    <w:p w14:paraId="0D3C4B6B" w14:textId="77777777" w:rsidR="00157579" w:rsidRPr="00B73C60" w:rsidRDefault="00157579" w:rsidP="003715AA">
      <w:pPr>
        <w:autoSpaceDE w:val="0"/>
        <w:autoSpaceDN w:val="0"/>
        <w:adjustRightInd w:val="0"/>
        <w:spacing w:after="120" w:line="276" w:lineRule="auto"/>
        <w:ind w:left="720"/>
        <w:jc w:val="both"/>
      </w:pPr>
    </w:p>
    <w:p w14:paraId="5D25F726" w14:textId="589054B3" w:rsidR="00157579" w:rsidRPr="00B73C60" w:rsidRDefault="00157579" w:rsidP="003715AA">
      <w:pPr>
        <w:pStyle w:val="Titolo1"/>
        <w:autoSpaceDE w:val="0"/>
        <w:autoSpaceDN w:val="0"/>
        <w:adjustRightInd w:val="0"/>
        <w:spacing w:after="120" w:line="276" w:lineRule="auto"/>
        <w:rPr>
          <w:rFonts w:ascii="Times New Roman" w:hAnsi="Times New Roman" w:cs="Times New Roman"/>
        </w:rPr>
      </w:pPr>
      <w:bookmarkStart w:id="99" w:name="_Toc70423624"/>
      <w:bookmarkStart w:id="100" w:name="_Toc31213479"/>
      <w:r w:rsidRPr="00B73C60">
        <w:rPr>
          <w:rFonts w:ascii="Times New Roman" w:hAnsi="Times New Roman" w:cs="Times New Roman"/>
        </w:rPr>
        <w:t>Evoluzione temporale degli indicatori di salute finanziaria dell’Agenzia</w:t>
      </w:r>
      <w:bookmarkEnd w:id="99"/>
      <w:r w:rsidRPr="00B73C60">
        <w:rPr>
          <w:rFonts w:ascii="Times New Roman" w:hAnsi="Times New Roman" w:cs="Times New Roman"/>
        </w:rPr>
        <w:t xml:space="preserve"> </w:t>
      </w:r>
      <w:bookmarkEnd w:id="100"/>
    </w:p>
    <w:p w14:paraId="14875E40" w14:textId="0F007365" w:rsidR="00157579" w:rsidRPr="00B73C60" w:rsidRDefault="00157579" w:rsidP="003715AA">
      <w:pPr>
        <w:spacing w:line="276" w:lineRule="auto"/>
        <w:rPr>
          <w:bCs/>
        </w:rPr>
      </w:pPr>
      <w:r w:rsidRPr="00B73C60">
        <w:rPr>
          <w:bCs/>
        </w:rPr>
        <w:t>A partire dal Piano</w:t>
      </w:r>
      <w:r w:rsidR="00CE4482" w:rsidRPr="00B73C60">
        <w:rPr>
          <w:bCs/>
        </w:rPr>
        <w:t xml:space="preserve"> 2020</w:t>
      </w:r>
      <w:r w:rsidRPr="00B73C60">
        <w:rPr>
          <w:bCs/>
        </w:rPr>
        <w:t xml:space="preserve">,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14:paraId="283770E1" w14:textId="77777777" w:rsidR="00157579" w:rsidRPr="00B73C60"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B73C60">
        <w:rPr>
          <w:rFonts w:ascii="Times New Roman" w:hAnsi="Times New Roman" w:cs="Times New Roman"/>
          <w:bCs/>
          <w:sz w:val="24"/>
          <w:szCs w:val="24"/>
        </w:rPr>
        <w:t>Equilibrio economico-finanziario</w:t>
      </w:r>
    </w:p>
    <w:p w14:paraId="71F220FB" w14:textId="77777777" w:rsidR="00157579" w:rsidRPr="00B73C60"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B73C60">
        <w:rPr>
          <w:rFonts w:ascii="Times New Roman" w:hAnsi="Times New Roman" w:cs="Times New Roman"/>
          <w:bCs/>
          <w:sz w:val="24"/>
          <w:szCs w:val="24"/>
        </w:rPr>
        <w:t>Entrate</w:t>
      </w:r>
    </w:p>
    <w:p w14:paraId="70E834B1" w14:textId="77777777" w:rsidR="00157579" w:rsidRPr="00B73C60"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B73C60">
        <w:rPr>
          <w:rFonts w:ascii="Times New Roman" w:hAnsi="Times New Roman" w:cs="Times New Roman"/>
          <w:bCs/>
          <w:sz w:val="24"/>
          <w:szCs w:val="24"/>
        </w:rPr>
        <w:t>Patrimonio, indebitamento</w:t>
      </w:r>
    </w:p>
    <w:p w14:paraId="173A5FB7" w14:textId="77777777" w:rsidR="00157579" w:rsidRPr="00B73C60"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B73C60">
        <w:rPr>
          <w:rFonts w:ascii="Times New Roman" w:hAnsi="Times New Roman" w:cs="Times New Roman"/>
          <w:sz w:val="24"/>
          <w:szCs w:val="24"/>
        </w:rPr>
        <w:t>rapporto spese/costi</w:t>
      </w:r>
    </w:p>
    <w:p w14:paraId="3576BB3C" w14:textId="77777777" w:rsidR="00157579" w:rsidRPr="00B73C60" w:rsidRDefault="00157579" w:rsidP="003715AA">
      <w:pPr>
        <w:pStyle w:val="Paragrafoelenco"/>
        <w:spacing w:line="276" w:lineRule="auto"/>
        <w:rPr>
          <w:rFonts w:ascii="Times New Roman" w:hAnsi="Times New Roman" w:cs="Times New Roman"/>
          <w:bCs/>
          <w:sz w:val="24"/>
          <w:szCs w:val="24"/>
        </w:rPr>
      </w:pPr>
    </w:p>
    <w:p w14:paraId="26F9B8C7" w14:textId="77777777" w:rsidR="00157579" w:rsidRPr="00B73C60" w:rsidRDefault="00157579" w:rsidP="003715AA">
      <w:pPr>
        <w:pStyle w:val="Titolo2"/>
      </w:pPr>
      <w:bookmarkStart w:id="101" w:name="_Toc31213480"/>
      <w:bookmarkStart w:id="102" w:name="_Toc70423625"/>
      <w:r w:rsidRPr="00B73C60">
        <w:t>Dimensione: Equilibrio economico-finanziario:</w:t>
      </w:r>
      <w:bookmarkEnd w:id="101"/>
      <w:bookmarkEnd w:id="102"/>
      <w:r w:rsidRPr="00B73C60">
        <w:t xml:space="preserve"> </w:t>
      </w:r>
    </w:p>
    <w:p w14:paraId="553264D0" w14:textId="07AD8455" w:rsidR="00157579" w:rsidRPr="00B73C60" w:rsidRDefault="00157579" w:rsidP="003715AA">
      <w:pPr>
        <w:spacing w:line="276" w:lineRule="auto"/>
        <w:ind w:left="708"/>
        <w:jc w:val="both"/>
      </w:pPr>
      <w:r w:rsidRPr="00B73C60">
        <w:rPr>
          <w:b/>
          <w:bCs/>
        </w:rPr>
        <w:t>Indicatore da Piano degli indicatori e dei risultati attesi di bilancio</w:t>
      </w:r>
      <w:r w:rsidRPr="00B73C60">
        <w:t>:</w:t>
      </w:r>
      <w:r w:rsidR="00AC2C2D" w:rsidRPr="00B73C60">
        <w:t xml:space="preserve"> </w:t>
      </w:r>
      <w:r w:rsidRPr="00B73C60">
        <w:t xml:space="preserve">3.1 - Incidenza spesa personale sulla spesa corrente (Indicatore di equilibrio economico-finanziario) </w:t>
      </w:r>
    </w:p>
    <w:p w14:paraId="09525416" w14:textId="77777777" w:rsidR="00157579" w:rsidRPr="00B73C60" w:rsidRDefault="00157579" w:rsidP="003715AA">
      <w:pPr>
        <w:spacing w:line="276" w:lineRule="auto"/>
        <w:ind w:left="708"/>
        <w:jc w:val="both"/>
      </w:pPr>
      <w:r w:rsidRPr="00B73C60">
        <w:rPr>
          <w:b/>
          <w:bCs/>
        </w:rPr>
        <w:t>Modalità di calcolo</w:t>
      </w:r>
      <w:r w:rsidRPr="00B73C60">
        <w:t>: Stanziamenti di competenza (</w:t>
      </w:r>
      <w:proofErr w:type="spellStart"/>
      <w:r w:rsidRPr="00B73C60">
        <w:t>Macroaggregato</w:t>
      </w:r>
      <w:proofErr w:type="spellEnd"/>
      <w:r w:rsidRPr="00B73C60">
        <w:t xml:space="preserve"> 1.1 + IRAP [</w:t>
      </w:r>
      <w:proofErr w:type="spellStart"/>
      <w:r w:rsidRPr="00B73C60">
        <w:t>pdc</w:t>
      </w:r>
      <w:proofErr w:type="spellEnd"/>
      <w:r w:rsidRPr="00B73C60">
        <w:t xml:space="preserve"> U.1.02.01.01] - FPV entrata concernente il </w:t>
      </w:r>
      <w:proofErr w:type="spellStart"/>
      <w:r w:rsidRPr="00B73C60">
        <w:t>Macroaggregato</w:t>
      </w:r>
      <w:proofErr w:type="spellEnd"/>
      <w:r w:rsidRPr="00B73C60">
        <w:t xml:space="preserve"> 1.1 + FPV spesa concernente il </w:t>
      </w:r>
      <w:proofErr w:type="spellStart"/>
      <w:r w:rsidRPr="00B73C60">
        <w:t>Macroaggregato</w:t>
      </w:r>
      <w:proofErr w:type="spellEnd"/>
      <w:r w:rsidRPr="00B73C60">
        <w:t xml:space="preserve"> 1.1) / Stanziamenti competenza (Spesa corrente - FCDE corrente - FPV di entrata concernente il </w:t>
      </w:r>
      <w:proofErr w:type="spellStart"/>
      <w:r w:rsidRPr="00B73C60">
        <w:t>Macroaggregato</w:t>
      </w:r>
      <w:proofErr w:type="spellEnd"/>
      <w:r w:rsidRPr="00B73C60">
        <w:t xml:space="preserve"> 1.1 + FPV spesa concernente il </w:t>
      </w:r>
      <w:proofErr w:type="spellStart"/>
      <w:r w:rsidRPr="00B73C60">
        <w:t>Macroaggregato</w:t>
      </w:r>
      <w:proofErr w:type="spellEnd"/>
      <w:r w:rsidRPr="00B73C60">
        <w:t xml:space="preserve"> 1.1) </w:t>
      </w:r>
    </w:p>
    <w:p w14:paraId="36707F46" w14:textId="56E271A7" w:rsidR="00157579" w:rsidRPr="00B73C60" w:rsidRDefault="00157579" w:rsidP="003715AA">
      <w:pPr>
        <w:spacing w:line="276" w:lineRule="auto"/>
        <w:ind w:left="708"/>
      </w:pPr>
      <w:r w:rsidRPr="00B73C60">
        <w:rPr>
          <w:b/>
          <w:bCs/>
        </w:rPr>
        <w:t>Target</w:t>
      </w:r>
      <w:r w:rsidRPr="00B73C60">
        <w:t>: &lt; 50%</w:t>
      </w:r>
      <w:r w:rsidR="00AC2C2D" w:rsidRPr="00B73C60">
        <w:t xml:space="preserve"> </w:t>
      </w:r>
    </w:p>
    <w:p w14:paraId="14CF6B83" w14:textId="77777777" w:rsidR="00157579" w:rsidRPr="00B73C60" w:rsidRDefault="00157579" w:rsidP="003715AA">
      <w:pPr>
        <w:spacing w:line="276" w:lineRule="auto"/>
        <w:ind w:left="708"/>
      </w:pPr>
      <w:r w:rsidRPr="00B73C60">
        <w:t xml:space="preserve">Serie storica: </w:t>
      </w:r>
    </w:p>
    <w:p w14:paraId="745C3436" w14:textId="77777777" w:rsidR="00157579" w:rsidRPr="00B73C60" w:rsidRDefault="00157579" w:rsidP="000B2A41">
      <w:pPr>
        <w:pStyle w:val="Paragrafoelenco"/>
        <w:numPr>
          <w:ilvl w:val="0"/>
          <w:numId w:val="27"/>
        </w:numPr>
        <w:spacing w:after="200" w:line="276" w:lineRule="auto"/>
        <w:rPr>
          <w:rFonts w:ascii="Times New Roman" w:hAnsi="Times New Roman" w:cs="Times New Roman"/>
          <w:sz w:val="24"/>
          <w:szCs w:val="24"/>
        </w:rPr>
      </w:pPr>
      <w:r w:rsidRPr="00B73C60">
        <w:rPr>
          <w:rFonts w:ascii="Times New Roman" w:hAnsi="Times New Roman" w:cs="Times New Roman"/>
          <w:b/>
          <w:sz w:val="24"/>
          <w:szCs w:val="24"/>
        </w:rPr>
        <w:t>2015</w:t>
      </w:r>
      <w:r w:rsidRPr="00B73C60">
        <w:rPr>
          <w:rFonts w:ascii="Times New Roman" w:hAnsi="Times New Roman" w:cs="Times New Roman"/>
          <w:sz w:val="24"/>
          <w:szCs w:val="24"/>
        </w:rPr>
        <w:t>: 47,92%</w:t>
      </w:r>
    </w:p>
    <w:p w14:paraId="104C0198" w14:textId="77777777" w:rsidR="00157579" w:rsidRPr="00B73C60" w:rsidRDefault="00157579" w:rsidP="000B2A41">
      <w:pPr>
        <w:pStyle w:val="Paragrafoelenco"/>
        <w:numPr>
          <w:ilvl w:val="0"/>
          <w:numId w:val="27"/>
        </w:numPr>
        <w:spacing w:after="200" w:line="276" w:lineRule="auto"/>
        <w:rPr>
          <w:rFonts w:ascii="Times New Roman" w:hAnsi="Times New Roman" w:cs="Times New Roman"/>
          <w:sz w:val="24"/>
          <w:szCs w:val="24"/>
        </w:rPr>
      </w:pPr>
      <w:r w:rsidRPr="00B73C60">
        <w:rPr>
          <w:rFonts w:ascii="Times New Roman" w:hAnsi="Times New Roman" w:cs="Times New Roman"/>
          <w:b/>
          <w:sz w:val="24"/>
          <w:szCs w:val="24"/>
        </w:rPr>
        <w:lastRenderedPageBreak/>
        <w:t>2016</w:t>
      </w:r>
      <w:r w:rsidRPr="00B73C60">
        <w:rPr>
          <w:rFonts w:ascii="Times New Roman" w:hAnsi="Times New Roman" w:cs="Times New Roman"/>
          <w:sz w:val="24"/>
          <w:szCs w:val="24"/>
        </w:rPr>
        <w:t xml:space="preserve">: 47,74% </w:t>
      </w:r>
    </w:p>
    <w:p w14:paraId="4EE5CF01" w14:textId="77777777" w:rsidR="00157579" w:rsidRPr="00B73C60" w:rsidRDefault="00157579" w:rsidP="000B2A41">
      <w:pPr>
        <w:pStyle w:val="Paragrafoelenco"/>
        <w:numPr>
          <w:ilvl w:val="0"/>
          <w:numId w:val="27"/>
        </w:numPr>
        <w:spacing w:after="200" w:line="276" w:lineRule="auto"/>
        <w:rPr>
          <w:rFonts w:ascii="Times New Roman" w:hAnsi="Times New Roman" w:cs="Times New Roman"/>
          <w:sz w:val="24"/>
          <w:szCs w:val="24"/>
        </w:rPr>
      </w:pPr>
      <w:r w:rsidRPr="00B73C60">
        <w:rPr>
          <w:rFonts w:ascii="Times New Roman" w:hAnsi="Times New Roman" w:cs="Times New Roman"/>
          <w:b/>
          <w:sz w:val="24"/>
          <w:szCs w:val="24"/>
        </w:rPr>
        <w:t>2017</w:t>
      </w:r>
      <w:r w:rsidRPr="00B73C60">
        <w:rPr>
          <w:rFonts w:ascii="Times New Roman" w:hAnsi="Times New Roman" w:cs="Times New Roman"/>
          <w:sz w:val="24"/>
          <w:szCs w:val="24"/>
        </w:rPr>
        <w:t xml:space="preserve">: 34,13% </w:t>
      </w:r>
    </w:p>
    <w:p w14:paraId="61432856" w14:textId="1B62B68E" w:rsidR="00157579" w:rsidRPr="00B73C60" w:rsidRDefault="00157579" w:rsidP="000B2A41">
      <w:pPr>
        <w:pStyle w:val="Paragrafoelenco"/>
        <w:numPr>
          <w:ilvl w:val="0"/>
          <w:numId w:val="27"/>
        </w:numPr>
        <w:spacing w:after="200" w:line="276" w:lineRule="auto"/>
        <w:rPr>
          <w:rFonts w:ascii="Times New Roman" w:hAnsi="Times New Roman" w:cs="Times New Roman"/>
          <w:sz w:val="24"/>
          <w:szCs w:val="24"/>
        </w:rPr>
      </w:pPr>
      <w:r w:rsidRPr="00B73C60">
        <w:rPr>
          <w:rFonts w:ascii="Times New Roman" w:hAnsi="Times New Roman" w:cs="Times New Roman"/>
          <w:b/>
          <w:sz w:val="24"/>
          <w:szCs w:val="24"/>
        </w:rPr>
        <w:t>2018</w:t>
      </w:r>
      <w:r w:rsidRPr="00B73C60">
        <w:rPr>
          <w:rFonts w:ascii="Times New Roman" w:hAnsi="Times New Roman" w:cs="Times New Roman"/>
          <w:sz w:val="24"/>
          <w:szCs w:val="24"/>
        </w:rPr>
        <w:t>:</w:t>
      </w:r>
      <w:r w:rsidR="00AC2C2D" w:rsidRPr="00B73C60">
        <w:rPr>
          <w:rFonts w:ascii="Times New Roman" w:hAnsi="Times New Roman" w:cs="Times New Roman"/>
          <w:sz w:val="24"/>
          <w:szCs w:val="24"/>
        </w:rPr>
        <w:t xml:space="preserve"> </w:t>
      </w:r>
      <w:r w:rsidRPr="00B73C60">
        <w:rPr>
          <w:rFonts w:ascii="Times New Roman" w:hAnsi="Times New Roman" w:cs="Times New Roman"/>
          <w:sz w:val="24"/>
          <w:szCs w:val="24"/>
        </w:rPr>
        <w:t>23,94%</w:t>
      </w:r>
    </w:p>
    <w:p w14:paraId="3502176A" w14:textId="68031852" w:rsidR="00557F15" w:rsidRPr="00B73C60" w:rsidRDefault="00557F15" w:rsidP="000B2A41">
      <w:pPr>
        <w:pStyle w:val="Paragrafoelenco"/>
        <w:numPr>
          <w:ilvl w:val="0"/>
          <w:numId w:val="27"/>
        </w:numPr>
        <w:spacing w:after="200" w:line="276" w:lineRule="auto"/>
        <w:rPr>
          <w:rFonts w:ascii="Times New Roman" w:hAnsi="Times New Roman" w:cs="Times New Roman"/>
          <w:sz w:val="24"/>
          <w:szCs w:val="24"/>
        </w:rPr>
      </w:pPr>
      <w:r w:rsidRPr="00B73C60">
        <w:rPr>
          <w:rFonts w:ascii="Times New Roman" w:hAnsi="Times New Roman" w:cs="Times New Roman"/>
          <w:b/>
          <w:sz w:val="24"/>
          <w:szCs w:val="24"/>
        </w:rPr>
        <w:t>2019</w:t>
      </w:r>
      <w:r w:rsidRPr="00B73C60">
        <w:rPr>
          <w:rFonts w:ascii="Times New Roman" w:hAnsi="Times New Roman" w:cs="Times New Roman"/>
          <w:sz w:val="24"/>
          <w:szCs w:val="24"/>
        </w:rPr>
        <w:t xml:space="preserve">: </w:t>
      </w:r>
      <w:r w:rsidR="00716D21" w:rsidRPr="00B73C60">
        <w:rPr>
          <w:rFonts w:ascii="Times New Roman" w:hAnsi="Times New Roman" w:cs="Times New Roman"/>
          <w:sz w:val="24"/>
          <w:szCs w:val="24"/>
        </w:rPr>
        <w:t>25,38</w:t>
      </w:r>
      <w:r w:rsidR="00560746" w:rsidRPr="00B73C60">
        <w:rPr>
          <w:rFonts w:ascii="Times New Roman" w:hAnsi="Times New Roman" w:cs="Times New Roman"/>
          <w:sz w:val="24"/>
          <w:szCs w:val="24"/>
        </w:rPr>
        <w:t>%</w:t>
      </w:r>
    </w:p>
    <w:p w14:paraId="686F5650" w14:textId="77777777" w:rsidR="00157579" w:rsidRPr="00B73C60" w:rsidRDefault="00157579" w:rsidP="003715AA">
      <w:pPr>
        <w:pStyle w:val="Paragrafoelenco"/>
        <w:spacing w:line="276" w:lineRule="auto"/>
        <w:ind w:left="1428"/>
        <w:rPr>
          <w:rFonts w:ascii="Times New Roman" w:hAnsi="Times New Roman" w:cs="Times New Roman"/>
          <w:sz w:val="24"/>
          <w:szCs w:val="24"/>
        </w:rPr>
      </w:pPr>
    </w:p>
    <w:p w14:paraId="124F2A8F" w14:textId="79A1989D" w:rsidR="00157579" w:rsidRPr="00B73C60" w:rsidRDefault="00560746" w:rsidP="003715AA">
      <w:pPr>
        <w:spacing w:line="276" w:lineRule="auto"/>
        <w:ind w:left="1068"/>
        <w:jc w:val="center"/>
      </w:pPr>
      <w:r w:rsidRPr="00B73C60">
        <w:rPr>
          <w:noProof/>
        </w:rPr>
        <w:drawing>
          <wp:inline distT="0" distB="0" distL="0" distR="0" wp14:anchorId="4768C741" wp14:editId="19B0EB26">
            <wp:extent cx="4572000" cy="2743200"/>
            <wp:effectExtent l="0" t="0" r="12700" b="12700"/>
            <wp:docPr id="6" name="Chart 6">
              <a:extLst xmlns:a="http://schemas.openxmlformats.org/drawingml/2006/main">
                <a:ext uri="{FF2B5EF4-FFF2-40B4-BE49-F238E27FC236}">
                  <a16:creationId xmlns:a16="http://schemas.microsoft.com/office/drawing/2014/main" id="{1EFB0AB2-81AB-A247-9F80-EDDBC7209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206E38" w14:textId="77777777" w:rsidR="00157579" w:rsidRPr="00B73C60" w:rsidRDefault="00157579" w:rsidP="003715AA">
      <w:pPr>
        <w:spacing w:line="276" w:lineRule="auto"/>
        <w:ind w:left="1068"/>
      </w:pPr>
    </w:p>
    <w:p w14:paraId="31310BA6" w14:textId="77777777" w:rsidR="00157579" w:rsidRPr="00B73C60" w:rsidRDefault="00157579" w:rsidP="003715AA">
      <w:pPr>
        <w:pStyle w:val="Titolo2"/>
      </w:pPr>
      <w:bookmarkStart w:id="103" w:name="_Toc31213481"/>
      <w:bookmarkStart w:id="104" w:name="_Toc70423626"/>
      <w:r w:rsidRPr="00B73C60">
        <w:t>Dimensione: Entrate</w:t>
      </w:r>
      <w:bookmarkEnd w:id="103"/>
      <w:bookmarkEnd w:id="104"/>
    </w:p>
    <w:p w14:paraId="4198A6B7" w14:textId="66E7A8B4" w:rsidR="00157579" w:rsidRPr="00B73C60" w:rsidRDefault="00157579" w:rsidP="003715AA">
      <w:pPr>
        <w:spacing w:line="276" w:lineRule="auto"/>
        <w:ind w:left="708"/>
      </w:pPr>
      <w:r w:rsidRPr="00B73C60">
        <w:rPr>
          <w:b/>
          <w:bCs/>
        </w:rPr>
        <w:t>Indicatore da Piano degli indicatori e dei risultati attesi di bilancio:</w:t>
      </w:r>
      <w:r w:rsidR="00AC2C2D" w:rsidRPr="00B73C60">
        <w:t xml:space="preserve"> </w:t>
      </w:r>
      <w:r w:rsidRPr="00B73C60">
        <w:t xml:space="preserve">2.1 - Indicatore di realizzazione delle previsioni di competenza concernenti le entrate correnti </w:t>
      </w:r>
    </w:p>
    <w:p w14:paraId="184088EF" w14:textId="77777777" w:rsidR="00157579" w:rsidRPr="00B73C60" w:rsidRDefault="00157579" w:rsidP="003715AA">
      <w:pPr>
        <w:spacing w:line="276" w:lineRule="auto"/>
        <w:ind w:left="708"/>
      </w:pPr>
      <w:r w:rsidRPr="00B73C60">
        <w:rPr>
          <w:b/>
          <w:bCs/>
        </w:rPr>
        <w:t>Modalità di calcolo:</w:t>
      </w:r>
      <w:r w:rsidRPr="00B73C60">
        <w:t xml:space="preserve"> Media accertamenti primi tre titoli di entrata nei tre esercizi precedenti / Stanziamenti di competenza dei primi tre titoli delle "Entrate correnti" </w:t>
      </w:r>
    </w:p>
    <w:p w14:paraId="7ED1F31D" w14:textId="77777777" w:rsidR="00157579" w:rsidRPr="00B73C60" w:rsidRDefault="00157579" w:rsidP="003715AA">
      <w:pPr>
        <w:spacing w:line="276" w:lineRule="auto"/>
        <w:ind w:left="708"/>
      </w:pPr>
      <w:r w:rsidRPr="00B73C60">
        <w:rPr>
          <w:b/>
          <w:bCs/>
        </w:rPr>
        <w:t>Target</w:t>
      </w:r>
      <w:r w:rsidRPr="00B73C60">
        <w:t xml:space="preserve"> &lt;= 80% </w:t>
      </w:r>
    </w:p>
    <w:p w14:paraId="5768ABE0" w14:textId="77777777" w:rsidR="00157579" w:rsidRPr="00B73C60" w:rsidRDefault="00157579" w:rsidP="003715AA">
      <w:pPr>
        <w:spacing w:line="276" w:lineRule="auto"/>
        <w:ind w:left="708"/>
      </w:pPr>
      <w:r w:rsidRPr="00B73C60">
        <w:t xml:space="preserve">Serie storica: </w:t>
      </w:r>
    </w:p>
    <w:p w14:paraId="65969274" w14:textId="77777777" w:rsidR="00157579" w:rsidRPr="00B73C60" w:rsidRDefault="00157579"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2015: 85,00% </w:t>
      </w:r>
    </w:p>
    <w:p w14:paraId="5C7D636D" w14:textId="77777777" w:rsidR="00157579" w:rsidRPr="00B73C60" w:rsidRDefault="00157579"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2016: 84,49% </w:t>
      </w:r>
    </w:p>
    <w:p w14:paraId="515C2D08" w14:textId="77777777" w:rsidR="00157579" w:rsidRPr="00B73C60" w:rsidRDefault="00157579"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2017: 71,74%</w:t>
      </w:r>
    </w:p>
    <w:p w14:paraId="58385CFA" w14:textId="29D27F1B" w:rsidR="00157579" w:rsidRPr="00B73C60" w:rsidRDefault="00157579"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2018: 74,59%</w:t>
      </w:r>
    </w:p>
    <w:p w14:paraId="0B62FC23" w14:textId="2E3B7235" w:rsidR="00557F15" w:rsidRPr="00B73C60" w:rsidRDefault="00557F15" w:rsidP="000B2A41">
      <w:pPr>
        <w:pStyle w:val="Paragrafoelenco"/>
        <w:numPr>
          <w:ilvl w:val="0"/>
          <w:numId w:val="29"/>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2019: </w:t>
      </w:r>
      <w:r w:rsidR="00716D21" w:rsidRPr="00B73C60">
        <w:rPr>
          <w:rFonts w:ascii="Times New Roman" w:hAnsi="Times New Roman" w:cs="Times New Roman"/>
          <w:sz w:val="24"/>
          <w:szCs w:val="24"/>
        </w:rPr>
        <w:t>93,76</w:t>
      </w:r>
      <w:r w:rsidR="00560746" w:rsidRPr="00B73C60">
        <w:rPr>
          <w:rFonts w:ascii="Times New Roman" w:hAnsi="Times New Roman" w:cs="Times New Roman"/>
          <w:sz w:val="24"/>
          <w:szCs w:val="24"/>
        </w:rPr>
        <w:t>%</w:t>
      </w:r>
    </w:p>
    <w:p w14:paraId="0553D132" w14:textId="77777777" w:rsidR="00157579" w:rsidRPr="00B73C60" w:rsidRDefault="00157579" w:rsidP="003715AA">
      <w:pPr>
        <w:pStyle w:val="Paragrafoelenco"/>
        <w:spacing w:line="276" w:lineRule="auto"/>
        <w:ind w:left="1428"/>
        <w:rPr>
          <w:rFonts w:ascii="Times New Roman" w:hAnsi="Times New Roman" w:cs="Times New Roman"/>
          <w:sz w:val="24"/>
          <w:szCs w:val="24"/>
        </w:rPr>
      </w:pPr>
    </w:p>
    <w:p w14:paraId="7B8D0DA1" w14:textId="1A29AD97" w:rsidR="00157579" w:rsidRPr="00B73C60" w:rsidRDefault="000C4A96" w:rsidP="003715AA">
      <w:pPr>
        <w:pStyle w:val="Paragrafoelenco"/>
        <w:spacing w:line="276" w:lineRule="auto"/>
        <w:ind w:left="1428"/>
        <w:rPr>
          <w:rFonts w:ascii="Times New Roman" w:hAnsi="Times New Roman" w:cs="Times New Roman"/>
          <w:sz w:val="24"/>
          <w:szCs w:val="24"/>
        </w:rPr>
      </w:pPr>
      <w:r w:rsidRPr="00B73C60">
        <w:rPr>
          <w:rFonts w:ascii="Times New Roman" w:hAnsi="Times New Roman" w:cs="Times New Roman"/>
          <w:noProof/>
        </w:rPr>
        <w:lastRenderedPageBreak/>
        <w:drawing>
          <wp:inline distT="0" distB="0" distL="0" distR="0" wp14:anchorId="4BF53BDE" wp14:editId="1A068E77">
            <wp:extent cx="4572000" cy="2743200"/>
            <wp:effectExtent l="0" t="0" r="12700" b="12700"/>
            <wp:docPr id="7" name="Chart 7">
              <a:extLst xmlns:a="http://schemas.openxmlformats.org/drawingml/2006/main">
                <a:ext uri="{FF2B5EF4-FFF2-40B4-BE49-F238E27FC236}">
                  <a16:creationId xmlns:a16="http://schemas.microsoft.com/office/drawing/2014/main" id="{CA841212-19DA-F344-9147-3AA0B1A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50C89B" w14:textId="77777777" w:rsidR="00157579" w:rsidRPr="00B73C60" w:rsidRDefault="00157579" w:rsidP="003715AA">
      <w:pPr>
        <w:pStyle w:val="Titolo2"/>
        <w:numPr>
          <w:ilvl w:val="0"/>
          <w:numId w:val="0"/>
        </w:numPr>
        <w:ind w:left="567"/>
      </w:pPr>
    </w:p>
    <w:p w14:paraId="4F2CCA89" w14:textId="77777777" w:rsidR="00157579" w:rsidRPr="00B73C60" w:rsidRDefault="00157579" w:rsidP="003715AA">
      <w:pPr>
        <w:spacing w:line="276" w:lineRule="auto"/>
      </w:pPr>
    </w:p>
    <w:p w14:paraId="0462B6BA" w14:textId="77777777" w:rsidR="00157579" w:rsidRPr="00B73C60" w:rsidRDefault="00157579" w:rsidP="003715AA">
      <w:pPr>
        <w:pStyle w:val="Titolo2"/>
      </w:pPr>
      <w:bookmarkStart w:id="105" w:name="_Toc31213482"/>
      <w:bookmarkStart w:id="106" w:name="_Toc70423627"/>
      <w:r w:rsidRPr="00B73C60">
        <w:t>Dimensione: rapporto spese/costi</w:t>
      </w:r>
      <w:bookmarkEnd w:id="105"/>
      <w:bookmarkEnd w:id="106"/>
    </w:p>
    <w:p w14:paraId="5A089F96" w14:textId="77777777" w:rsidR="00157579" w:rsidRPr="00B73C60" w:rsidRDefault="00157579" w:rsidP="003715AA">
      <w:pPr>
        <w:spacing w:line="276" w:lineRule="auto"/>
      </w:pPr>
    </w:p>
    <w:p w14:paraId="17DF292B" w14:textId="1178E22E" w:rsidR="00157579" w:rsidRPr="00B73C60" w:rsidRDefault="00157579" w:rsidP="003715AA">
      <w:pPr>
        <w:spacing w:line="276" w:lineRule="auto"/>
        <w:ind w:left="708"/>
      </w:pPr>
      <w:r w:rsidRPr="00B73C60">
        <w:rPr>
          <w:b/>
          <w:bCs/>
        </w:rPr>
        <w:t>Indicatore da Piano degli indicatori e dei risultati attesi di bilancio:</w:t>
      </w:r>
      <w:r w:rsidR="00AC2C2D" w:rsidRPr="00B73C60">
        <w:rPr>
          <w:b/>
          <w:bCs/>
        </w:rPr>
        <w:t xml:space="preserve"> </w:t>
      </w:r>
      <w:r w:rsidRPr="00B73C60">
        <w:t xml:space="preserve">1.1 - Incidenza spese rigide (disavanzo, personale e debito) su entrate correnti </w:t>
      </w:r>
    </w:p>
    <w:p w14:paraId="673B0AC5" w14:textId="77777777" w:rsidR="00157579" w:rsidRPr="00B73C60" w:rsidRDefault="00157579" w:rsidP="003715AA">
      <w:pPr>
        <w:spacing w:line="276" w:lineRule="auto"/>
        <w:ind w:left="708"/>
      </w:pPr>
      <w:r w:rsidRPr="00B73C60">
        <w:rPr>
          <w:b/>
          <w:bCs/>
        </w:rPr>
        <w:t>Modalità di calcolo:</w:t>
      </w:r>
      <w:r w:rsidRPr="00B73C60">
        <w:t xml:space="preserve"> [Disavanzo iscritto in spesa + Stanziamenti competenza (</w:t>
      </w:r>
      <w:proofErr w:type="spellStart"/>
      <w:r w:rsidRPr="00B73C60">
        <w:t>Macroaggregati</w:t>
      </w:r>
      <w:proofErr w:type="spellEnd"/>
      <w:r w:rsidRPr="00B73C60">
        <w:t xml:space="preserve"> 1.1 "Redditi di lavoro dipendente" + 1.7 "Interessi passivi" + Titolo 4 "Rimborso prestiti" + "IRAP" [</w:t>
      </w:r>
      <w:proofErr w:type="spellStart"/>
      <w:r w:rsidRPr="00B73C60">
        <w:t>pdc</w:t>
      </w:r>
      <w:proofErr w:type="spellEnd"/>
      <w:r w:rsidRPr="00B73C60">
        <w:t xml:space="preserve"> U.1.02.01.01] - FPV entrata concernente il </w:t>
      </w:r>
      <w:proofErr w:type="spellStart"/>
      <w:r w:rsidRPr="00B73C60">
        <w:t>Macroaggregato</w:t>
      </w:r>
      <w:proofErr w:type="spellEnd"/>
      <w:r w:rsidRPr="00B73C60">
        <w:t xml:space="preserve"> 1.1 + FPV spesa concernente il </w:t>
      </w:r>
      <w:proofErr w:type="spellStart"/>
      <w:r w:rsidRPr="00B73C60">
        <w:t>Macroaggregato</w:t>
      </w:r>
      <w:proofErr w:type="spellEnd"/>
      <w:r w:rsidRPr="00B73C60">
        <w:t xml:space="preserve"> 1.1)] / (Stanziamenti di competenza dei primi tre titoli delle Entrate) </w:t>
      </w:r>
    </w:p>
    <w:p w14:paraId="5F191197" w14:textId="77777777" w:rsidR="00157579" w:rsidRPr="00B73C60" w:rsidRDefault="00157579" w:rsidP="003715AA">
      <w:pPr>
        <w:spacing w:line="276" w:lineRule="auto"/>
        <w:ind w:left="708"/>
      </w:pPr>
      <w:r w:rsidRPr="00B73C60">
        <w:rPr>
          <w:b/>
          <w:bCs/>
        </w:rPr>
        <w:t>Target:</w:t>
      </w:r>
      <w:r w:rsidRPr="00B73C60">
        <w:t xml:space="preserve"> &lt; 50% </w:t>
      </w:r>
    </w:p>
    <w:p w14:paraId="5FC4A884" w14:textId="77777777" w:rsidR="00157579" w:rsidRPr="00B73C60" w:rsidRDefault="00157579" w:rsidP="003715AA">
      <w:pPr>
        <w:spacing w:line="276" w:lineRule="auto"/>
        <w:ind w:left="708"/>
      </w:pPr>
      <w:r w:rsidRPr="00B73C60">
        <w:t xml:space="preserve">serie storica: </w:t>
      </w:r>
    </w:p>
    <w:p w14:paraId="1681C7EB" w14:textId="77777777" w:rsidR="00157579" w:rsidRPr="00B73C60" w:rsidRDefault="00157579" w:rsidP="000B2A41">
      <w:pPr>
        <w:pStyle w:val="Paragrafoelenco"/>
        <w:numPr>
          <w:ilvl w:val="0"/>
          <w:numId w:val="28"/>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2015: 47,04% </w:t>
      </w:r>
    </w:p>
    <w:p w14:paraId="0BDF2E6F" w14:textId="77777777" w:rsidR="00157579" w:rsidRPr="00B73C60" w:rsidRDefault="00157579" w:rsidP="000B2A41">
      <w:pPr>
        <w:pStyle w:val="Paragrafoelenco"/>
        <w:numPr>
          <w:ilvl w:val="0"/>
          <w:numId w:val="28"/>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2016: 47,21%</w:t>
      </w:r>
    </w:p>
    <w:p w14:paraId="0C050450" w14:textId="77777777" w:rsidR="00157579" w:rsidRPr="00B73C60" w:rsidRDefault="00157579" w:rsidP="000B2A41">
      <w:pPr>
        <w:pStyle w:val="Paragrafoelenco"/>
        <w:numPr>
          <w:ilvl w:val="0"/>
          <w:numId w:val="28"/>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2017: 46,10% </w:t>
      </w:r>
    </w:p>
    <w:p w14:paraId="37831614" w14:textId="6E053AA5" w:rsidR="00157579" w:rsidRPr="00B73C60" w:rsidRDefault="00157579" w:rsidP="000B2A41">
      <w:pPr>
        <w:pStyle w:val="Paragrafoelenco"/>
        <w:numPr>
          <w:ilvl w:val="0"/>
          <w:numId w:val="28"/>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2018: 26,71%</w:t>
      </w:r>
    </w:p>
    <w:p w14:paraId="59A7B2D1" w14:textId="55768A5C" w:rsidR="00557F15" w:rsidRPr="00B73C60" w:rsidRDefault="00557F15" w:rsidP="000B2A41">
      <w:pPr>
        <w:pStyle w:val="Paragrafoelenco"/>
        <w:numPr>
          <w:ilvl w:val="0"/>
          <w:numId w:val="28"/>
        </w:numPr>
        <w:spacing w:after="200" w:line="276" w:lineRule="auto"/>
        <w:rPr>
          <w:rFonts w:ascii="Times New Roman" w:hAnsi="Times New Roman" w:cs="Times New Roman"/>
          <w:sz w:val="24"/>
          <w:szCs w:val="24"/>
        </w:rPr>
      </w:pPr>
      <w:r w:rsidRPr="00B73C60">
        <w:rPr>
          <w:rFonts w:ascii="Times New Roman" w:hAnsi="Times New Roman" w:cs="Times New Roman"/>
          <w:sz w:val="24"/>
          <w:szCs w:val="24"/>
        </w:rPr>
        <w:t xml:space="preserve">2019: </w:t>
      </w:r>
      <w:r w:rsidR="00716D21" w:rsidRPr="00B73C60">
        <w:rPr>
          <w:rFonts w:ascii="Times New Roman" w:hAnsi="Times New Roman" w:cs="Times New Roman"/>
          <w:sz w:val="24"/>
          <w:szCs w:val="24"/>
        </w:rPr>
        <w:t>27,65 %</w:t>
      </w:r>
    </w:p>
    <w:p w14:paraId="3AF2CCC4" w14:textId="162DB5DF" w:rsidR="00157579" w:rsidRPr="00B73C60" w:rsidRDefault="00157579" w:rsidP="003715AA">
      <w:pPr>
        <w:pStyle w:val="Paragrafoelenco"/>
        <w:spacing w:line="276" w:lineRule="auto"/>
        <w:ind w:left="1428"/>
        <w:rPr>
          <w:rFonts w:ascii="Times New Roman" w:hAnsi="Times New Roman" w:cs="Times New Roman"/>
          <w:sz w:val="24"/>
          <w:szCs w:val="24"/>
        </w:rPr>
      </w:pPr>
    </w:p>
    <w:p w14:paraId="72A6E94D" w14:textId="1DA221B6" w:rsidR="006D1B32" w:rsidRPr="00B73C60" w:rsidRDefault="006D1B32" w:rsidP="003715AA">
      <w:pPr>
        <w:pStyle w:val="Paragrafoelenco"/>
        <w:spacing w:line="276" w:lineRule="auto"/>
        <w:ind w:left="1428"/>
        <w:rPr>
          <w:rFonts w:ascii="Times New Roman" w:hAnsi="Times New Roman" w:cs="Times New Roman"/>
          <w:sz w:val="24"/>
          <w:szCs w:val="24"/>
        </w:rPr>
      </w:pPr>
      <w:r w:rsidRPr="00B73C60">
        <w:rPr>
          <w:rFonts w:ascii="Times New Roman" w:hAnsi="Times New Roman" w:cs="Times New Roman"/>
          <w:noProof/>
        </w:rPr>
        <w:lastRenderedPageBreak/>
        <w:drawing>
          <wp:inline distT="0" distB="0" distL="0" distR="0" wp14:anchorId="6FF3FBE9" wp14:editId="7E140DB4">
            <wp:extent cx="4572000" cy="2743200"/>
            <wp:effectExtent l="0" t="0" r="12700" b="12700"/>
            <wp:docPr id="14" name="Chart 14">
              <a:extLst xmlns:a="http://schemas.openxmlformats.org/drawingml/2006/main">
                <a:ext uri="{FF2B5EF4-FFF2-40B4-BE49-F238E27FC236}">
                  <a16:creationId xmlns:a16="http://schemas.microsoft.com/office/drawing/2014/main" id="{2052BAE4-E439-5C4E-AEB9-A0D6EB25A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A64A55" w14:textId="2966E431" w:rsidR="00157579" w:rsidRPr="00B73C60" w:rsidRDefault="00157579" w:rsidP="003715AA">
      <w:pPr>
        <w:spacing w:line="276" w:lineRule="auto"/>
        <w:jc w:val="center"/>
      </w:pPr>
    </w:p>
    <w:p w14:paraId="797E4B29" w14:textId="77777777" w:rsidR="00157579" w:rsidRPr="00B73C60" w:rsidRDefault="00157579" w:rsidP="003715AA">
      <w:pPr>
        <w:pStyle w:val="Titolo2"/>
      </w:pPr>
      <w:bookmarkStart w:id="107" w:name="_Toc31213483"/>
      <w:bookmarkStart w:id="108" w:name="_Toc70423628"/>
      <w:r w:rsidRPr="00B73C60">
        <w:t>Dimensione: patrimonio, indebitamento</w:t>
      </w:r>
      <w:bookmarkEnd w:id="107"/>
      <w:bookmarkEnd w:id="108"/>
    </w:p>
    <w:p w14:paraId="7D164B24" w14:textId="77777777" w:rsidR="00157579" w:rsidRPr="00B73C60" w:rsidRDefault="00157579" w:rsidP="003715AA">
      <w:pPr>
        <w:spacing w:line="276" w:lineRule="auto"/>
      </w:pPr>
    </w:p>
    <w:p w14:paraId="5B4DAFF8" w14:textId="63B4F73F" w:rsidR="00157579" w:rsidRPr="00B73C60" w:rsidRDefault="00157579" w:rsidP="003715AA">
      <w:pPr>
        <w:spacing w:line="276" w:lineRule="auto"/>
        <w:ind w:left="708"/>
      </w:pPr>
      <w:r w:rsidRPr="00B73C60">
        <w:rPr>
          <w:b/>
          <w:bCs/>
        </w:rPr>
        <w:t>Indicatore da Piano degli indicatori e dei risultati attesi di bilancio:</w:t>
      </w:r>
      <w:r w:rsidR="00AC2C2D" w:rsidRPr="00B73C60">
        <w:t xml:space="preserve"> </w:t>
      </w:r>
      <w:r w:rsidRPr="00B73C60">
        <w:t xml:space="preserve">6.1 - Indicatore di smaltimento debiti commerciali Stanziamento di cassa </w:t>
      </w:r>
    </w:p>
    <w:p w14:paraId="4E649BBA" w14:textId="77777777" w:rsidR="00157579" w:rsidRPr="00B73C60" w:rsidRDefault="00157579" w:rsidP="003715AA">
      <w:pPr>
        <w:spacing w:line="276" w:lineRule="auto"/>
        <w:ind w:left="708"/>
      </w:pPr>
      <w:r w:rsidRPr="00B73C60">
        <w:rPr>
          <w:b/>
          <w:bCs/>
        </w:rPr>
        <w:t>Modalità di calcolo:</w:t>
      </w:r>
      <w:r w:rsidRPr="00B73C60">
        <w:t xml:space="preserve"> (</w:t>
      </w:r>
      <w:proofErr w:type="spellStart"/>
      <w:r w:rsidRPr="00B73C60">
        <w:t>Macroaggregati</w:t>
      </w:r>
      <w:proofErr w:type="spellEnd"/>
      <w:r w:rsidRPr="00B73C60">
        <w:t xml:space="preserve"> 1.3 "Acquisto di beni e servizi" + 2.2 "Investimenti fissi lordi e acquisto di terreni") / stanziamenti di competenza e residui al netto dei relativi FPV (</w:t>
      </w:r>
      <w:proofErr w:type="spellStart"/>
      <w:r w:rsidRPr="00B73C60">
        <w:t>Macroaggregati</w:t>
      </w:r>
      <w:proofErr w:type="spellEnd"/>
      <w:r w:rsidRPr="00B73C60">
        <w:t xml:space="preserve"> 1.3 "Acquisto di beni e servizi" + 2.2 "Investimenti fissi lordi e acquisto di terreni") - i relativi FPV</w:t>
      </w:r>
    </w:p>
    <w:p w14:paraId="04B71839" w14:textId="77777777" w:rsidR="00157579" w:rsidRPr="00B73C60" w:rsidRDefault="00157579" w:rsidP="003715AA">
      <w:pPr>
        <w:spacing w:line="276" w:lineRule="auto"/>
        <w:ind w:left="708"/>
        <w:rPr>
          <w:b/>
          <w:bCs/>
        </w:rPr>
      </w:pPr>
      <w:r w:rsidRPr="00B73C60">
        <w:rPr>
          <w:b/>
          <w:bCs/>
        </w:rPr>
        <w:t xml:space="preserve">Target: &lt;100% </w:t>
      </w:r>
    </w:p>
    <w:p w14:paraId="7F28FA86" w14:textId="77777777" w:rsidR="00157579" w:rsidRPr="00B73C60" w:rsidRDefault="00157579" w:rsidP="003715AA">
      <w:pPr>
        <w:spacing w:line="276" w:lineRule="auto"/>
        <w:ind w:left="708"/>
        <w:rPr>
          <w:b/>
          <w:bCs/>
        </w:rPr>
      </w:pPr>
      <w:r w:rsidRPr="00B73C60">
        <w:rPr>
          <w:b/>
          <w:bCs/>
        </w:rPr>
        <w:t xml:space="preserve">serie storica: </w:t>
      </w:r>
    </w:p>
    <w:p w14:paraId="621FF33E" w14:textId="77777777" w:rsidR="00157579" w:rsidRPr="00B73C60"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B73C60">
        <w:rPr>
          <w:rFonts w:ascii="Times New Roman" w:hAnsi="Times New Roman" w:cs="Times New Roman"/>
          <w:b/>
          <w:sz w:val="24"/>
          <w:szCs w:val="24"/>
        </w:rPr>
        <w:t xml:space="preserve">2015: </w:t>
      </w:r>
      <w:r w:rsidRPr="00B73C60">
        <w:rPr>
          <w:rFonts w:ascii="Times New Roman" w:hAnsi="Times New Roman" w:cs="Times New Roman"/>
          <w:sz w:val="24"/>
          <w:szCs w:val="24"/>
        </w:rPr>
        <w:t>100,00%</w:t>
      </w:r>
    </w:p>
    <w:p w14:paraId="7EC3886E" w14:textId="77777777" w:rsidR="00157579" w:rsidRPr="00B73C60"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B73C60">
        <w:rPr>
          <w:rFonts w:ascii="Times New Roman" w:hAnsi="Times New Roman" w:cs="Times New Roman"/>
          <w:b/>
          <w:bCs/>
          <w:sz w:val="24"/>
          <w:szCs w:val="24"/>
        </w:rPr>
        <w:t xml:space="preserve">2016: </w:t>
      </w:r>
      <w:r w:rsidRPr="00B73C60">
        <w:rPr>
          <w:rFonts w:ascii="Times New Roman" w:hAnsi="Times New Roman" w:cs="Times New Roman"/>
          <w:sz w:val="24"/>
          <w:szCs w:val="24"/>
        </w:rPr>
        <w:t>100,00%</w:t>
      </w:r>
    </w:p>
    <w:p w14:paraId="2E55EE48" w14:textId="77777777" w:rsidR="00157579" w:rsidRPr="00B73C60"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B73C60">
        <w:rPr>
          <w:rFonts w:ascii="Times New Roman" w:hAnsi="Times New Roman" w:cs="Times New Roman"/>
          <w:b/>
          <w:bCs/>
          <w:sz w:val="24"/>
          <w:szCs w:val="24"/>
        </w:rPr>
        <w:t xml:space="preserve">2017: </w:t>
      </w:r>
      <w:r w:rsidRPr="00B73C60">
        <w:rPr>
          <w:rFonts w:ascii="Times New Roman" w:hAnsi="Times New Roman" w:cs="Times New Roman"/>
          <w:sz w:val="24"/>
          <w:szCs w:val="24"/>
        </w:rPr>
        <w:t>81,85%</w:t>
      </w:r>
    </w:p>
    <w:p w14:paraId="31A2FF9F" w14:textId="5C95C796" w:rsidR="00157579" w:rsidRPr="00B73C60"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B73C60">
        <w:rPr>
          <w:rFonts w:ascii="Times New Roman" w:hAnsi="Times New Roman" w:cs="Times New Roman"/>
          <w:b/>
          <w:bCs/>
          <w:sz w:val="24"/>
          <w:szCs w:val="24"/>
        </w:rPr>
        <w:t xml:space="preserve">2018: </w:t>
      </w:r>
      <w:r w:rsidRPr="00B73C60">
        <w:rPr>
          <w:rFonts w:ascii="Times New Roman" w:hAnsi="Times New Roman" w:cs="Times New Roman"/>
          <w:bCs/>
          <w:sz w:val="24"/>
          <w:szCs w:val="24"/>
        </w:rPr>
        <w:t>83,85%</w:t>
      </w:r>
      <w:r w:rsidRPr="00B73C60">
        <w:rPr>
          <w:rFonts w:ascii="Times New Roman" w:hAnsi="Times New Roman" w:cs="Times New Roman"/>
          <w:b/>
          <w:bCs/>
          <w:sz w:val="24"/>
          <w:szCs w:val="24"/>
        </w:rPr>
        <w:t xml:space="preserve"> </w:t>
      </w:r>
    </w:p>
    <w:p w14:paraId="46D73FCF" w14:textId="18F09AB9" w:rsidR="006D1B32" w:rsidRPr="00B73C60" w:rsidRDefault="00557F15" w:rsidP="000B2A41">
      <w:pPr>
        <w:pStyle w:val="Paragrafoelenco"/>
        <w:numPr>
          <w:ilvl w:val="0"/>
          <w:numId w:val="30"/>
        </w:numPr>
        <w:spacing w:after="200" w:line="276" w:lineRule="auto"/>
        <w:rPr>
          <w:rFonts w:ascii="Times New Roman" w:hAnsi="Times New Roman" w:cs="Times New Roman"/>
          <w:sz w:val="24"/>
          <w:szCs w:val="24"/>
        </w:rPr>
      </w:pPr>
      <w:r w:rsidRPr="00B73C60">
        <w:rPr>
          <w:rFonts w:ascii="Times New Roman" w:hAnsi="Times New Roman" w:cs="Times New Roman"/>
          <w:b/>
          <w:bCs/>
          <w:sz w:val="24"/>
          <w:szCs w:val="24"/>
        </w:rPr>
        <w:t xml:space="preserve">2019: </w:t>
      </w:r>
      <w:r w:rsidR="00716D21" w:rsidRPr="00B73C60">
        <w:rPr>
          <w:rFonts w:ascii="Times New Roman" w:hAnsi="Times New Roman" w:cs="Times New Roman"/>
          <w:sz w:val="24"/>
          <w:szCs w:val="24"/>
        </w:rPr>
        <w:t>75,12</w:t>
      </w:r>
      <w:r w:rsidR="00AF01C7" w:rsidRPr="00B73C60">
        <w:rPr>
          <w:rFonts w:ascii="Times New Roman" w:hAnsi="Times New Roman" w:cs="Times New Roman"/>
          <w:sz w:val="24"/>
          <w:szCs w:val="24"/>
        </w:rPr>
        <w:t>%</w:t>
      </w:r>
    </w:p>
    <w:p w14:paraId="4E96C934" w14:textId="4CDD68AC" w:rsidR="006D1B32" w:rsidRPr="00B73C60" w:rsidRDefault="006D1B32" w:rsidP="003715AA">
      <w:pPr>
        <w:pStyle w:val="Paragrafoelenco"/>
        <w:spacing w:line="276" w:lineRule="auto"/>
        <w:ind w:left="1428"/>
        <w:rPr>
          <w:rFonts w:ascii="Times New Roman" w:hAnsi="Times New Roman" w:cs="Times New Roman"/>
          <w:b/>
          <w:bCs/>
          <w:sz w:val="24"/>
          <w:szCs w:val="24"/>
        </w:rPr>
      </w:pPr>
    </w:p>
    <w:p w14:paraId="78849F92" w14:textId="6B4CEBF0" w:rsidR="00157579" w:rsidRPr="00B73C60" w:rsidRDefault="006D1B32" w:rsidP="003715AA">
      <w:pPr>
        <w:autoSpaceDE w:val="0"/>
        <w:autoSpaceDN w:val="0"/>
        <w:adjustRightInd w:val="0"/>
        <w:spacing w:after="120" w:line="276" w:lineRule="auto"/>
        <w:ind w:left="720"/>
        <w:jc w:val="both"/>
      </w:pPr>
      <w:r w:rsidRPr="00B73C60">
        <w:rPr>
          <w:noProof/>
        </w:rPr>
        <w:lastRenderedPageBreak/>
        <w:drawing>
          <wp:inline distT="0" distB="0" distL="0" distR="0" wp14:anchorId="0104429D" wp14:editId="1B7C2E38">
            <wp:extent cx="4572000" cy="2743200"/>
            <wp:effectExtent l="0" t="0" r="12700" b="12700"/>
            <wp:docPr id="13" name="Chart 13">
              <a:extLst xmlns:a="http://schemas.openxmlformats.org/drawingml/2006/main">
                <a:ext uri="{FF2B5EF4-FFF2-40B4-BE49-F238E27FC236}">
                  <a16:creationId xmlns:a16="http://schemas.microsoft.com/office/drawing/2014/main" id="{029AC90A-58BE-944A-8487-5DD09A2AA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EAAE36" w14:textId="77777777" w:rsidR="00157579" w:rsidRPr="00B73C60" w:rsidRDefault="00157579" w:rsidP="003715AA">
      <w:pPr>
        <w:autoSpaceDE w:val="0"/>
        <w:autoSpaceDN w:val="0"/>
        <w:adjustRightInd w:val="0"/>
        <w:spacing w:after="120" w:line="276" w:lineRule="auto"/>
        <w:ind w:left="720"/>
        <w:jc w:val="both"/>
      </w:pPr>
    </w:p>
    <w:p w14:paraId="5029FEFF" w14:textId="77777777" w:rsidR="008C34DE" w:rsidRPr="00B73C60" w:rsidRDefault="008C34DE" w:rsidP="003715AA">
      <w:pPr>
        <w:spacing w:line="276" w:lineRule="auto"/>
        <w:jc w:val="both"/>
      </w:pPr>
    </w:p>
    <w:p w14:paraId="76284B02" w14:textId="77777777" w:rsidR="00F45933" w:rsidRPr="00B73C60" w:rsidRDefault="00F45933" w:rsidP="003715AA">
      <w:pPr>
        <w:spacing w:line="276" w:lineRule="auto"/>
        <w:jc w:val="both"/>
        <w:rPr>
          <w:b/>
        </w:rPr>
      </w:pPr>
      <w:r w:rsidRPr="00B73C60">
        <w:rPr>
          <w:b/>
        </w:rPr>
        <w:t>Criticità legate alle risorse</w:t>
      </w:r>
    </w:p>
    <w:p w14:paraId="02D28BC8" w14:textId="77777777" w:rsidR="00F45933" w:rsidRPr="00B73C60" w:rsidRDefault="00294BBF" w:rsidP="003715AA">
      <w:pPr>
        <w:pStyle w:val="Nessunaspaziatura"/>
        <w:spacing w:after="120" w:line="276" w:lineRule="auto"/>
        <w:jc w:val="both"/>
      </w:pPr>
      <w:r w:rsidRPr="00B73C60">
        <w:t>Come già indicato nel paragrafo 4.4.</w:t>
      </w:r>
      <w:r w:rsidR="003701D6" w:rsidRPr="00B73C60">
        <w:t xml:space="preserve">, le </w:t>
      </w:r>
      <w:r w:rsidRPr="00B73C60">
        <w:t>criticità e le opportunità ed in particolare nella sezione Criticità ed opportunità di carattere generale e “strutturale”,</w:t>
      </w:r>
      <w:r w:rsidR="002E1ED4" w:rsidRPr="00B73C60">
        <w:t xml:space="preserve"> </w:t>
      </w:r>
      <w:r w:rsidRPr="00B73C60">
        <w:t>è</w:t>
      </w:r>
      <w:r w:rsidR="00F45933" w:rsidRPr="00B73C60">
        <w:t xml:space="preserve"> necessario sottolineare come la dotazione finanziaria dell’ARCEA derivi quasi esclusivamente dal finanziamento regionale che, di anno in anno, deve rientrare nel Bilancio Previsionale della Regione Calabria e che potrebbe non garantire l’allocazione di risorse sufficienti per lo svolgimento delle attività istituzionali dell’Agenzia cui sono, naturalmente, riconnessi gli obiettivi strategici ed operativi relativi alla Performance. </w:t>
      </w:r>
    </w:p>
    <w:p w14:paraId="62493B77" w14:textId="77777777" w:rsidR="00F45933" w:rsidRPr="00B73C60" w:rsidRDefault="00F45933" w:rsidP="003715AA">
      <w:pPr>
        <w:pStyle w:val="Nessunaspaziatura"/>
        <w:spacing w:after="120" w:line="276" w:lineRule="auto"/>
        <w:jc w:val="both"/>
      </w:pPr>
      <w:r w:rsidRPr="00B73C60">
        <w:t xml:space="preserve">Al momento, è possibile affermare che la dotazione finanziaria sia appena sufficiente per fare fronte alle concrete necessità dell’Agenzia. </w:t>
      </w:r>
    </w:p>
    <w:p w14:paraId="2E7B2CD6" w14:textId="77777777" w:rsidR="00F45933" w:rsidRPr="00B73C60" w:rsidRDefault="00F45933" w:rsidP="003715AA">
      <w:pPr>
        <w:pStyle w:val="Nessunaspaziatura"/>
        <w:spacing w:after="120" w:line="276" w:lineRule="auto"/>
        <w:jc w:val="both"/>
      </w:pPr>
      <w:r w:rsidRPr="00B73C60">
        <w:t xml:space="preserve">Nel corso degli anni, in differenti occasioni il Direttore pro-tempore dell’ARCEA ha inoltrato relazioni </w:t>
      </w:r>
      <w:r w:rsidR="003701D6" w:rsidRPr="00B73C60">
        <w:t xml:space="preserve">dettagliate </w:t>
      </w:r>
      <w:r w:rsidRPr="00B73C60">
        <w:t>in relazione al fabbisogno dell’Agenzia, evidenziando le ricadute negative per la Regione Calabria nel suo complesso nel caso in cui l’Agenzia non fosse in grado di adempiere alle proprie funzioni.</w:t>
      </w:r>
      <w:r w:rsidR="002E1ED4" w:rsidRPr="00B73C60">
        <w:t xml:space="preserve"> </w:t>
      </w:r>
    </w:p>
    <w:p w14:paraId="4673C7BD" w14:textId="77777777" w:rsidR="000D6D4E" w:rsidRPr="00B73C60" w:rsidRDefault="000D6D4E" w:rsidP="003715AA">
      <w:pPr>
        <w:spacing w:line="276" w:lineRule="auto"/>
      </w:pPr>
      <w:r w:rsidRPr="00B73C60">
        <w:br w:type="page"/>
      </w:r>
    </w:p>
    <w:p w14:paraId="62C267C3" w14:textId="77777777" w:rsidR="00801625" w:rsidRPr="00B73C60" w:rsidRDefault="00801625" w:rsidP="003715AA">
      <w:pPr>
        <w:pStyle w:val="Titolo1"/>
        <w:spacing w:line="276" w:lineRule="auto"/>
        <w:rPr>
          <w:rFonts w:ascii="Times New Roman" w:hAnsi="Times New Roman" w:cs="Times New Roman"/>
        </w:rPr>
      </w:pPr>
      <w:bookmarkStart w:id="109" w:name="_Toc70423629"/>
      <w:r w:rsidRPr="00B73C60">
        <w:rPr>
          <w:rFonts w:ascii="Times New Roman" w:hAnsi="Times New Roman" w:cs="Times New Roman"/>
        </w:rPr>
        <w:lastRenderedPageBreak/>
        <w:t xml:space="preserve">PARI OPPORTUNITÀ E BILANCIO DI GENERE </w:t>
      </w:r>
      <w:r w:rsidR="000B098D" w:rsidRPr="00B73C60">
        <w:rPr>
          <w:rStyle w:val="Rimandonotaapidipagina"/>
          <w:rFonts w:ascii="Times New Roman" w:hAnsi="Times New Roman" w:cs="Times New Roman"/>
        </w:rPr>
        <w:footnoteReference w:id="1"/>
      </w:r>
      <w:bookmarkEnd w:id="109"/>
    </w:p>
    <w:p w14:paraId="57139654" w14:textId="77777777" w:rsidR="00A9705E" w:rsidRPr="00B73C60" w:rsidRDefault="00A9705E" w:rsidP="003715AA">
      <w:pPr>
        <w:spacing w:line="276" w:lineRule="auto"/>
        <w:rPr>
          <w:sz w:val="2"/>
        </w:rPr>
      </w:pPr>
    </w:p>
    <w:p w14:paraId="257B0356" w14:textId="77777777" w:rsidR="00A9705E" w:rsidRPr="00B73C60" w:rsidRDefault="00A9705E" w:rsidP="003715AA">
      <w:pPr>
        <w:spacing w:after="120" w:line="276" w:lineRule="auto"/>
        <w:jc w:val="both"/>
      </w:pPr>
      <w:r w:rsidRPr="00B73C60">
        <w:t xml:space="preserve">Con riguardo </w:t>
      </w:r>
      <w:r w:rsidR="000D4301" w:rsidRPr="00B73C60">
        <w:t>al raggiungimento degli obiettivi</w:t>
      </w:r>
      <w:r w:rsidRPr="00B73C60">
        <w:t xml:space="preserve"> di promozione delle pari opportunità, si evidenzia che in ARCEA non sussistono ostacoli alla partecipazione economica, politica e sociale di un qualsiasi individuo per ragioni connesse al genere, religione e convinzioni personali, razza e origine etnica, disabilità, età, orientamento sessuale.</w:t>
      </w:r>
    </w:p>
    <w:p w14:paraId="7B3BC684" w14:textId="77777777" w:rsidR="00A9705E" w:rsidRPr="00B73C60" w:rsidRDefault="00A9705E" w:rsidP="003715AA">
      <w:pPr>
        <w:spacing w:after="120" w:line="276" w:lineRule="auto"/>
        <w:jc w:val="both"/>
      </w:pPr>
      <w:r w:rsidRPr="00B73C60">
        <w:t>Ad esempio, per quanto riguardo la parità di genere si riporta un grafico che rappresenta la percentuale di riparto uomini/donne personale ARCEA.</w:t>
      </w:r>
    </w:p>
    <w:p w14:paraId="3F3BB2B6" w14:textId="77777777" w:rsidR="006E1D90" w:rsidRPr="00B73C60" w:rsidRDefault="006E1D90" w:rsidP="003715AA">
      <w:pPr>
        <w:spacing w:line="276" w:lineRule="auto"/>
        <w:jc w:val="both"/>
        <w:rPr>
          <w:i/>
          <w:sz w:val="20"/>
          <w:szCs w:val="20"/>
        </w:rPr>
      </w:pPr>
    </w:p>
    <w:p w14:paraId="7043B439" w14:textId="77777777" w:rsidR="00CD6207" w:rsidRPr="00B73C60" w:rsidRDefault="00CD6207" w:rsidP="003715AA">
      <w:pPr>
        <w:spacing w:line="276" w:lineRule="auto"/>
        <w:jc w:val="both"/>
        <w:rPr>
          <w:i/>
          <w:sz w:val="20"/>
          <w:szCs w:val="20"/>
        </w:rPr>
      </w:pPr>
      <w:r w:rsidRPr="00B73C60">
        <w:rPr>
          <w:i/>
          <w:sz w:val="20"/>
          <w:szCs w:val="20"/>
        </w:rPr>
        <w:t xml:space="preserve">Grafico </w:t>
      </w:r>
      <w:r w:rsidR="0033592F" w:rsidRPr="00B73C60">
        <w:rPr>
          <w:i/>
          <w:sz w:val="20"/>
          <w:szCs w:val="20"/>
        </w:rPr>
        <w:t>2</w:t>
      </w:r>
      <w:r w:rsidRPr="00B73C60">
        <w:rPr>
          <w:i/>
          <w:sz w:val="20"/>
          <w:szCs w:val="20"/>
        </w:rPr>
        <w:t xml:space="preserve"> – Percentuale di riparto uomini/donne</w:t>
      </w:r>
    </w:p>
    <w:p w14:paraId="7065F32D" w14:textId="77777777" w:rsidR="00CD6207" w:rsidRPr="00B73C60" w:rsidRDefault="00CD6207" w:rsidP="003715AA">
      <w:pPr>
        <w:spacing w:line="276" w:lineRule="auto"/>
        <w:jc w:val="both"/>
      </w:pPr>
    </w:p>
    <w:p w14:paraId="122F0AF3" w14:textId="77777777" w:rsidR="00A9705E" w:rsidRPr="00B73C60" w:rsidRDefault="00A9705E" w:rsidP="003715AA">
      <w:pPr>
        <w:autoSpaceDE w:val="0"/>
        <w:autoSpaceDN w:val="0"/>
        <w:adjustRightInd w:val="0"/>
        <w:spacing w:line="276" w:lineRule="auto"/>
        <w:ind w:left="1800"/>
      </w:pPr>
      <w:r w:rsidRPr="00B73C60">
        <w:rPr>
          <w:noProof/>
        </w:rPr>
        <w:drawing>
          <wp:inline distT="0" distB="0" distL="0" distR="0" wp14:anchorId="19795389" wp14:editId="5E865DAC">
            <wp:extent cx="4586213" cy="2749060"/>
            <wp:effectExtent l="76200" t="76200" r="508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85970" cy="27489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p w14:paraId="31C3BAA9" w14:textId="77777777" w:rsidR="00A9705E" w:rsidRPr="00B73C60" w:rsidRDefault="00A9705E" w:rsidP="003715AA">
      <w:pPr>
        <w:autoSpaceDE w:val="0"/>
        <w:autoSpaceDN w:val="0"/>
        <w:adjustRightInd w:val="0"/>
        <w:spacing w:line="276" w:lineRule="auto"/>
        <w:ind w:left="1843"/>
        <w:jc w:val="both"/>
      </w:pPr>
    </w:p>
    <w:p w14:paraId="3CDCA994" w14:textId="77777777" w:rsidR="00A67CC7" w:rsidRPr="00B73C60" w:rsidRDefault="00A67CC7" w:rsidP="003715AA">
      <w:pPr>
        <w:spacing w:line="276" w:lineRule="auto"/>
        <w:jc w:val="both"/>
      </w:pPr>
    </w:p>
    <w:p w14:paraId="786277D7" w14:textId="77777777" w:rsidR="00A9705E" w:rsidRPr="00B73C60" w:rsidRDefault="00A9705E" w:rsidP="003715AA">
      <w:pPr>
        <w:spacing w:after="120" w:line="276" w:lineRule="auto"/>
        <w:jc w:val="both"/>
      </w:pPr>
      <w:r w:rsidRPr="00B73C60">
        <w:t xml:space="preserve">Inoltre, si sottolinea che i regolamenti comunitari, in materia di attuazione della PAC, già promuovono largamente le pari opportunità e l’ARCEA, quale soggetto centrale dell’attuazione dei Programmi </w:t>
      </w:r>
      <w:r w:rsidR="00251FA1" w:rsidRPr="00B73C60">
        <w:t>d</w:t>
      </w:r>
      <w:r w:rsidRPr="00B73C60">
        <w:t xml:space="preserve">i sviluppo nel settore </w:t>
      </w:r>
      <w:r w:rsidR="003701D6" w:rsidRPr="00B73C60">
        <w:t>agricolo</w:t>
      </w:r>
      <w:r w:rsidRPr="00B73C60">
        <w:t>, pienamente si conforma a quanto legislativamente prescritto.</w:t>
      </w:r>
    </w:p>
    <w:p w14:paraId="749C7494" w14:textId="77777777" w:rsidR="00A9705E" w:rsidRPr="00B73C60" w:rsidRDefault="00A9705E" w:rsidP="003715AA">
      <w:pPr>
        <w:spacing w:after="120" w:line="276" w:lineRule="auto"/>
        <w:jc w:val="both"/>
      </w:pPr>
      <w:r w:rsidRPr="00B73C60">
        <w:t>Peraltro, anche in sede di selezioni pubbliche a vario titolo emanate, l’Agenzia, attenendosi alle discipline di riferimento, ha promosso costantemente le pari opportunità.</w:t>
      </w:r>
    </w:p>
    <w:p w14:paraId="31314D2C" w14:textId="77777777" w:rsidR="00A83474" w:rsidRPr="00B73C60" w:rsidRDefault="00A83474" w:rsidP="003715AA">
      <w:pPr>
        <w:spacing w:after="120" w:line="276" w:lineRule="auto"/>
        <w:jc w:val="both"/>
      </w:pPr>
      <w:r w:rsidRPr="00B73C60">
        <w:t>Si rileva, altresì, che, ai sensi della Direttiva del Ministro per la P.A. e l’Innovazione e del Ministro per le Pari Opportunità del 04.03.2011 avente ad oggetto “</w:t>
      </w:r>
      <w:r w:rsidRPr="00B73C60">
        <w:rPr>
          <w:i/>
        </w:rPr>
        <w:t>Linee guida sulle modalità di funzionamento dei Comitati Unici di Garanzia per le pari opportunità, la valorizzazione del benessere di chi lavora e contro le discriminazioni</w:t>
      </w:r>
      <w:r w:rsidRPr="00B73C60">
        <w:t>”, con Decreto n. 226 del</w:t>
      </w:r>
      <w:r w:rsidR="003701D6" w:rsidRPr="00B73C60">
        <w:t xml:space="preserve"> </w:t>
      </w:r>
      <w:r w:rsidRPr="00B73C60">
        <w:t xml:space="preserve">28 Ottobre </w:t>
      </w:r>
      <w:r w:rsidR="000F035B" w:rsidRPr="00B73C60">
        <w:t>201</w:t>
      </w:r>
      <w:r w:rsidR="002025F9" w:rsidRPr="00B73C60">
        <w:t>5</w:t>
      </w:r>
      <w:r w:rsidRPr="00B73C60">
        <w:t xml:space="preserve"> è stato nominato, per </w:t>
      </w:r>
      <w:r w:rsidR="003701D6" w:rsidRPr="00B73C60">
        <w:t xml:space="preserve">un </w:t>
      </w:r>
      <w:r w:rsidRPr="00B73C60">
        <w:t>periodo di quattro anni a decorrere dalla predetta data, il Comitato unico di garanzia per le pari opportunità, la valorizzazione del benessere di chi lavora e contro le discriminazioni (CUG) dell’ARCEA.</w:t>
      </w:r>
    </w:p>
    <w:p w14:paraId="4B6A711E" w14:textId="77777777" w:rsidR="00A83474" w:rsidRPr="00B73C60" w:rsidRDefault="00A83474" w:rsidP="003715AA">
      <w:pPr>
        <w:spacing w:line="276" w:lineRule="auto"/>
        <w:jc w:val="both"/>
      </w:pPr>
      <w:r w:rsidRPr="00B73C60">
        <w:lastRenderedPageBreak/>
        <w:t>Le competenze e le modalità di funzionamento del CUG sono illustrate nel relativo Regolamento approvato con Decreto n. 251 del 25 novembre 2015.</w:t>
      </w:r>
    </w:p>
    <w:p w14:paraId="4D826776" w14:textId="77777777" w:rsidR="0061378E" w:rsidRPr="00B73C60" w:rsidRDefault="00A83474" w:rsidP="003715AA">
      <w:pPr>
        <w:spacing w:line="276" w:lineRule="auto"/>
        <w:jc w:val="both"/>
      </w:pPr>
      <w:r w:rsidRPr="00B73C60">
        <w:t xml:space="preserve">In particolare il Comitato </w:t>
      </w:r>
      <w:r w:rsidR="0061378E" w:rsidRPr="00B73C60">
        <w:t>svolge i seguenti compiti:</w:t>
      </w:r>
    </w:p>
    <w:p w14:paraId="1EC7F25C" w14:textId="77777777" w:rsidR="00A83474" w:rsidRPr="00B73C60" w:rsidRDefault="00A83474"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B73C60">
        <w:rPr>
          <w:rFonts w:ascii="Times New Roman" w:hAnsi="Times New Roman" w:cs="Times New Roman"/>
          <w:sz w:val="24"/>
          <w:szCs w:val="24"/>
        </w:rPr>
        <w:t>Compiti propositivi</w:t>
      </w:r>
      <w:r w:rsidR="0061378E" w:rsidRPr="00B73C60">
        <w:rPr>
          <w:rFonts w:ascii="Times New Roman" w:hAnsi="Times New Roman" w:cs="Times New Roman"/>
          <w:sz w:val="24"/>
          <w:szCs w:val="24"/>
        </w:rPr>
        <w:t xml:space="preserve"> (a titolo esemplificativo in materia di </w:t>
      </w:r>
      <w:r w:rsidRPr="00B73C60">
        <w:rPr>
          <w:rFonts w:ascii="Times New Roman" w:hAnsi="Times New Roman" w:cs="Times New Roman"/>
          <w:sz w:val="24"/>
          <w:szCs w:val="24"/>
        </w:rPr>
        <w:t>predisposizione di piani di azioni positive, per favorire l'uguaglianza sostanziale sul lavoro tra uomini e donne</w:t>
      </w:r>
      <w:r w:rsidR="0061378E" w:rsidRPr="00B73C60">
        <w:rPr>
          <w:rFonts w:ascii="Times New Roman" w:hAnsi="Times New Roman" w:cs="Times New Roman"/>
          <w:sz w:val="24"/>
          <w:szCs w:val="24"/>
        </w:rPr>
        <w:t xml:space="preserve">; di </w:t>
      </w:r>
      <w:r w:rsidRPr="00B73C60">
        <w:rPr>
          <w:rFonts w:ascii="Times New Roman" w:hAnsi="Times New Roman" w:cs="Times New Roman"/>
          <w:sz w:val="24"/>
          <w:szCs w:val="24"/>
        </w:rPr>
        <w:t>promozione e/o potenziamento di ogni iniziativa diretta ad attuare politiche di conciliazione di vita privata/lavoro e quanto necessario per consentire la diffusione della cultura delle pari opportunità</w:t>
      </w:r>
      <w:r w:rsidR="0061378E" w:rsidRPr="00B73C60">
        <w:rPr>
          <w:rFonts w:ascii="Times New Roman" w:hAnsi="Times New Roman" w:cs="Times New Roman"/>
          <w:sz w:val="24"/>
          <w:szCs w:val="24"/>
        </w:rPr>
        <w:t>)</w:t>
      </w:r>
      <w:r w:rsidRPr="00B73C60">
        <w:rPr>
          <w:rFonts w:ascii="Times New Roman" w:hAnsi="Times New Roman" w:cs="Times New Roman"/>
          <w:sz w:val="24"/>
          <w:szCs w:val="24"/>
        </w:rPr>
        <w:t>;</w:t>
      </w:r>
    </w:p>
    <w:p w14:paraId="77A97AC0" w14:textId="77777777" w:rsidR="00A83474" w:rsidRPr="00B73C60" w:rsidRDefault="0061378E"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B73C60">
        <w:rPr>
          <w:rFonts w:ascii="Times New Roman" w:hAnsi="Times New Roman" w:cs="Times New Roman"/>
          <w:sz w:val="24"/>
          <w:szCs w:val="24"/>
        </w:rPr>
        <w:t xml:space="preserve">Compiti consultivi (formulando pareri, ad esempio su </w:t>
      </w:r>
      <w:r w:rsidR="00A83474" w:rsidRPr="00B73C60">
        <w:rPr>
          <w:rFonts w:ascii="Times New Roman" w:hAnsi="Times New Roman" w:cs="Times New Roman"/>
          <w:sz w:val="24"/>
          <w:szCs w:val="24"/>
        </w:rPr>
        <w:t>progetti di riorganizzazione dell'amministrazione di appartenenza;</w:t>
      </w:r>
      <w:r w:rsidRPr="00B73C60">
        <w:rPr>
          <w:rFonts w:ascii="Times New Roman" w:hAnsi="Times New Roman" w:cs="Times New Roman"/>
          <w:sz w:val="24"/>
          <w:szCs w:val="24"/>
        </w:rPr>
        <w:t xml:space="preserve"> </w:t>
      </w:r>
      <w:r w:rsidR="00A83474" w:rsidRPr="00B73C60">
        <w:rPr>
          <w:rFonts w:ascii="Times New Roman" w:hAnsi="Times New Roman" w:cs="Times New Roman"/>
          <w:sz w:val="24"/>
          <w:szCs w:val="24"/>
        </w:rPr>
        <w:t>pi</w:t>
      </w:r>
      <w:r w:rsidRPr="00B73C60">
        <w:rPr>
          <w:rFonts w:ascii="Times New Roman" w:hAnsi="Times New Roman" w:cs="Times New Roman"/>
          <w:sz w:val="24"/>
          <w:szCs w:val="24"/>
        </w:rPr>
        <w:t>ani di formazione del personale, ecc.)</w:t>
      </w:r>
    </w:p>
    <w:p w14:paraId="3BD714F5" w14:textId="77777777" w:rsidR="00A83474" w:rsidRPr="00B73C60" w:rsidRDefault="00A83474"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B73C60">
        <w:rPr>
          <w:rFonts w:ascii="Times New Roman" w:hAnsi="Times New Roman" w:cs="Times New Roman"/>
          <w:sz w:val="24"/>
          <w:szCs w:val="24"/>
        </w:rPr>
        <w:t xml:space="preserve">Compiti di verifica </w:t>
      </w:r>
      <w:r w:rsidR="000D4301" w:rsidRPr="00B73C60">
        <w:rPr>
          <w:rFonts w:ascii="Times New Roman" w:hAnsi="Times New Roman" w:cs="Times New Roman"/>
          <w:sz w:val="24"/>
          <w:szCs w:val="24"/>
        </w:rPr>
        <w:t>(in materia di</w:t>
      </w:r>
      <w:r w:rsidR="0061378E" w:rsidRPr="00B73C60">
        <w:rPr>
          <w:rFonts w:ascii="Times New Roman" w:hAnsi="Times New Roman" w:cs="Times New Roman"/>
          <w:sz w:val="24"/>
          <w:szCs w:val="24"/>
        </w:rPr>
        <w:t xml:space="preserve"> </w:t>
      </w:r>
      <w:r w:rsidRPr="00B73C60">
        <w:rPr>
          <w:rFonts w:ascii="Times New Roman" w:hAnsi="Times New Roman" w:cs="Times New Roman"/>
          <w:sz w:val="24"/>
          <w:szCs w:val="24"/>
        </w:rPr>
        <w:t>risultati delle azioni positive, dei progetti e delle buone pratiche in materia di pari opportunità;</w:t>
      </w:r>
      <w:r w:rsidR="0061378E" w:rsidRPr="00B73C60">
        <w:rPr>
          <w:rFonts w:ascii="Times New Roman" w:hAnsi="Times New Roman" w:cs="Times New Roman"/>
          <w:sz w:val="24"/>
          <w:szCs w:val="24"/>
        </w:rPr>
        <w:t xml:space="preserve"> </w:t>
      </w:r>
      <w:r w:rsidRPr="00B73C60">
        <w:rPr>
          <w:rFonts w:ascii="Times New Roman" w:hAnsi="Times New Roman" w:cs="Times New Roman"/>
          <w:sz w:val="24"/>
          <w:szCs w:val="24"/>
        </w:rPr>
        <w:t>esiti delle azioni di promozione del benessere organizzativo e prevenzione del disagio lavorativo;</w:t>
      </w:r>
      <w:r w:rsidR="0061378E" w:rsidRPr="00B73C60">
        <w:rPr>
          <w:rFonts w:ascii="Times New Roman" w:hAnsi="Times New Roman" w:cs="Times New Roman"/>
          <w:sz w:val="24"/>
          <w:szCs w:val="24"/>
        </w:rPr>
        <w:t xml:space="preserve"> assenza di ogni forma di violenza e di discriminazione, diretta e indiretta, relativa al genere, all'età, all'orientamento sessuale, alla razza, all'origine etnica, alla disabilità, alla religione e alla lingua, ecc.)</w:t>
      </w:r>
      <w:r w:rsidR="002025F9" w:rsidRPr="00B73C60">
        <w:rPr>
          <w:rFonts w:ascii="Times New Roman" w:hAnsi="Times New Roman" w:cs="Times New Roman"/>
          <w:sz w:val="24"/>
          <w:szCs w:val="24"/>
        </w:rPr>
        <w:t xml:space="preserve">. </w:t>
      </w:r>
    </w:p>
    <w:p w14:paraId="454BC28F" w14:textId="77777777" w:rsidR="001E5FD8" w:rsidRPr="00B73C60" w:rsidRDefault="001E5FD8" w:rsidP="003715AA">
      <w:pPr>
        <w:spacing w:after="160" w:line="276" w:lineRule="auto"/>
        <w:jc w:val="both"/>
      </w:pPr>
      <w:r w:rsidRPr="00B73C60">
        <w:t>Nel 2016, il CUG ha avviato il percorso di adozione del Piano Triennale di Azioni Positive, quale piano strategico diretto all’adozione di quelle misure, secondo la definizione dell'articolo 42 del decreto legislativo n. 198/11 aprile 2006, "volte alla rimozione degli ostacoli che di fatto impediscono la realizzazione di pari opportunità (...) dirette a favorire l'occupazione femminile e a realizzare l'uguaglianza sostanziale tra uomini e donne nel lavoro".</w:t>
      </w:r>
    </w:p>
    <w:p w14:paraId="0673D3B3" w14:textId="77777777" w:rsidR="001E5FD8" w:rsidRPr="00B73C60" w:rsidRDefault="001E5FD8" w:rsidP="003715AA">
      <w:pPr>
        <w:spacing w:after="160" w:line="276" w:lineRule="auto"/>
        <w:jc w:val="both"/>
      </w:pPr>
      <w:r w:rsidRPr="00B73C60">
        <w:t>Le “azioni positive” sono misure concrete, poste in essere all’interno del contesto organizzativo dell’Agenzia, dirette a:</w:t>
      </w:r>
    </w:p>
    <w:p w14:paraId="248D3526" w14:textId="77777777" w:rsidR="001E5FD8" w:rsidRPr="00B73C60"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Promuovere in tutte le articolazioni dell’Agenzia e nel personale la cultura di genere, il rispetto del principio di non discriminazione e la valorizzazione delle differenze;</w:t>
      </w:r>
    </w:p>
    <w:p w14:paraId="583CB258" w14:textId="77777777" w:rsidR="001E5FD8" w:rsidRPr="00B73C60"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Favorire una migliore organizzazione del lavoro e del benessere organizzativo che, ferma restando la necessità di garantire la funzionalità degli uffici, favorisca le politiche di conciliazione tra tempi di lavoro ed esigenze di vita privata;</w:t>
      </w:r>
    </w:p>
    <w:p w14:paraId="2B92B502" w14:textId="77777777" w:rsidR="001E5FD8" w:rsidRPr="00B73C60"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Approfondire e promuovere, in ottica di genere, la conoscenza della situazione del personale dell’Agenzia;</w:t>
      </w:r>
    </w:p>
    <w:p w14:paraId="3636DBCE" w14:textId="77777777" w:rsidR="001E5FD8" w:rsidRPr="00B73C60"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B73C60">
        <w:rPr>
          <w:rFonts w:ascii="Times New Roman" w:eastAsia="Times New Roman" w:hAnsi="Times New Roman" w:cs="Times New Roman"/>
          <w:sz w:val="24"/>
          <w:szCs w:val="24"/>
          <w:lang w:eastAsia="it-IT"/>
        </w:rPr>
        <w:t>Tutelare il benessere psicologico dei lavoratori e delle lavoratrici attraverso la prevenzione e il contrasto di qualsiasi fenomeno di mobbing.</w:t>
      </w:r>
    </w:p>
    <w:p w14:paraId="719B2BA6" w14:textId="77777777" w:rsidR="005D7090" w:rsidRPr="00B73C60" w:rsidRDefault="001E5FD8" w:rsidP="003715AA">
      <w:pPr>
        <w:spacing w:after="160" w:line="276" w:lineRule="auto"/>
        <w:jc w:val="both"/>
      </w:pPr>
      <w:r w:rsidRPr="00B73C60">
        <w:t>Il Piano è stato</w:t>
      </w:r>
      <w:r w:rsidR="005D7090" w:rsidRPr="00B73C60">
        <w:t xml:space="preserve"> approvato pe</w:t>
      </w:r>
      <w:r w:rsidR="00B333F3" w:rsidRPr="00B73C60">
        <w:t>r la prima volta con Decreto n</w:t>
      </w:r>
      <w:r w:rsidR="005D7090" w:rsidRPr="00B73C60">
        <w:t>. 322 14.12.2017</w:t>
      </w:r>
      <w:r w:rsidRPr="00B73C60">
        <w:t>, e contiene i s</w:t>
      </w:r>
      <w:r w:rsidR="00191245" w:rsidRPr="00B73C60">
        <w:t>eg</w:t>
      </w:r>
      <w:r w:rsidRPr="00B73C60">
        <w:t xml:space="preserve">uenti obiettivi: </w:t>
      </w:r>
    </w:p>
    <w:p w14:paraId="68E679E3" w14:textId="77777777" w:rsidR="005D7090" w:rsidRPr="00B73C60" w:rsidRDefault="005D7090" w:rsidP="003715AA">
      <w:pPr>
        <w:spacing w:after="160" w:line="276" w:lineRule="auto"/>
      </w:pPr>
    </w:p>
    <w:p w14:paraId="6CDED998" w14:textId="77777777" w:rsidR="001E5FD8" w:rsidRPr="00B73C60" w:rsidRDefault="001E5FD8" w:rsidP="003715AA">
      <w:pPr>
        <w:spacing w:after="160" w:line="276" w:lineRule="auto"/>
        <w:rPr>
          <w:b/>
        </w:rPr>
      </w:pPr>
      <w:r w:rsidRPr="00B73C60">
        <w:rPr>
          <w:b/>
        </w:rPr>
        <w:t>OBIETTIVO 1</w:t>
      </w:r>
    </w:p>
    <w:p w14:paraId="3C4E9E25" w14:textId="77777777" w:rsidR="001E5FD8" w:rsidRPr="00B73C60"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B73C60">
        <w:rPr>
          <w:rFonts w:ascii="Times New Roman" w:hAnsi="Times New Roman" w:cs="Times New Roman"/>
          <w:b/>
          <w:sz w:val="24"/>
          <w:szCs w:val="24"/>
        </w:rPr>
        <w:t>Promuovere la cultura di genere, il rispetto del principio di non discriminazione e la valorizzazione delle differenze.</w:t>
      </w:r>
    </w:p>
    <w:p w14:paraId="2F15CA15" w14:textId="77777777" w:rsidR="001E5FD8" w:rsidRPr="00B73C60" w:rsidRDefault="001E5FD8" w:rsidP="003715AA">
      <w:pPr>
        <w:spacing w:after="160" w:line="276" w:lineRule="auto"/>
        <w:rPr>
          <w:b/>
        </w:rPr>
      </w:pPr>
      <w:r w:rsidRPr="00B73C60">
        <w:rPr>
          <w:b/>
        </w:rPr>
        <w:t>PROGETTO</w:t>
      </w:r>
      <w:r w:rsidR="002E1ED4" w:rsidRPr="00B73C60">
        <w:rPr>
          <w:b/>
        </w:rPr>
        <w:t xml:space="preserve"> </w:t>
      </w:r>
      <w:r w:rsidRPr="00B73C60">
        <w:rPr>
          <w:b/>
        </w:rPr>
        <w:t xml:space="preserve">N. 1 </w:t>
      </w:r>
    </w:p>
    <w:p w14:paraId="71F65CE5" w14:textId="77777777" w:rsidR="001E5FD8" w:rsidRPr="00B73C60" w:rsidRDefault="001E5FD8" w:rsidP="003715AA">
      <w:pPr>
        <w:spacing w:after="160" w:line="276" w:lineRule="auto"/>
        <w:rPr>
          <w:b/>
        </w:rPr>
      </w:pPr>
      <w:r w:rsidRPr="00B73C60">
        <w:rPr>
          <w:b/>
        </w:rPr>
        <w:t>Diffusione della cultura della sostanziale uguaglianza tra uomo e donna.</w:t>
      </w:r>
    </w:p>
    <w:p w14:paraId="1356B228" w14:textId="77777777" w:rsidR="001E5FD8" w:rsidRPr="00B73C60" w:rsidRDefault="00B333F3" w:rsidP="003715AA">
      <w:pPr>
        <w:spacing w:after="160" w:line="276" w:lineRule="auto"/>
        <w:ind w:left="2268" w:hanging="2268"/>
        <w:jc w:val="both"/>
      </w:pPr>
      <w:r w:rsidRPr="00B73C60">
        <w:rPr>
          <w:b/>
        </w:rPr>
        <w:lastRenderedPageBreak/>
        <w:t>Azione Positiva 1.1</w:t>
      </w:r>
      <w:r w:rsidRPr="00B73C60">
        <w:rPr>
          <w:b/>
        </w:rPr>
        <w:tab/>
      </w:r>
      <w:r w:rsidR="001E5FD8" w:rsidRPr="00B73C60">
        <w:t xml:space="preserve">Incoraggiare il personale all’adozione di un linguaggio istituzionale rispettoso delle differenze di genere, utilizzando in tutti i documenti di lavoro (atti amministrativi, relazioni, regolamenti etc.) un linguaggio non discriminatorio (ad esempio, utilizzando il più possibile sostantivi o nomi collettivi che includano persone dei due generi – come“ persone” anziché “uomini”, “lavoratori e lavoratrici” anziché “lavoratori” o evitando, il titolo di “signora” quando può essere sostituito il titolo professionale). </w:t>
      </w:r>
    </w:p>
    <w:p w14:paraId="7FFD70D5" w14:textId="77777777" w:rsidR="001E5FD8" w:rsidRPr="00B73C60" w:rsidRDefault="001E5FD8" w:rsidP="003715AA">
      <w:pPr>
        <w:spacing w:after="160" w:line="276" w:lineRule="auto"/>
      </w:pPr>
    </w:p>
    <w:p w14:paraId="38DEA672" w14:textId="77777777" w:rsidR="001E5FD8" w:rsidRPr="00B73C60" w:rsidRDefault="00B333F3" w:rsidP="003715AA">
      <w:pPr>
        <w:spacing w:after="160" w:line="276" w:lineRule="auto"/>
        <w:ind w:left="2268" w:hanging="2268"/>
        <w:jc w:val="both"/>
      </w:pPr>
      <w:r w:rsidRPr="00B73C60">
        <w:rPr>
          <w:b/>
        </w:rPr>
        <w:t>Azione Positiva 1.2</w:t>
      </w:r>
      <w:r w:rsidRPr="00B73C60">
        <w:rPr>
          <w:b/>
        </w:rPr>
        <w:tab/>
      </w:r>
      <w:r w:rsidR="001E5FD8" w:rsidRPr="00B73C60">
        <w:t xml:space="preserve">Comunicare e diffondere sulla pagina </w:t>
      </w:r>
      <w:r w:rsidR="001E5FD8" w:rsidRPr="00B73C60">
        <w:rPr>
          <w:i/>
        </w:rPr>
        <w:t>web</w:t>
      </w:r>
      <w:r w:rsidR="001E5FD8" w:rsidRPr="00B73C60">
        <w:t xml:space="preserve"> del CUG informazioni sulle iniziative del Comitato per le pari opportunità o iniziative dell’Amministrazione in tema di pari opportunità. </w:t>
      </w:r>
    </w:p>
    <w:p w14:paraId="50A4420C" w14:textId="77777777" w:rsidR="001E5FD8" w:rsidRPr="00B73C60" w:rsidRDefault="00B333F3" w:rsidP="003715AA">
      <w:pPr>
        <w:spacing w:after="160" w:line="276" w:lineRule="auto"/>
        <w:ind w:left="2268" w:hanging="2268"/>
        <w:jc w:val="both"/>
      </w:pPr>
      <w:r w:rsidRPr="00B73C60">
        <w:rPr>
          <w:b/>
        </w:rPr>
        <w:t>Azione Positiva 1.3</w:t>
      </w:r>
      <w:r w:rsidRPr="00B73C60">
        <w:rPr>
          <w:b/>
        </w:rPr>
        <w:tab/>
      </w:r>
      <w:r w:rsidR="001E5FD8" w:rsidRPr="00B73C60">
        <w:t>Organizzare incontri, presso la sede di lavoro, con le famiglie dei dipendenti per esporre i compiti dell’Agenzia e l’importanza della stessa sul territorio, facendo riferimento anche all’importanza dei ruoli assunti e all’uguaglianza di fatto fra uomo e donna.</w:t>
      </w:r>
    </w:p>
    <w:p w14:paraId="4886B002" w14:textId="77777777" w:rsidR="001E5FD8" w:rsidRPr="00B73C60" w:rsidRDefault="001E5FD8" w:rsidP="003715AA">
      <w:pPr>
        <w:autoSpaceDE w:val="0"/>
        <w:autoSpaceDN w:val="0"/>
        <w:adjustRightInd w:val="0"/>
        <w:spacing w:after="160" w:line="276" w:lineRule="auto"/>
        <w:rPr>
          <w:b/>
          <w:bCs/>
        </w:rPr>
      </w:pPr>
    </w:p>
    <w:p w14:paraId="721B1AE9" w14:textId="77777777" w:rsidR="001E5FD8" w:rsidRPr="00B73C60" w:rsidRDefault="001E5FD8" w:rsidP="003715AA">
      <w:pPr>
        <w:spacing w:after="160" w:line="276" w:lineRule="auto"/>
        <w:rPr>
          <w:b/>
        </w:rPr>
      </w:pPr>
      <w:r w:rsidRPr="00B73C60">
        <w:rPr>
          <w:b/>
        </w:rPr>
        <w:t>OBIETTIVO 2</w:t>
      </w:r>
    </w:p>
    <w:p w14:paraId="14E442DA" w14:textId="77777777" w:rsidR="001E5FD8" w:rsidRPr="00B73C60"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B73C60">
        <w:rPr>
          <w:rFonts w:ascii="Times New Roman" w:hAnsi="Times New Roman" w:cs="Times New Roman"/>
          <w:b/>
          <w:sz w:val="24"/>
          <w:szCs w:val="24"/>
        </w:rPr>
        <w:t xml:space="preserve">Favorire una migliore organizzazione del lavoro e del benessere organizzativo, attraverso </w:t>
      </w:r>
      <w:r w:rsidR="00191245" w:rsidRPr="00B73C60">
        <w:rPr>
          <w:rFonts w:ascii="Times New Roman" w:hAnsi="Times New Roman" w:cs="Times New Roman"/>
          <w:b/>
          <w:sz w:val="24"/>
          <w:szCs w:val="24"/>
        </w:rPr>
        <w:t>un’</w:t>
      </w:r>
      <w:r w:rsidRPr="00B73C60">
        <w:rPr>
          <w:rFonts w:ascii="Times New Roman" w:hAnsi="Times New Roman" w:cs="Times New Roman"/>
          <w:b/>
          <w:sz w:val="24"/>
          <w:szCs w:val="24"/>
        </w:rPr>
        <w:t>indagine costante sul personale dell’Agenzia.</w:t>
      </w:r>
    </w:p>
    <w:p w14:paraId="13E54F62" w14:textId="77777777" w:rsidR="00B333F3" w:rsidRPr="00B73C60" w:rsidRDefault="00B333F3" w:rsidP="003715AA">
      <w:pPr>
        <w:spacing w:after="160" w:line="276" w:lineRule="auto"/>
        <w:rPr>
          <w:b/>
        </w:rPr>
      </w:pPr>
    </w:p>
    <w:p w14:paraId="5F232031" w14:textId="77777777" w:rsidR="001E5FD8" w:rsidRPr="00B73C60" w:rsidRDefault="001E5FD8" w:rsidP="003715AA">
      <w:pPr>
        <w:spacing w:after="160" w:line="276" w:lineRule="auto"/>
        <w:rPr>
          <w:b/>
        </w:rPr>
      </w:pPr>
      <w:r w:rsidRPr="00B73C60">
        <w:rPr>
          <w:b/>
        </w:rPr>
        <w:t>PROGETTO</w:t>
      </w:r>
      <w:r w:rsidR="002E1ED4" w:rsidRPr="00B73C60">
        <w:rPr>
          <w:b/>
        </w:rPr>
        <w:t xml:space="preserve"> </w:t>
      </w:r>
      <w:r w:rsidRPr="00B73C60">
        <w:rPr>
          <w:b/>
        </w:rPr>
        <w:t xml:space="preserve">N. 2 </w:t>
      </w:r>
    </w:p>
    <w:p w14:paraId="6196DD7A" w14:textId="77777777" w:rsidR="001E5FD8" w:rsidRPr="00B73C60" w:rsidRDefault="001E5FD8" w:rsidP="003715AA">
      <w:pPr>
        <w:spacing w:after="160" w:line="276" w:lineRule="auto"/>
        <w:rPr>
          <w:b/>
        </w:rPr>
      </w:pPr>
      <w:r w:rsidRPr="00B73C60">
        <w:rPr>
          <w:b/>
        </w:rPr>
        <w:t>Attuazione delle politiche di conciliazione tra tempi di lavoro ed esigenze di vita privata.</w:t>
      </w:r>
    </w:p>
    <w:p w14:paraId="73BB7DD0" w14:textId="77777777" w:rsidR="001E5FD8" w:rsidRPr="00B73C60" w:rsidRDefault="001E5FD8" w:rsidP="003715AA">
      <w:pPr>
        <w:spacing w:after="160" w:line="276" w:lineRule="auto"/>
        <w:ind w:left="2268" w:hanging="2268"/>
        <w:jc w:val="both"/>
      </w:pPr>
      <w:r w:rsidRPr="00B73C60">
        <w:rPr>
          <w:b/>
        </w:rPr>
        <w:t>Azione Positiva 2.1</w:t>
      </w:r>
      <w:r w:rsidR="00B333F3" w:rsidRPr="00B73C60">
        <w:rPr>
          <w:b/>
        </w:rPr>
        <w:tab/>
      </w:r>
      <w:r w:rsidRPr="00B73C60">
        <w:t>Elaborare e pubblicare sulla pagina web del CUG, informative dirette a rendere edotto il personale sugli istituti giuridici in grado di favorire le esigenze di conciliazione dei tempi di lavoro con quelli di vita privata.</w:t>
      </w:r>
    </w:p>
    <w:p w14:paraId="7AD6955C" w14:textId="77777777" w:rsidR="001E5FD8" w:rsidRPr="00B73C60" w:rsidRDefault="001E5FD8" w:rsidP="003715AA">
      <w:pPr>
        <w:spacing w:after="160" w:line="276" w:lineRule="auto"/>
        <w:ind w:left="2268" w:hanging="2268"/>
        <w:jc w:val="both"/>
      </w:pPr>
      <w:r w:rsidRPr="00B73C60">
        <w:rPr>
          <w:b/>
        </w:rPr>
        <w:t>Azione Positiva 2.2</w:t>
      </w:r>
      <w:r w:rsidR="00B333F3" w:rsidRPr="00B73C60">
        <w:rPr>
          <w:b/>
        </w:rPr>
        <w:tab/>
      </w:r>
      <w:r w:rsidRPr="00B73C60">
        <w:t>Effettuare una mappatura degli istituti maggiormente utilizzati in Agenzia, al fine di offrire una pronta risposta e una modulistica adeguata, contemperante le esigenze dell’Amministrazione con la qualità della vita familiare dei dipendenti attraverso: la verifica costante che siano offerte ed applicate senza restrizioni arbitrarie ed ingiustificate tutte le opportunità consentite dalla vigente disciplina legislativa e contrattuale in materia di assenze e permessi, in particolare per tutelare le categorie più deboli e i casi di maggiore bisogno di protezione sociale (L. 104 sull’handicap, testo unico sulla maternità, terapie salvavita)</w:t>
      </w:r>
    </w:p>
    <w:p w14:paraId="152CF3EB" w14:textId="77777777" w:rsidR="001E5FD8" w:rsidRPr="00B73C60" w:rsidRDefault="00B333F3" w:rsidP="003715AA">
      <w:pPr>
        <w:autoSpaceDE w:val="0"/>
        <w:autoSpaceDN w:val="0"/>
        <w:adjustRightInd w:val="0"/>
        <w:spacing w:after="160" w:line="276" w:lineRule="auto"/>
        <w:ind w:left="2268" w:hanging="2268"/>
        <w:jc w:val="both"/>
      </w:pPr>
      <w:r w:rsidRPr="00B73C60">
        <w:rPr>
          <w:b/>
        </w:rPr>
        <w:t>Azione Positiva 2.3.</w:t>
      </w:r>
      <w:r w:rsidRPr="00B73C60">
        <w:rPr>
          <w:b/>
        </w:rPr>
        <w:tab/>
      </w:r>
      <w:r w:rsidR="001E5FD8" w:rsidRPr="00B73C60">
        <w:t xml:space="preserve">Individuare e attuare, compatibilmente, con le disponibilità economiche, progetti pilota per il telelavoro. </w:t>
      </w:r>
    </w:p>
    <w:p w14:paraId="78963DD5" w14:textId="77777777" w:rsidR="00B333F3" w:rsidRPr="00B73C60" w:rsidRDefault="00B333F3" w:rsidP="003715AA">
      <w:pPr>
        <w:spacing w:after="160" w:line="276" w:lineRule="auto"/>
        <w:rPr>
          <w:b/>
        </w:rPr>
      </w:pPr>
    </w:p>
    <w:p w14:paraId="36CF0ED0" w14:textId="77777777" w:rsidR="001E5FD8" w:rsidRPr="00B73C60" w:rsidRDefault="001E5FD8" w:rsidP="003715AA">
      <w:pPr>
        <w:spacing w:after="160" w:line="276" w:lineRule="auto"/>
        <w:rPr>
          <w:b/>
        </w:rPr>
      </w:pPr>
      <w:r w:rsidRPr="00B73C60">
        <w:rPr>
          <w:b/>
        </w:rPr>
        <w:t>OBIETTIVO 3</w:t>
      </w:r>
    </w:p>
    <w:p w14:paraId="407813E9" w14:textId="77777777" w:rsidR="001E5FD8" w:rsidRPr="00B73C60"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B73C60">
        <w:rPr>
          <w:rFonts w:ascii="Times New Roman" w:hAnsi="Times New Roman" w:cs="Times New Roman"/>
          <w:b/>
          <w:sz w:val="24"/>
          <w:szCs w:val="24"/>
        </w:rPr>
        <w:lastRenderedPageBreak/>
        <w:t xml:space="preserve">Garantire condizioni di lavoro che rispettino la dignità e la libertà delle persone per favorire il benessere individuale dei lavoratori e delle lavoratrici attraverso la prevenzione e il contrasto di qualsiasi fenomeno di </w:t>
      </w:r>
      <w:r w:rsidRPr="00B73C60">
        <w:rPr>
          <w:rFonts w:ascii="Times New Roman" w:hAnsi="Times New Roman" w:cs="Times New Roman"/>
          <w:b/>
          <w:i/>
          <w:sz w:val="24"/>
          <w:szCs w:val="24"/>
        </w:rPr>
        <w:t>mobbing</w:t>
      </w:r>
      <w:r w:rsidRPr="00B73C60">
        <w:rPr>
          <w:rFonts w:ascii="Times New Roman" w:hAnsi="Times New Roman" w:cs="Times New Roman"/>
          <w:b/>
          <w:sz w:val="24"/>
          <w:szCs w:val="24"/>
        </w:rPr>
        <w:t>.</w:t>
      </w:r>
    </w:p>
    <w:p w14:paraId="59A09D05" w14:textId="77777777" w:rsidR="001E5FD8" w:rsidRPr="00B73C60" w:rsidRDefault="001E5FD8" w:rsidP="003715AA">
      <w:pPr>
        <w:spacing w:after="160" w:line="276" w:lineRule="auto"/>
        <w:rPr>
          <w:b/>
        </w:rPr>
      </w:pPr>
      <w:r w:rsidRPr="00B73C60">
        <w:rPr>
          <w:b/>
        </w:rPr>
        <w:t xml:space="preserve">PROGETTO N. 3 </w:t>
      </w:r>
    </w:p>
    <w:p w14:paraId="01B4BEAF" w14:textId="77777777" w:rsidR="001E5FD8" w:rsidRPr="00B73C60" w:rsidRDefault="001E5FD8" w:rsidP="003715AA">
      <w:pPr>
        <w:spacing w:after="160" w:line="276" w:lineRule="auto"/>
        <w:jc w:val="both"/>
        <w:rPr>
          <w:b/>
        </w:rPr>
      </w:pPr>
      <w:r w:rsidRPr="00B73C60">
        <w:rPr>
          <w:b/>
        </w:rPr>
        <w:t>Favorire l’eliminazione di tutti i fattori che generano discriminazione e malessere tra i lavoratori e le lavoratrici.</w:t>
      </w:r>
    </w:p>
    <w:p w14:paraId="0E03E857" w14:textId="77777777" w:rsidR="001E5FD8" w:rsidRPr="00B73C60" w:rsidRDefault="001E5FD8" w:rsidP="003715AA">
      <w:pPr>
        <w:spacing w:after="160" w:line="276" w:lineRule="auto"/>
        <w:ind w:left="2268" w:hanging="2268"/>
        <w:jc w:val="both"/>
      </w:pPr>
      <w:r w:rsidRPr="00B73C60">
        <w:rPr>
          <w:b/>
        </w:rPr>
        <w:t>Azione Positiva 3.1</w:t>
      </w:r>
      <w:r w:rsidR="00B333F3" w:rsidRPr="00B73C60">
        <w:rPr>
          <w:b/>
        </w:rPr>
        <w:tab/>
      </w:r>
      <w:r w:rsidRPr="00B73C60">
        <w:t>Organizzare</w:t>
      </w:r>
      <w:r w:rsidRPr="00B73C60">
        <w:rPr>
          <w:b/>
        </w:rPr>
        <w:t xml:space="preserve"> g</w:t>
      </w:r>
      <w:r w:rsidRPr="00B73C60">
        <w:t xml:space="preserve">iornata informativa su </w:t>
      </w:r>
      <w:r w:rsidRPr="00B73C60">
        <w:rPr>
          <w:i/>
        </w:rPr>
        <w:t>mobbing</w:t>
      </w:r>
      <w:r w:rsidRPr="00B73C60">
        <w:t>, discriminazioni e molestie in ambito lavorativo.</w:t>
      </w:r>
    </w:p>
    <w:p w14:paraId="46F4FDE4" w14:textId="77777777" w:rsidR="001E5FD8" w:rsidRPr="00B73C60" w:rsidRDefault="001E5FD8" w:rsidP="003715AA">
      <w:pPr>
        <w:spacing w:after="160" w:line="276" w:lineRule="auto"/>
        <w:ind w:left="2268" w:hanging="2268"/>
        <w:jc w:val="both"/>
      </w:pPr>
      <w:r w:rsidRPr="00B73C60">
        <w:rPr>
          <w:b/>
        </w:rPr>
        <w:t>Azione Positiva 3.2</w:t>
      </w:r>
      <w:r w:rsidR="00B333F3" w:rsidRPr="00B73C60">
        <w:rPr>
          <w:b/>
        </w:rPr>
        <w:tab/>
      </w:r>
      <w:r w:rsidRPr="00B73C60">
        <w:t>Adottare un codice di condotta al fine di individuare prassi e comportamenti atte a creare un ambiente di lavoro rispettoso della dignità delle persone.</w:t>
      </w:r>
    </w:p>
    <w:p w14:paraId="3FBCEBB8" w14:textId="77777777" w:rsidR="00801625" w:rsidRPr="00B73C60" w:rsidRDefault="00801625" w:rsidP="003715AA">
      <w:pPr>
        <w:pStyle w:val="Titolo1"/>
        <w:spacing w:line="276" w:lineRule="auto"/>
        <w:jc w:val="both"/>
        <w:rPr>
          <w:rFonts w:ascii="Times New Roman" w:hAnsi="Times New Roman" w:cs="Times New Roman"/>
        </w:rPr>
      </w:pPr>
      <w:bookmarkStart w:id="110" w:name="_Toc70423630"/>
      <w:r w:rsidRPr="00B73C60">
        <w:rPr>
          <w:rFonts w:ascii="Times New Roman" w:hAnsi="Times New Roman" w:cs="Times New Roman"/>
        </w:rPr>
        <w:t>IL PROCESSO DI REDAZIONE DELLA RELAZIONE SULLA PERFORMANCE</w:t>
      </w:r>
      <w:bookmarkEnd w:id="110"/>
      <w:r w:rsidRPr="00B73C60">
        <w:rPr>
          <w:rFonts w:ascii="Times New Roman" w:hAnsi="Times New Roman" w:cs="Times New Roman"/>
        </w:rPr>
        <w:t xml:space="preserve"> </w:t>
      </w:r>
    </w:p>
    <w:p w14:paraId="4DABCE28" w14:textId="77777777" w:rsidR="00801625" w:rsidRPr="00B73C60" w:rsidRDefault="00801625" w:rsidP="003715AA">
      <w:pPr>
        <w:pStyle w:val="Titolo2"/>
      </w:pPr>
      <w:bookmarkStart w:id="111" w:name="_Toc70423631"/>
      <w:r w:rsidRPr="00B73C60">
        <w:t>Fasi, soggetti, tempi e responsabilità</w:t>
      </w:r>
      <w:bookmarkEnd w:id="111"/>
      <w:r w:rsidRPr="00B73C60">
        <w:t xml:space="preserve"> </w:t>
      </w:r>
    </w:p>
    <w:p w14:paraId="5310A5FA" w14:textId="77777777" w:rsidR="008E409F" w:rsidRPr="00B73C60" w:rsidRDefault="008E409F" w:rsidP="003715AA">
      <w:pPr>
        <w:spacing w:after="120" w:line="276" w:lineRule="auto"/>
        <w:jc w:val="both"/>
      </w:pPr>
      <w:r w:rsidRPr="00B73C60">
        <w:t>La Direzione, in relazione alle proprie strategie, definisce un Piano della performance triennale, integrato ed aggiornato annualmente.</w:t>
      </w:r>
    </w:p>
    <w:p w14:paraId="40BC52AB" w14:textId="77777777" w:rsidR="008E409F" w:rsidRPr="00B73C60" w:rsidRDefault="008E409F" w:rsidP="003715AA">
      <w:pPr>
        <w:spacing w:after="120" w:line="276" w:lineRule="auto"/>
        <w:jc w:val="both"/>
      </w:pPr>
      <w:r w:rsidRPr="00B73C60">
        <w:t>Le strategie sono quindi trasposte in obiettivi strategici e operativi che, con i relativi indicatori, vengono assegnati attraverso un processo di concertazione ai dirigenti e al personale dell’Agenzia.</w:t>
      </w:r>
    </w:p>
    <w:p w14:paraId="13BC44B6" w14:textId="77777777" w:rsidR="008E409F" w:rsidRPr="00B73C60" w:rsidRDefault="008E409F" w:rsidP="003715AA">
      <w:pPr>
        <w:spacing w:after="120" w:line="276" w:lineRule="auto"/>
        <w:jc w:val="both"/>
      </w:pPr>
      <w:r w:rsidRPr="00B73C60">
        <w:t>Il Piano della performance, adottato con Decreto del Direttore, viene pubblicato sul sito web istituzionale dell’Agenzia (www.arcea.it).</w:t>
      </w:r>
    </w:p>
    <w:p w14:paraId="38A4C4BF" w14:textId="77777777" w:rsidR="008E409F" w:rsidRPr="00B73C60" w:rsidRDefault="008E409F" w:rsidP="003715AA">
      <w:pPr>
        <w:spacing w:after="120" w:line="276" w:lineRule="auto"/>
        <w:jc w:val="both"/>
      </w:pPr>
      <w:r w:rsidRPr="00B73C60">
        <w:t xml:space="preserve">L’ARCEA, attraverso l’Ufficio “Monitoraggio e Comunicazione” svolge riunioni periodiche, integrate da momenti di </w:t>
      </w:r>
      <w:r w:rsidR="00191245" w:rsidRPr="00B73C60">
        <w:t xml:space="preserve">condivisione </w:t>
      </w:r>
      <w:r w:rsidRPr="00B73C60">
        <w:t>attraverso comunicazioni e-mail con i Dirigenti/responsabili degli Uffici dell’Agenzia, finalizzate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14:paraId="241CA9EE" w14:textId="77777777" w:rsidR="00AB4A2C" w:rsidRPr="00B73C60" w:rsidRDefault="008E409F" w:rsidP="003715AA">
      <w:pPr>
        <w:spacing w:after="120" w:line="276" w:lineRule="auto"/>
        <w:jc w:val="both"/>
      </w:pPr>
      <w:r w:rsidRPr="00B73C60">
        <w:t xml:space="preserve">L’Agenzia, infine, è dotata di una struttura di supporto all’OIV costituita da funzionari in possesso di competenze trasversali, che svolge attività di coordinamento </w:t>
      </w:r>
      <w:r w:rsidR="00AB4A2C" w:rsidRPr="00B73C60">
        <w:t>delle attività connesse al ciclo della Performance e di predisposizioni degli atti (Piani, relazioni, schemi, ecc.) conseguenziali.</w:t>
      </w:r>
    </w:p>
    <w:p w14:paraId="7AAFE16E" w14:textId="77777777" w:rsidR="00AB4A2C" w:rsidRPr="00B73C60" w:rsidRDefault="00AB4A2C" w:rsidP="003715AA">
      <w:pPr>
        <w:spacing w:after="120" w:line="276" w:lineRule="auto"/>
        <w:jc w:val="both"/>
      </w:pPr>
      <w:r w:rsidRPr="00B73C60">
        <w:t>La struttura, altresì, si occupa di interfacciarsi con l’OIV in tutte le fasi di gestione del ciclo, curando anche le pubblicazioni sul sito dell’A</w:t>
      </w:r>
      <w:r w:rsidR="00283027" w:rsidRPr="00B73C60">
        <w:t xml:space="preserve">RCEA </w:t>
      </w:r>
      <w:r w:rsidRPr="00B73C60">
        <w:t>dei documenti di rifermento.</w:t>
      </w:r>
    </w:p>
    <w:p w14:paraId="48682E39" w14:textId="77777777" w:rsidR="007C3947" w:rsidRPr="00B73C60" w:rsidRDefault="007C3947" w:rsidP="003715AA">
      <w:pPr>
        <w:spacing w:after="120" w:line="276" w:lineRule="auto"/>
        <w:jc w:val="both"/>
      </w:pPr>
      <w:r w:rsidRPr="00B73C60">
        <w:t xml:space="preserve">In ossequio a quanto suggerito dall’OIV, viene di seguito proposta una descrizione del processo di redazione della presente relazione. </w:t>
      </w:r>
    </w:p>
    <w:p w14:paraId="5FC224E2" w14:textId="5F10B26E" w:rsidR="007C3947" w:rsidRPr="00B73C60" w:rsidRDefault="007C3947" w:rsidP="003715AA">
      <w:pPr>
        <w:spacing w:after="120" w:line="276" w:lineRule="auto"/>
        <w:jc w:val="both"/>
      </w:pPr>
      <w:r w:rsidRPr="00B73C60">
        <w:t>Preliminarmente è necessario sottolineare come tutti i servizi facenti parte della struttura organizzativa dell’Agenzia partecipano, ognuno per la parte di propria competenza, al processo di gestione delle Performance che comprende, naturalmente, anche la fase di monitoraggio degli indicatori, validazione dei dati, ad</w:t>
      </w:r>
      <w:r w:rsidR="00191245" w:rsidRPr="00B73C60">
        <w:t>o</w:t>
      </w:r>
      <w:r w:rsidRPr="00B73C60">
        <w:t xml:space="preserve">zione di contromisure adeguate e generazione finale della </w:t>
      </w:r>
      <w:r w:rsidR="000B2B63" w:rsidRPr="00B73C60">
        <w:t>p</w:t>
      </w:r>
      <w:r w:rsidRPr="00B73C60">
        <w:t xml:space="preserve">resente Relazione. </w:t>
      </w:r>
    </w:p>
    <w:p w14:paraId="360DECAF" w14:textId="77777777" w:rsidR="00C64384" w:rsidRPr="00B73C60" w:rsidRDefault="00C64384" w:rsidP="003715AA">
      <w:pPr>
        <w:spacing w:after="120" w:line="276" w:lineRule="auto"/>
        <w:jc w:val="both"/>
      </w:pPr>
      <w:r w:rsidRPr="00B73C60">
        <w:lastRenderedPageBreak/>
        <w:t xml:space="preserve">Data la stretta connessione tra gli obiettivi di performance e la mission istituzionale dell’Agenzia, ogni ufficio è pienamente coinvolto sia nella fase di raggiungimento degli obiettivi che in quella di rendicontazione. </w:t>
      </w:r>
    </w:p>
    <w:p w14:paraId="4F3DD5B5" w14:textId="151E7815" w:rsidR="00C64384" w:rsidRPr="00B73C60" w:rsidRDefault="00E2775A" w:rsidP="003715AA">
      <w:pPr>
        <w:spacing w:after="120" w:line="276" w:lineRule="auto"/>
        <w:jc w:val="both"/>
      </w:pPr>
      <w:r w:rsidRPr="00B73C60">
        <w:t>È</w:t>
      </w:r>
      <w:r w:rsidR="00C64384" w:rsidRPr="00B73C60">
        <w:t xml:space="preserve"> necessario, altresì, sottolineare, come già detto in altre sezioni della presente relazione, che l’Agenzia è chiamata annualmente a rendere conto del proprio operato, tra gli altri, ad un Organismo di Certificazione terzo che opera per conto della Commissione Europea e che richiede evidenza del rispetto dei requisiti di riconoscimento, coincidenti in gran parte con gli obiettivi di performance. </w:t>
      </w:r>
    </w:p>
    <w:p w14:paraId="123C5C52" w14:textId="77777777" w:rsidR="007370C3" w:rsidRPr="00B73C60" w:rsidRDefault="007370C3" w:rsidP="003715AA">
      <w:pPr>
        <w:spacing w:after="120" w:line="276" w:lineRule="auto"/>
        <w:jc w:val="both"/>
      </w:pPr>
      <w:r w:rsidRPr="00B73C60">
        <w:t xml:space="preserve">Per le procedure di redazione del Piano delle Performance, si rimanda alle relative sezioni del Piano stesso. </w:t>
      </w:r>
    </w:p>
    <w:p w14:paraId="30AE67EB" w14:textId="77777777" w:rsidR="00F97611" w:rsidRPr="00B73C60" w:rsidRDefault="00F97611" w:rsidP="003715AA">
      <w:pPr>
        <w:spacing w:line="276" w:lineRule="auto"/>
        <w:jc w:val="both"/>
      </w:pPr>
    </w:p>
    <w:p w14:paraId="2DD569B4" w14:textId="77777777" w:rsidR="007C3947" w:rsidRPr="00B73C60" w:rsidRDefault="007370C3" w:rsidP="003715AA">
      <w:pPr>
        <w:spacing w:line="276" w:lineRule="auto"/>
        <w:jc w:val="both"/>
        <w:rPr>
          <w:b/>
        </w:rPr>
      </w:pPr>
      <w:r w:rsidRPr="00B73C60">
        <w:rPr>
          <w:b/>
        </w:rPr>
        <w:t xml:space="preserve">FASE 1: durante l’attuazione del ciclo delle Performance </w:t>
      </w:r>
    </w:p>
    <w:p w14:paraId="6F44F53B" w14:textId="77777777" w:rsidR="00F97611" w:rsidRPr="00B73C60" w:rsidRDefault="00F97611" w:rsidP="003715AA">
      <w:pPr>
        <w:spacing w:line="276" w:lineRule="auto"/>
        <w:jc w:val="both"/>
        <w:rPr>
          <w:i/>
          <w:sz w:val="20"/>
          <w:szCs w:val="20"/>
        </w:rPr>
      </w:pPr>
    </w:p>
    <w:p w14:paraId="4380C647" w14:textId="4DFFA8BA" w:rsidR="00F97611" w:rsidRPr="00B73C60" w:rsidRDefault="00F97611" w:rsidP="003715AA">
      <w:pPr>
        <w:spacing w:line="276" w:lineRule="auto"/>
        <w:jc w:val="both"/>
        <w:rPr>
          <w:b/>
        </w:rPr>
      </w:pPr>
      <w:r w:rsidRPr="00B73C60">
        <w:rPr>
          <w:i/>
          <w:sz w:val="20"/>
          <w:szCs w:val="20"/>
        </w:rPr>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FA6438" w:rsidRPr="00B73C60">
        <w:rPr>
          <w:i/>
          <w:noProof/>
          <w:sz w:val="20"/>
          <w:szCs w:val="20"/>
        </w:rPr>
        <w:t>20</w:t>
      </w:r>
      <w:r w:rsidR="003907E3" w:rsidRPr="00B73C60">
        <w:rPr>
          <w:i/>
          <w:sz w:val="20"/>
          <w:szCs w:val="20"/>
        </w:rPr>
        <w:fldChar w:fldCharType="end"/>
      </w:r>
      <w:r w:rsidRPr="00B73C60">
        <w:rPr>
          <w:i/>
          <w:sz w:val="20"/>
          <w:szCs w:val="20"/>
        </w:rPr>
        <w:t>: Fase 1 della procedura di redazione</w:t>
      </w:r>
    </w:p>
    <w:tbl>
      <w:tblPr>
        <w:tblStyle w:val="Tabellagriglia4-colore11"/>
        <w:tblW w:w="5000" w:type="pct"/>
        <w:tblLook w:val="04A0" w:firstRow="1" w:lastRow="0" w:firstColumn="1" w:lastColumn="0" w:noHBand="0" w:noVBand="1"/>
      </w:tblPr>
      <w:tblGrid>
        <w:gridCol w:w="3539"/>
        <w:gridCol w:w="3418"/>
        <w:gridCol w:w="2671"/>
      </w:tblGrid>
      <w:tr w:rsidR="00CF3313" w:rsidRPr="000B2A41" w14:paraId="565AB28F"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0C22E5EF" w14:textId="0A09E8D9" w:rsidR="00CF3313" w:rsidRPr="000B2A41" w:rsidRDefault="00CF3313" w:rsidP="003715AA">
            <w:pPr>
              <w:spacing w:line="276" w:lineRule="auto"/>
              <w:jc w:val="both"/>
              <w:rPr>
                <w:b w:val="0"/>
                <w:sz w:val="16"/>
                <w:szCs w:val="16"/>
              </w:rPr>
            </w:pPr>
            <w:r w:rsidRPr="000B2A41">
              <w:rPr>
                <w:b w:val="0"/>
                <w:sz w:val="16"/>
                <w:szCs w:val="16"/>
              </w:rPr>
              <w:t>SOGGETTO</w:t>
            </w:r>
          </w:p>
        </w:tc>
        <w:tc>
          <w:tcPr>
            <w:tcW w:w="1775" w:type="pct"/>
          </w:tcPr>
          <w:p w14:paraId="31DBAC3C" w14:textId="2F889315" w:rsidR="00CF3313" w:rsidRPr="000B2A41"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ATTIVITA’</w:t>
            </w:r>
          </w:p>
        </w:tc>
        <w:tc>
          <w:tcPr>
            <w:tcW w:w="1387" w:type="pct"/>
          </w:tcPr>
          <w:p w14:paraId="536B4C4B" w14:textId="389C1E56" w:rsidR="00CF3313" w:rsidRPr="000B2A41"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DATA/PERIODO</w:t>
            </w:r>
          </w:p>
        </w:tc>
      </w:tr>
      <w:tr w:rsidR="00666F0F" w:rsidRPr="000B2A41" w14:paraId="703943C5"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3E4376B9" w14:textId="77777777" w:rsidR="00666F0F" w:rsidRPr="000B2A41" w:rsidRDefault="00666F0F" w:rsidP="003715AA">
            <w:pPr>
              <w:spacing w:line="276" w:lineRule="auto"/>
              <w:jc w:val="both"/>
              <w:rPr>
                <w:b w:val="0"/>
                <w:sz w:val="16"/>
                <w:szCs w:val="16"/>
              </w:rPr>
            </w:pPr>
            <w:bookmarkStart w:id="112" w:name="_Hlk500931527"/>
            <w:r w:rsidRPr="000B2A41">
              <w:rPr>
                <w:b w:val="0"/>
                <w:sz w:val="16"/>
                <w:szCs w:val="16"/>
              </w:rPr>
              <w:t>DIRIGENTI DELLE STRUTTURE DELL’ARCEA</w:t>
            </w:r>
          </w:p>
        </w:tc>
        <w:tc>
          <w:tcPr>
            <w:tcW w:w="1775" w:type="pct"/>
          </w:tcPr>
          <w:p w14:paraId="3D2E6462" w14:textId="77777777" w:rsidR="00666F0F" w:rsidRPr="000B2A41"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Verificano in corso d’opera l’andamento degli indicatori, adottano in maniera autonoma i correttivi dell’azione amministrativa volti a superare i problemi interni alla propria struttura, discutono in sede collegiale delle problematiche trasversali e di tipo “strutturale”, che interessano tutta l’Agenzia</w:t>
            </w:r>
          </w:p>
        </w:tc>
        <w:tc>
          <w:tcPr>
            <w:tcW w:w="1387" w:type="pct"/>
          </w:tcPr>
          <w:p w14:paraId="37CDE0E3" w14:textId="77777777" w:rsidR="00666F0F" w:rsidRPr="000B2A41"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Tale tipo di attività avviene in maniera continuativa</w:t>
            </w:r>
          </w:p>
        </w:tc>
      </w:tr>
      <w:bookmarkEnd w:id="112"/>
      <w:tr w:rsidR="00666F0F" w:rsidRPr="000B2A41" w14:paraId="5A056234" w14:textId="77777777" w:rsidTr="000B2A41">
        <w:tc>
          <w:tcPr>
            <w:cnfStyle w:val="001000000000" w:firstRow="0" w:lastRow="0" w:firstColumn="1" w:lastColumn="0" w:oddVBand="0" w:evenVBand="0" w:oddHBand="0" w:evenHBand="0" w:firstRowFirstColumn="0" w:firstRowLastColumn="0" w:lastRowFirstColumn="0" w:lastRowLastColumn="0"/>
            <w:tcW w:w="1838" w:type="pct"/>
          </w:tcPr>
          <w:p w14:paraId="5FE9DE91" w14:textId="77777777" w:rsidR="00666F0F" w:rsidRPr="000B2A41" w:rsidRDefault="00666F0F" w:rsidP="003715AA">
            <w:pPr>
              <w:spacing w:line="276" w:lineRule="auto"/>
              <w:jc w:val="both"/>
              <w:rPr>
                <w:b w:val="0"/>
                <w:sz w:val="16"/>
                <w:szCs w:val="16"/>
              </w:rPr>
            </w:pPr>
            <w:r w:rsidRPr="000B2A41">
              <w:rPr>
                <w:b w:val="0"/>
                <w:sz w:val="16"/>
                <w:szCs w:val="16"/>
              </w:rPr>
              <w:t>RESPONSABILE UFFICIO MONITORAGGIO E COMUNICAZIONE</w:t>
            </w:r>
          </w:p>
        </w:tc>
        <w:tc>
          <w:tcPr>
            <w:tcW w:w="1775" w:type="pct"/>
          </w:tcPr>
          <w:p w14:paraId="2A0C4036" w14:textId="77777777" w:rsidR="00666F0F" w:rsidRPr="000B2A41"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Recepisce le segnalazioni provenienti dai Dirigenti e coordina le riunioni periodiche di monitoraggio</w:t>
            </w:r>
          </w:p>
        </w:tc>
        <w:tc>
          <w:tcPr>
            <w:tcW w:w="1387" w:type="pct"/>
          </w:tcPr>
          <w:p w14:paraId="330821CC" w14:textId="77777777" w:rsidR="00666F0F" w:rsidRPr="000B2A41"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Le riunioni avvengono con cadenza mensile</w:t>
            </w:r>
          </w:p>
        </w:tc>
      </w:tr>
      <w:tr w:rsidR="00666F0F" w:rsidRPr="000B2A41" w14:paraId="68C1FB42"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1B954F97" w14:textId="1A96E9A9" w:rsidR="00666F0F" w:rsidRPr="000B2A41" w:rsidRDefault="00161119" w:rsidP="003715AA">
            <w:pPr>
              <w:spacing w:line="276" w:lineRule="auto"/>
              <w:jc w:val="both"/>
              <w:rPr>
                <w:sz w:val="16"/>
                <w:szCs w:val="16"/>
              </w:rPr>
            </w:pPr>
            <w:r w:rsidRPr="000B2A41">
              <w:rPr>
                <w:b w:val="0"/>
                <w:sz w:val="16"/>
                <w:szCs w:val="16"/>
              </w:rPr>
              <w:t>DIRETTORE, CON IL SUPPORTO DEI DIRIGENTI</w:t>
            </w:r>
          </w:p>
        </w:tc>
        <w:tc>
          <w:tcPr>
            <w:tcW w:w="1775" w:type="pct"/>
          </w:tcPr>
          <w:p w14:paraId="4A1B2082" w14:textId="52E8E753" w:rsidR="00666F0F" w:rsidRPr="000B2A41" w:rsidRDefault="007159D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Redig</w:t>
            </w:r>
            <w:r w:rsidR="00161119" w:rsidRPr="000B2A41">
              <w:rPr>
                <w:sz w:val="16"/>
                <w:szCs w:val="16"/>
              </w:rPr>
              <w:t>e</w:t>
            </w:r>
            <w:r w:rsidRPr="000B2A41">
              <w:rPr>
                <w:sz w:val="16"/>
                <w:szCs w:val="16"/>
              </w:rPr>
              <w:t xml:space="preserve"> </w:t>
            </w:r>
            <w:r w:rsidR="00666F0F" w:rsidRPr="000B2A41">
              <w:rPr>
                <w:sz w:val="16"/>
                <w:szCs w:val="16"/>
              </w:rPr>
              <w:t>un</w:t>
            </w:r>
            <w:r w:rsidRPr="000B2A41">
              <w:rPr>
                <w:sz w:val="16"/>
                <w:szCs w:val="16"/>
              </w:rPr>
              <w:t xml:space="preserve">a relazione intermedia, di natura interna, </w:t>
            </w:r>
            <w:r w:rsidR="00666F0F" w:rsidRPr="000B2A41">
              <w:rPr>
                <w:sz w:val="16"/>
                <w:szCs w:val="16"/>
              </w:rPr>
              <w:t xml:space="preserve">riportante la situazione degli indicatori al 30 Giugno </w:t>
            </w:r>
            <w:r w:rsidRPr="000B2A41">
              <w:rPr>
                <w:sz w:val="16"/>
                <w:szCs w:val="16"/>
              </w:rPr>
              <w:t xml:space="preserve">ed una seconda relazione con le misurazioni provvisorie al 31 Dicembre </w:t>
            </w:r>
          </w:p>
        </w:tc>
        <w:tc>
          <w:tcPr>
            <w:tcW w:w="1387" w:type="pct"/>
          </w:tcPr>
          <w:p w14:paraId="0DBAEE1A" w14:textId="34FC46CD" w:rsidR="00666F0F" w:rsidRPr="000B2A41"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Le relazioni intermedie sono state </w:t>
            </w:r>
            <w:r w:rsidR="00161119" w:rsidRPr="000B2A41">
              <w:rPr>
                <w:sz w:val="16"/>
                <w:szCs w:val="16"/>
              </w:rPr>
              <w:t>formalizzate da</w:t>
            </w:r>
            <w:r w:rsidR="007D471E" w:rsidRPr="000B2A41">
              <w:rPr>
                <w:sz w:val="16"/>
                <w:szCs w:val="16"/>
              </w:rPr>
              <w:t>l</w:t>
            </w:r>
            <w:r w:rsidRPr="000B2A41">
              <w:rPr>
                <w:sz w:val="16"/>
                <w:szCs w:val="16"/>
              </w:rPr>
              <w:t xml:space="preserve"> Direttore nelle seguenti dat</w:t>
            </w:r>
            <w:r w:rsidR="00161119" w:rsidRPr="000B2A41">
              <w:rPr>
                <w:sz w:val="16"/>
                <w:szCs w:val="16"/>
              </w:rPr>
              <w:t>e</w:t>
            </w:r>
            <w:r w:rsidRPr="000B2A41">
              <w:rPr>
                <w:sz w:val="16"/>
                <w:szCs w:val="16"/>
              </w:rPr>
              <w:t xml:space="preserve">: </w:t>
            </w:r>
          </w:p>
          <w:p w14:paraId="0ECC80BB" w14:textId="68E31ABD" w:rsidR="00161119" w:rsidRPr="000B2A41" w:rsidRDefault="00161119" w:rsidP="000B2A41">
            <w:pPr>
              <w:pStyle w:val="Paragrafoelenco"/>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2A41">
              <w:rPr>
                <w:rFonts w:ascii="Times New Roman" w:hAnsi="Times New Roman" w:cs="Times New Roman"/>
                <w:sz w:val="16"/>
                <w:szCs w:val="16"/>
              </w:rPr>
              <w:t>1 Gennaio – 30 Giugno: 29 Luglio 201</w:t>
            </w:r>
            <w:r w:rsidR="00816A3D" w:rsidRPr="000B2A41">
              <w:rPr>
                <w:rFonts w:ascii="Times New Roman" w:hAnsi="Times New Roman" w:cs="Times New Roman"/>
                <w:sz w:val="16"/>
                <w:szCs w:val="16"/>
              </w:rPr>
              <w:t>9</w:t>
            </w:r>
          </w:p>
          <w:p w14:paraId="40932A13" w14:textId="69D448CF" w:rsidR="00666F0F" w:rsidRPr="000B2A41" w:rsidRDefault="00161119" w:rsidP="000B2A41">
            <w:pPr>
              <w:pStyle w:val="Paragrafoelenco"/>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B2A41">
              <w:rPr>
                <w:rFonts w:ascii="Times New Roman" w:hAnsi="Times New Roman" w:cs="Times New Roman"/>
                <w:sz w:val="16"/>
                <w:szCs w:val="16"/>
              </w:rPr>
              <w:t>1 Luglio – 31 Dicembre: 18 Febbraio 20</w:t>
            </w:r>
            <w:r w:rsidR="000E5FE8" w:rsidRPr="000B2A41">
              <w:rPr>
                <w:rFonts w:ascii="Times New Roman" w:hAnsi="Times New Roman" w:cs="Times New Roman"/>
                <w:sz w:val="16"/>
                <w:szCs w:val="16"/>
              </w:rPr>
              <w:t>20</w:t>
            </w:r>
          </w:p>
        </w:tc>
      </w:tr>
      <w:tr w:rsidR="00666F0F" w:rsidRPr="000B2A41" w14:paraId="60619C3D" w14:textId="77777777" w:rsidTr="000B2A41">
        <w:tc>
          <w:tcPr>
            <w:cnfStyle w:val="001000000000" w:firstRow="0" w:lastRow="0" w:firstColumn="1" w:lastColumn="0" w:oddVBand="0" w:evenVBand="0" w:oddHBand="0" w:evenHBand="0" w:firstRowFirstColumn="0" w:firstRowLastColumn="0" w:lastRowFirstColumn="0" w:lastRowLastColumn="0"/>
            <w:tcW w:w="1838" w:type="pct"/>
          </w:tcPr>
          <w:p w14:paraId="74D10371" w14:textId="77777777" w:rsidR="00666F0F" w:rsidRPr="000B2A41" w:rsidRDefault="00666F0F" w:rsidP="003715AA">
            <w:pPr>
              <w:spacing w:line="276" w:lineRule="auto"/>
              <w:jc w:val="both"/>
              <w:rPr>
                <w:b w:val="0"/>
                <w:sz w:val="16"/>
                <w:szCs w:val="16"/>
              </w:rPr>
            </w:pPr>
            <w:r w:rsidRPr="000B2A41">
              <w:rPr>
                <w:b w:val="0"/>
                <w:sz w:val="16"/>
                <w:szCs w:val="16"/>
              </w:rPr>
              <w:t>RESPONSABILE UFFICIO MONITORAGGIO E COMUNICAZIONE</w:t>
            </w:r>
          </w:p>
        </w:tc>
        <w:tc>
          <w:tcPr>
            <w:tcW w:w="1775" w:type="pct"/>
          </w:tcPr>
          <w:p w14:paraId="117DF88B" w14:textId="77777777" w:rsidR="00666F0F" w:rsidRPr="000B2A41"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Pubblica due report semestrali</w:t>
            </w:r>
            <w:r w:rsidR="007159D9" w:rsidRPr="000B2A41">
              <w:rPr>
                <w:sz w:val="16"/>
                <w:szCs w:val="16"/>
              </w:rPr>
              <w:t xml:space="preserve"> i cui dati sono estrapolati dalle relazioni presentate dai Dirigenti</w:t>
            </w:r>
          </w:p>
        </w:tc>
        <w:tc>
          <w:tcPr>
            <w:tcW w:w="1387" w:type="pct"/>
          </w:tcPr>
          <w:p w14:paraId="28B4B4F4" w14:textId="77777777" w:rsidR="00666F0F" w:rsidRPr="000B2A41"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 xml:space="preserve">I report sono </w:t>
            </w:r>
            <w:r w:rsidR="007159D9" w:rsidRPr="000B2A41">
              <w:rPr>
                <w:sz w:val="16"/>
                <w:szCs w:val="16"/>
              </w:rPr>
              <w:t>stati pubblicati nelle seguenti date</w:t>
            </w:r>
            <w:r w:rsidRPr="000B2A41">
              <w:rPr>
                <w:sz w:val="16"/>
                <w:szCs w:val="16"/>
              </w:rPr>
              <w:t xml:space="preserve">: </w:t>
            </w:r>
          </w:p>
          <w:p w14:paraId="378EC0EB" w14:textId="31E1A9C9" w:rsidR="00666F0F" w:rsidRPr="000B2A41" w:rsidRDefault="00666F0F" w:rsidP="000B2A41">
            <w:pPr>
              <w:pStyle w:val="Paragrafoelenco"/>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2A41">
              <w:rPr>
                <w:rFonts w:ascii="Times New Roman" w:hAnsi="Times New Roman" w:cs="Times New Roman"/>
                <w:sz w:val="16"/>
                <w:szCs w:val="16"/>
              </w:rPr>
              <w:t>1 Gennaio – 30 Giugno</w:t>
            </w:r>
            <w:r w:rsidR="007159D9" w:rsidRPr="000B2A41">
              <w:rPr>
                <w:rFonts w:ascii="Times New Roman" w:hAnsi="Times New Roman" w:cs="Times New Roman"/>
                <w:sz w:val="16"/>
                <w:szCs w:val="16"/>
              </w:rPr>
              <w:t xml:space="preserve">: </w:t>
            </w:r>
            <w:r w:rsidR="00161119" w:rsidRPr="000B2A41">
              <w:rPr>
                <w:rFonts w:ascii="Times New Roman" w:hAnsi="Times New Roman" w:cs="Times New Roman"/>
                <w:sz w:val="16"/>
                <w:szCs w:val="16"/>
              </w:rPr>
              <w:t>29</w:t>
            </w:r>
            <w:r w:rsidR="007159D9" w:rsidRPr="000B2A41">
              <w:rPr>
                <w:rFonts w:ascii="Times New Roman" w:hAnsi="Times New Roman" w:cs="Times New Roman"/>
                <w:sz w:val="16"/>
                <w:szCs w:val="16"/>
              </w:rPr>
              <w:t xml:space="preserve"> Luglio 201</w:t>
            </w:r>
            <w:r w:rsidR="007D471E" w:rsidRPr="000B2A41">
              <w:rPr>
                <w:rFonts w:ascii="Times New Roman" w:hAnsi="Times New Roman" w:cs="Times New Roman"/>
                <w:sz w:val="16"/>
                <w:szCs w:val="16"/>
              </w:rPr>
              <w:t>9</w:t>
            </w:r>
          </w:p>
          <w:p w14:paraId="7A8BCDC3" w14:textId="36855AE1" w:rsidR="00666F0F" w:rsidRPr="000B2A41" w:rsidRDefault="00666F0F" w:rsidP="000B2A41">
            <w:pPr>
              <w:pStyle w:val="Paragrafoelenco"/>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B2A41">
              <w:rPr>
                <w:rFonts w:ascii="Times New Roman" w:hAnsi="Times New Roman" w:cs="Times New Roman"/>
                <w:sz w:val="16"/>
                <w:szCs w:val="16"/>
              </w:rPr>
              <w:t>1 Luglio – 31 Dicembre</w:t>
            </w:r>
            <w:r w:rsidR="007159D9" w:rsidRPr="000B2A41">
              <w:rPr>
                <w:rFonts w:ascii="Times New Roman" w:hAnsi="Times New Roman" w:cs="Times New Roman"/>
                <w:sz w:val="16"/>
                <w:szCs w:val="16"/>
              </w:rPr>
              <w:t>: 1</w:t>
            </w:r>
            <w:r w:rsidR="007D471E" w:rsidRPr="000B2A41">
              <w:rPr>
                <w:rFonts w:ascii="Times New Roman" w:hAnsi="Times New Roman" w:cs="Times New Roman"/>
                <w:sz w:val="16"/>
                <w:szCs w:val="16"/>
              </w:rPr>
              <w:t>9</w:t>
            </w:r>
            <w:r w:rsidR="007159D9" w:rsidRPr="000B2A41">
              <w:rPr>
                <w:rFonts w:ascii="Times New Roman" w:hAnsi="Times New Roman" w:cs="Times New Roman"/>
                <w:sz w:val="16"/>
                <w:szCs w:val="16"/>
              </w:rPr>
              <w:t xml:space="preserve"> Febbraio 20</w:t>
            </w:r>
            <w:r w:rsidR="007D471E" w:rsidRPr="000B2A41">
              <w:rPr>
                <w:rFonts w:ascii="Times New Roman" w:hAnsi="Times New Roman" w:cs="Times New Roman"/>
                <w:sz w:val="16"/>
                <w:szCs w:val="16"/>
              </w:rPr>
              <w:t>20</w:t>
            </w:r>
          </w:p>
        </w:tc>
      </w:tr>
    </w:tbl>
    <w:p w14:paraId="1BB3A74E" w14:textId="77777777" w:rsidR="007C3947" w:rsidRPr="00B73C60" w:rsidRDefault="007C3947" w:rsidP="003715AA">
      <w:pPr>
        <w:spacing w:line="276" w:lineRule="auto"/>
        <w:jc w:val="both"/>
      </w:pPr>
    </w:p>
    <w:p w14:paraId="56261854" w14:textId="77777777" w:rsidR="00F97611" w:rsidRPr="00B73C60" w:rsidRDefault="007370C3" w:rsidP="003715AA">
      <w:pPr>
        <w:spacing w:line="276" w:lineRule="auto"/>
        <w:jc w:val="both"/>
        <w:rPr>
          <w:b/>
        </w:rPr>
      </w:pPr>
      <w:r w:rsidRPr="00B73C60">
        <w:rPr>
          <w:b/>
        </w:rPr>
        <w:t>FASE 2: Rendicontazione</w:t>
      </w:r>
    </w:p>
    <w:p w14:paraId="0E8022D0" w14:textId="57C4DA77" w:rsidR="00F97611" w:rsidRPr="00B73C60" w:rsidRDefault="00F97611" w:rsidP="003715AA">
      <w:pPr>
        <w:spacing w:line="276" w:lineRule="auto"/>
        <w:jc w:val="both"/>
        <w:rPr>
          <w:b/>
        </w:rPr>
      </w:pPr>
      <w:r w:rsidRPr="00B73C60">
        <w:rPr>
          <w:i/>
          <w:sz w:val="20"/>
          <w:szCs w:val="20"/>
        </w:rPr>
        <w:t>Tabella</w:t>
      </w:r>
      <w:r w:rsidR="00DF7EC7">
        <w:rPr>
          <w:i/>
          <w:sz w:val="20"/>
          <w:szCs w:val="20"/>
        </w:rPr>
        <w:t xml:space="preserve"> </w:t>
      </w:r>
      <w:r w:rsidR="003907E3" w:rsidRPr="00B73C60">
        <w:rPr>
          <w:i/>
          <w:sz w:val="20"/>
          <w:szCs w:val="20"/>
        </w:rPr>
        <w:fldChar w:fldCharType="begin"/>
      </w:r>
      <w:r w:rsidR="003907E3" w:rsidRPr="00B73C60">
        <w:rPr>
          <w:i/>
          <w:sz w:val="20"/>
          <w:szCs w:val="20"/>
        </w:rPr>
        <w:instrText xml:space="preserve"> SEQ Tabella \* ARABIC </w:instrText>
      </w:r>
      <w:r w:rsidR="003907E3" w:rsidRPr="00B73C60">
        <w:rPr>
          <w:i/>
          <w:sz w:val="20"/>
          <w:szCs w:val="20"/>
        </w:rPr>
        <w:fldChar w:fldCharType="separate"/>
      </w:r>
      <w:r w:rsidR="00FA6438" w:rsidRPr="00B73C60">
        <w:rPr>
          <w:i/>
          <w:noProof/>
          <w:sz w:val="20"/>
          <w:szCs w:val="20"/>
        </w:rPr>
        <w:t>21</w:t>
      </w:r>
      <w:r w:rsidR="003907E3" w:rsidRPr="00B73C60">
        <w:rPr>
          <w:i/>
          <w:sz w:val="20"/>
          <w:szCs w:val="20"/>
        </w:rPr>
        <w:fldChar w:fldCharType="end"/>
      </w:r>
      <w:r w:rsidRPr="00B73C60">
        <w:rPr>
          <w:i/>
          <w:sz w:val="20"/>
          <w:szCs w:val="20"/>
        </w:rPr>
        <w:t>: Fase 2 della procedura di redazione</w:t>
      </w:r>
    </w:p>
    <w:p w14:paraId="64C4464C" w14:textId="77777777" w:rsidR="007370C3" w:rsidRPr="00B73C60" w:rsidRDefault="007370C3" w:rsidP="003715AA">
      <w:pPr>
        <w:spacing w:line="276" w:lineRule="auto"/>
        <w:jc w:val="both"/>
        <w:rPr>
          <w:b/>
        </w:rPr>
      </w:pPr>
      <w:r w:rsidRPr="00B73C60">
        <w:rPr>
          <w:b/>
        </w:rPr>
        <w:t xml:space="preserve"> </w:t>
      </w:r>
    </w:p>
    <w:tbl>
      <w:tblPr>
        <w:tblStyle w:val="Tabellagriglia4-colore11"/>
        <w:tblW w:w="5000" w:type="pct"/>
        <w:tblLook w:val="04A0" w:firstRow="1" w:lastRow="0" w:firstColumn="1" w:lastColumn="0" w:noHBand="0" w:noVBand="1"/>
      </w:tblPr>
      <w:tblGrid>
        <w:gridCol w:w="3618"/>
        <w:gridCol w:w="3347"/>
        <w:gridCol w:w="2663"/>
      </w:tblGrid>
      <w:tr w:rsidR="00CF3313" w:rsidRPr="000B2A41" w14:paraId="3A766683"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30DEC473" w14:textId="276AA503" w:rsidR="00CF3313" w:rsidRPr="000B2A41" w:rsidRDefault="00CF3313" w:rsidP="003715AA">
            <w:pPr>
              <w:spacing w:line="276" w:lineRule="auto"/>
              <w:jc w:val="both"/>
              <w:rPr>
                <w:b w:val="0"/>
                <w:sz w:val="16"/>
                <w:szCs w:val="16"/>
              </w:rPr>
            </w:pPr>
            <w:r w:rsidRPr="000B2A41">
              <w:rPr>
                <w:b w:val="0"/>
                <w:sz w:val="16"/>
                <w:szCs w:val="16"/>
              </w:rPr>
              <w:t>SOGGETTO</w:t>
            </w:r>
          </w:p>
        </w:tc>
        <w:tc>
          <w:tcPr>
            <w:tcW w:w="1738" w:type="pct"/>
          </w:tcPr>
          <w:p w14:paraId="6D233FB9" w14:textId="4149225B" w:rsidR="00CF3313" w:rsidRPr="000B2A41"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ATTIVITA’</w:t>
            </w:r>
          </w:p>
        </w:tc>
        <w:tc>
          <w:tcPr>
            <w:tcW w:w="1383" w:type="pct"/>
          </w:tcPr>
          <w:p w14:paraId="7C509523" w14:textId="2DB7D4BA" w:rsidR="00CF3313" w:rsidRPr="000B2A41"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0B2A41">
              <w:rPr>
                <w:sz w:val="16"/>
                <w:szCs w:val="16"/>
              </w:rPr>
              <w:t>DATA/PERIODO</w:t>
            </w:r>
          </w:p>
        </w:tc>
      </w:tr>
      <w:tr w:rsidR="00B229F8" w:rsidRPr="000B2A41" w14:paraId="2989EF3C"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58C9CF6A" w14:textId="77777777" w:rsidR="00B229F8" w:rsidRPr="000B2A41" w:rsidRDefault="00B229F8" w:rsidP="003715AA">
            <w:pPr>
              <w:spacing w:line="276" w:lineRule="auto"/>
              <w:jc w:val="both"/>
              <w:rPr>
                <w:b w:val="0"/>
                <w:sz w:val="16"/>
                <w:szCs w:val="16"/>
              </w:rPr>
            </w:pPr>
            <w:bookmarkStart w:id="113" w:name="_Hlk500931696"/>
            <w:r w:rsidRPr="000B2A41">
              <w:rPr>
                <w:b w:val="0"/>
                <w:sz w:val="16"/>
                <w:szCs w:val="16"/>
              </w:rPr>
              <w:t>DIRIGENTI DELLE STRUTTURE DELL’ARCEA</w:t>
            </w:r>
          </w:p>
        </w:tc>
        <w:tc>
          <w:tcPr>
            <w:tcW w:w="1738" w:type="pct"/>
          </w:tcPr>
          <w:p w14:paraId="5126EE5F"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Redigono una relazione dettagliata, concordando le questioni che riguardano più uffici. </w:t>
            </w:r>
          </w:p>
        </w:tc>
        <w:tc>
          <w:tcPr>
            <w:tcW w:w="1383" w:type="pct"/>
          </w:tcPr>
          <w:p w14:paraId="5D939CAF"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Le relazioni sono state presentate al Direttore secondo le seguenti tempistiche: </w:t>
            </w:r>
          </w:p>
          <w:p w14:paraId="02EECE2E" w14:textId="4182EB42"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Esecuzione: </w:t>
            </w:r>
            <w:r w:rsidR="002D7A14" w:rsidRPr="000B2A41">
              <w:rPr>
                <w:sz w:val="16"/>
                <w:szCs w:val="16"/>
              </w:rPr>
              <w:t>Aprile 2019</w:t>
            </w:r>
          </w:p>
          <w:p w14:paraId="1E685DB4" w14:textId="3988DC69"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Contabilizzazione: </w:t>
            </w:r>
            <w:r w:rsidR="00161119" w:rsidRPr="000B2A41">
              <w:rPr>
                <w:sz w:val="16"/>
                <w:szCs w:val="16"/>
              </w:rPr>
              <w:t>Giugno</w:t>
            </w:r>
            <w:r w:rsidR="00CB22C3" w:rsidRPr="000B2A41">
              <w:rPr>
                <w:sz w:val="16"/>
                <w:szCs w:val="16"/>
              </w:rPr>
              <w:t xml:space="preserve"> 2020</w:t>
            </w:r>
          </w:p>
          <w:p w14:paraId="24DF9591" w14:textId="527C7758"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Autorizzazione: </w:t>
            </w:r>
            <w:r w:rsidR="00CB22C3" w:rsidRPr="000B2A41">
              <w:rPr>
                <w:sz w:val="16"/>
                <w:szCs w:val="16"/>
              </w:rPr>
              <w:t>Marzo 2020</w:t>
            </w:r>
          </w:p>
          <w:p w14:paraId="3079979F"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5CCE6EE9" w14:textId="77777777" w:rsidR="00936539"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Il Rendiconto dell’ARCEA è stato</w:t>
            </w:r>
            <w:r w:rsidR="00936539" w:rsidRPr="000B2A41">
              <w:rPr>
                <w:sz w:val="16"/>
                <w:szCs w:val="16"/>
              </w:rPr>
              <w:t xml:space="preserve">: </w:t>
            </w:r>
          </w:p>
          <w:p w14:paraId="43BA6E3A" w14:textId="0F0110DD"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 approvato </w:t>
            </w:r>
            <w:r w:rsidR="002D7A14" w:rsidRPr="000B2A41">
              <w:rPr>
                <w:sz w:val="16"/>
                <w:szCs w:val="16"/>
              </w:rPr>
              <w:t>con</w:t>
            </w:r>
            <w:r w:rsidRPr="000B2A41">
              <w:rPr>
                <w:sz w:val="16"/>
                <w:szCs w:val="16"/>
              </w:rPr>
              <w:t xml:space="preserve"> </w:t>
            </w:r>
            <w:r w:rsidR="002D7A14" w:rsidRPr="000B2A41">
              <w:rPr>
                <w:sz w:val="16"/>
                <w:szCs w:val="16"/>
              </w:rPr>
              <w:t xml:space="preserve">Decreto numero </w:t>
            </w:r>
            <w:r w:rsidR="000E5FE8" w:rsidRPr="000B2A41">
              <w:rPr>
                <w:sz w:val="16"/>
                <w:szCs w:val="16"/>
              </w:rPr>
              <w:t>26 17/02/2020</w:t>
            </w:r>
            <w:r w:rsidR="002D7A14" w:rsidRPr="000B2A41">
              <w:rPr>
                <w:sz w:val="16"/>
                <w:szCs w:val="16"/>
              </w:rPr>
              <w:t xml:space="preserve"> (Approvazione Rendiconto della Gestione esercizio finanziario 201</w:t>
            </w:r>
            <w:r w:rsidR="000E5FE8" w:rsidRPr="000B2A41">
              <w:rPr>
                <w:sz w:val="16"/>
                <w:szCs w:val="16"/>
              </w:rPr>
              <w:t>9</w:t>
            </w:r>
            <w:r w:rsidR="002D7A14" w:rsidRPr="000B2A41">
              <w:rPr>
                <w:sz w:val="16"/>
                <w:szCs w:val="16"/>
              </w:rPr>
              <w:t>)</w:t>
            </w:r>
            <w:r w:rsidR="00936539" w:rsidRPr="000B2A41">
              <w:rPr>
                <w:sz w:val="16"/>
                <w:szCs w:val="16"/>
              </w:rPr>
              <w:t xml:space="preserve">; </w:t>
            </w:r>
          </w:p>
          <w:p w14:paraId="37545779" w14:textId="6780453D" w:rsidR="00936539" w:rsidRPr="000B2A41"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lastRenderedPageBreak/>
              <w:t xml:space="preserve">approvato dalla Giunta Regionale nella seduta del </w:t>
            </w:r>
            <w:r w:rsidR="007C41E7" w:rsidRPr="000B2A41">
              <w:rPr>
                <w:sz w:val="16"/>
                <w:szCs w:val="16"/>
              </w:rPr>
              <w:t>26 ottobre 2020</w:t>
            </w:r>
            <w:r w:rsidRPr="000B2A41">
              <w:rPr>
                <w:sz w:val="16"/>
                <w:szCs w:val="16"/>
              </w:rPr>
              <w:t xml:space="preserve">; </w:t>
            </w:r>
          </w:p>
          <w:p w14:paraId="7C7DAF91" w14:textId="527CA30A" w:rsidR="00936539" w:rsidRPr="000B2A41"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approvato dal Consiglio Regionale nella seduta del </w:t>
            </w:r>
            <w:r w:rsidR="007C41E7" w:rsidRPr="000B2A41">
              <w:rPr>
                <w:sz w:val="16"/>
                <w:szCs w:val="16"/>
              </w:rPr>
              <w:t>10 novembre 2020</w:t>
            </w:r>
            <w:r w:rsidRPr="000B2A41">
              <w:rPr>
                <w:sz w:val="16"/>
                <w:szCs w:val="16"/>
              </w:rPr>
              <w:t>;</w:t>
            </w:r>
          </w:p>
          <w:p w14:paraId="62237B23" w14:textId="70F729FC"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0637E647" w14:textId="2D05C0F5"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Gli uffici afferenti alla Direzione hanno misurato i dati relativi agli indicatori direttamente al Rendiconto nel periodo: </w:t>
            </w:r>
            <w:r w:rsidR="002D7A14" w:rsidRPr="000B2A41">
              <w:rPr>
                <w:sz w:val="16"/>
                <w:szCs w:val="16"/>
              </w:rPr>
              <w:t xml:space="preserve">Gennaio – </w:t>
            </w:r>
            <w:r w:rsidR="00161119" w:rsidRPr="000B2A41">
              <w:rPr>
                <w:sz w:val="16"/>
                <w:szCs w:val="16"/>
              </w:rPr>
              <w:t>Giugno</w:t>
            </w:r>
            <w:r w:rsidR="002D7A14" w:rsidRPr="000B2A41">
              <w:rPr>
                <w:sz w:val="16"/>
                <w:szCs w:val="16"/>
              </w:rPr>
              <w:t xml:space="preserve"> 2020</w:t>
            </w:r>
          </w:p>
        </w:tc>
      </w:tr>
      <w:bookmarkEnd w:id="113"/>
      <w:tr w:rsidR="00B229F8" w:rsidRPr="000B2A41" w14:paraId="0D6D8450"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2BABA88A" w14:textId="77777777" w:rsidR="00B229F8" w:rsidRPr="000B2A41" w:rsidRDefault="00B229F8" w:rsidP="003715AA">
            <w:pPr>
              <w:spacing w:line="276" w:lineRule="auto"/>
              <w:jc w:val="both"/>
              <w:rPr>
                <w:b w:val="0"/>
                <w:sz w:val="16"/>
                <w:szCs w:val="16"/>
              </w:rPr>
            </w:pPr>
            <w:r w:rsidRPr="000B2A41">
              <w:rPr>
                <w:b w:val="0"/>
                <w:sz w:val="16"/>
                <w:szCs w:val="16"/>
              </w:rPr>
              <w:lastRenderedPageBreak/>
              <w:t>STRUTTURA DI SUPPORTO ALL’OIV</w:t>
            </w:r>
          </w:p>
        </w:tc>
        <w:tc>
          <w:tcPr>
            <w:tcW w:w="1738" w:type="pct"/>
          </w:tcPr>
          <w:p w14:paraId="736D8481" w14:textId="77777777" w:rsidR="00B229F8" w:rsidRPr="000B2A41" w:rsidRDefault="00B229F8"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Coordina la fase di redazione delle relazioni, effettua una sintesi della situazione finale e propone una bozza di relazione</w:t>
            </w:r>
          </w:p>
        </w:tc>
        <w:tc>
          <w:tcPr>
            <w:tcW w:w="1383" w:type="pct"/>
          </w:tcPr>
          <w:p w14:paraId="322BFEF9" w14:textId="7F7EA489" w:rsidR="00191EBB" w:rsidRPr="000B2A41" w:rsidRDefault="00B229F8" w:rsidP="00161119">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 xml:space="preserve">La struttura di supporto ha inoltrato </w:t>
            </w:r>
            <w:r w:rsidR="00161119" w:rsidRPr="000B2A41">
              <w:rPr>
                <w:sz w:val="16"/>
                <w:szCs w:val="16"/>
              </w:rPr>
              <w:t>una prima</w:t>
            </w:r>
            <w:r w:rsidRPr="000B2A41">
              <w:rPr>
                <w:sz w:val="16"/>
                <w:szCs w:val="16"/>
              </w:rPr>
              <w:t xml:space="preserve"> proposta di bozza di relazione al Commissario </w:t>
            </w:r>
            <w:r w:rsidR="00191EBB" w:rsidRPr="000B2A41">
              <w:rPr>
                <w:sz w:val="16"/>
                <w:szCs w:val="16"/>
              </w:rPr>
              <w:t>a Dicembre 20</w:t>
            </w:r>
            <w:r w:rsidR="000E5FE8" w:rsidRPr="000B2A41">
              <w:rPr>
                <w:sz w:val="16"/>
                <w:szCs w:val="16"/>
              </w:rPr>
              <w:t>20</w:t>
            </w:r>
            <w:r w:rsidR="00191EBB" w:rsidRPr="000B2A41">
              <w:rPr>
                <w:sz w:val="16"/>
                <w:szCs w:val="16"/>
              </w:rPr>
              <w:t>, contenente i dati emersi dai monitoraggi intermedi e le misurazioni degli indicatori connessi al Rendiconto Generale del 201</w:t>
            </w:r>
            <w:r w:rsidR="00557F15" w:rsidRPr="000B2A41">
              <w:rPr>
                <w:sz w:val="16"/>
                <w:szCs w:val="16"/>
              </w:rPr>
              <w:t>9</w:t>
            </w:r>
            <w:r w:rsidR="00191EBB" w:rsidRPr="000B2A41">
              <w:rPr>
                <w:sz w:val="16"/>
                <w:szCs w:val="16"/>
              </w:rPr>
              <w:t xml:space="preserve">; </w:t>
            </w:r>
          </w:p>
          <w:p w14:paraId="39D7232F" w14:textId="243773E2" w:rsidR="00B229F8" w:rsidRPr="000B2A41" w:rsidRDefault="00191EBB" w:rsidP="00161119">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 xml:space="preserve">la bozza di relazione è stata successivamente integrata </w:t>
            </w:r>
            <w:r w:rsidR="00161119" w:rsidRPr="000B2A41">
              <w:rPr>
                <w:sz w:val="16"/>
                <w:szCs w:val="16"/>
              </w:rPr>
              <w:t>ad</w:t>
            </w:r>
            <w:r w:rsidR="00CB22C3" w:rsidRPr="000B2A41">
              <w:rPr>
                <w:sz w:val="16"/>
                <w:szCs w:val="16"/>
              </w:rPr>
              <w:t xml:space="preserve"> </w:t>
            </w:r>
            <w:r w:rsidR="000E5FE8" w:rsidRPr="000B2A41">
              <w:rPr>
                <w:sz w:val="16"/>
                <w:szCs w:val="16"/>
              </w:rPr>
              <w:t>Gennaio</w:t>
            </w:r>
            <w:r w:rsidR="00CB22C3" w:rsidRPr="000B2A41">
              <w:rPr>
                <w:sz w:val="16"/>
                <w:szCs w:val="16"/>
              </w:rPr>
              <w:t xml:space="preserve"> 2020</w:t>
            </w:r>
            <w:r w:rsidR="00161119" w:rsidRPr="000B2A41">
              <w:rPr>
                <w:sz w:val="16"/>
                <w:szCs w:val="16"/>
              </w:rPr>
              <w:t xml:space="preserve"> </w:t>
            </w:r>
            <w:r w:rsidRPr="000B2A41">
              <w:rPr>
                <w:sz w:val="16"/>
                <w:szCs w:val="16"/>
              </w:rPr>
              <w:t xml:space="preserve">ed a </w:t>
            </w:r>
            <w:r w:rsidR="000E5FE8" w:rsidRPr="000B2A41">
              <w:rPr>
                <w:sz w:val="16"/>
                <w:szCs w:val="16"/>
              </w:rPr>
              <w:t>Febbraio</w:t>
            </w:r>
            <w:r w:rsidRPr="000B2A41">
              <w:rPr>
                <w:sz w:val="16"/>
                <w:szCs w:val="16"/>
              </w:rPr>
              <w:t xml:space="preserve"> 2020 con i dati progressivamente </w:t>
            </w:r>
            <w:r w:rsidR="00161119" w:rsidRPr="000B2A41">
              <w:rPr>
                <w:sz w:val="16"/>
                <w:szCs w:val="16"/>
              </w:rPr>
              <w:t>forniti dagli uffici</w:t>
            </w:r>
            <w:r w:rsidRPr="000B2A41">
              <w:rPr>
                <w:sz w:val="16"/>
                <w:szCs w:val="16"/>
              </w:rPr>
              <w:t xml:space="preserve">. </w:t>
            </w:r>
          </w:p>
        </w:tc>
      </w:tr>
      <w:tr w:rsidR="00B229F8" w:rsidRPr="000B2A41" w14:paraId="19A0D9A5"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3D79BA6B" w14:textId="77777777" w:rsidR="00B229F8" w:rsidRPr="000B2A41" w:rsidRDefault="00B229F8" w:rsidP="003715AA">
            <w:pPr>
              <w:spacing w:line="276" w:lineRule="auto"/>
              <w:jc w:val="both"/>
              <w:rPr>
                <w:b w:val="0"/>
                <w:sz w:val="16"/>
                <w:szCs w:val="16"/>
              </w:rPr>
            </w:pPr>
            <w:r w:rsidRPr="000B2A41">
              <w:rPr>
                <w:b w:val="0"/>
                <w:sz w:val="16"/>
                <w:szCs w:val="16"/>
              </w:rPr>
              <w:t>DIRETTORE</w:t>
            </w:r>
          </w:p>
        </w:tc>
        <w:tc>
          <w:tcPr>
            <w:tcW w:w="1738" w:type="pct"/>
          </w:tcPr>
          <w:p w14:paraId="01F16E0C"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Verifica e, sentiti i dirigenti, eventualmente modifica/integra la bozza di relazione e la inoltra all’OIV per un parere preliminare, così come previsto dal Documento Metodologico adottato dallo stesso Organismo Indipendente di Valutazione e pubblicato nella sezione dedicata nel portale della trasparenza della Regione Calabria. </w:t>
            </w:r>
          </w:p>
        </w:tc>
        <w:tc>
          <w:tcPr>
            <w:tcW w:w="1383" w:type="pct"/>
          </w:tcPr>
          <w:p w14:paraId="2617674D"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Il Commissario Straordinario ha rivisto la bozza di relazione nel periodo: </w:t>
            </w:r>
          </w:p>
          <w:p w14:paraId="6AE2BD81" w14:textId="1A3E780E" w:rsidR="00B229F8" w:rsidRPr="000B2A41" w:rsidRDefault="007C41E7"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Gennaio – Febbraio 2021</w:t>
            </w:r>
          </w:p>
          <w:p w14:paraId="178CE81D" w14:textId="77777777"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13B169E5" w14:textId="65D83C82" w:rsidR="00B229F8" w:rsidRPr="00827E6A"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827E6A">
              <w:rPr>
                <w:sz w:val="16"/>
                <w:szCs w:val="16"/>
              </w:rPr>
              <w:t>Sono</w:t>
            </w:r>
            <w:r w:rsidR="00B229F8" w:rsidRPr="00827E6A">
              <w:rPr>
                <w:sz w:val="16"/>
                <w:szCs w:val="16"/>
              </w:rPr>
              <w:t xml:space="preserve"> stat</w:t>
            </w:r>
            <w:r w:rsidRPr="00827E6A">
              <w:rPr>
                <w:sz w:val="16"/>
                <w:szCs w:val="16"/>
              </w:rPr>
              <w:t>e</w:t>
            </w:r>
            <w:r w:rsidR="00B229F8" w:rsidRPr="00827E6A">
              <w:rPr>
                <w:sz w:val="16"/>
                <w:szCs w:val="16"/>
              </w:rPr>
              <w:t xml:space="preserve"> </w:t>
            </w:r>
            <w:r w:rsidRPr="00827E6A">
              <w:rPr>
                <w:sz w:val="16"/>
                <w:szCs w:val="16"/>
              </w:rPr>
              <w:t>effettuate riunioni</w:t>
            </w:r>
            <w:r w:rsidR="00B229F8" w:rsidRPr="00827E6A">
              <w:rPr>
                <w:sz w:val="16"/>
                <w:szCs w:val="16"/>
              </w:rPr>
              <w:t xml:space="preserve"> </w:t>
            </w:r>
            <w:r w:rsidR="00CB22C3" w:rsidRPr="00827E6A">
              <w:rPr>
                <w:sz w:val="16"/>
                <w:szCs w:val="16"/>
              </w:rPr>
              <w:t xml:space="preserve">in modalità telematica </w:t>
            </w:r>
            <w:r w:rsidR="00B229F8" w:rsidRPr="00827E6A">
              <w:rPr>
                <w:sz w:val="16"/>
                <w:szCs w:val="16"/>
              </w:rPr>
              <w:t xml:space="preserve">in data: </w:t>
            </w:r>
          </w:p>
          <w:p w14:paraId="18382300" w14:textId="0253469C" w:rsidR="00B229F8" w:rsidRPr="00827E6A" w:rsidRDefault="00827E6A"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827E6A">
              <w:rPr>
                <w:rFonts w:ascii="Times New Roman" w:eastAsia="Times New Roman" w:hAnsi="Times New Roman" w:cs="Times New Roman"/>
                <w:sz w:val="16"/>
                <w:szCs w:val="16"/>
                <w:lang w:eastAsia="en-GB"/>
              </w:rPr>
              <w:t>18/01/</w:t>
            </w:r>
            <w:r w:rsidR="00CB22C3" w:rsidRPr="00827E6A">
              <w:rPr>
                <w:rFonts w:ascii="Times New Roman" w:eastAsia="Times New Roman" w:hAnsi="Times New Roman" w:cs="Times New Roman"/>
                <w:sz w:val="16"/>
                <w:szCs w:val="16"/>
                <w:lang w:eastAsia="en-GB"/>
              </w:rPr>
              <w:t>202</w:t>
            </w:r>
            <w:r w:rsidR="007C41E7" w:rsidRPr="00827E6A">
              <w:rPr>
                <w:rFonts w:ascii="Times New Roman" w:eastAsia="Times New Roman" w:hAnsi="Times New Roman" w:cs="Times New Roman"/>
                <w:sz w:val="16"/>
                <w:szCs w:val="16"/>
                <w:lang w:eastAsia="en-GB"/>
              </w:rPr>
              <w:t>1</w:t>
            </w:r>
          </w:p>
          <w:p w14:paraId="47C1E8B9" w14:textId="52F810FD" w:rsidR="00936539" w:rsidRPr="00827E6A" w:rsidRDefault="00827E6A"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827E6A">
              <w:rPr>
                <w:rFonts w:ascii="Times New Roman" w:eastAsia="Times New Roman" w:hAnsi="Times New Roman" w:cs="Times New Roman"/>
                <w:sz w:val="16"/>
                <w:szCs w:val="16"/>
                <w:lang w:eastAsia="en-GB"/>
              </w:rPr>
              <w:t>15/02/</w:t>
            </w:r>
            <w:r w:rsidR="00936539" w:rsidRPr="00827E6A">
              <w:rPr>
                <w:rFonts w:ascii="Times New Roman" w:eastAsia="Times New Roman" w:hAnsi="Times New Roman" w:cs="Times New Roman"/>
                <w:sz w:val="16"/>
                <w:szCs w:val="16"/>
                <w:lang w:eastAsia="en-GB"/>
              </w:rPr>
              <w:t>202</w:t>
            </w:r>
            <w:r w:rsidR="007C41E7" w:rsidRPr="00827E6A">
              <w:rPr>
                <w:rFonts w:ascii="Times New Roman" w:eastAsia="Times New Roman" w:hAnsi="Times New Roman" w:cs="Times New Roman"/>
                <w:sz w:val="16"/>
                <w:szCs w:val="16"/>
                <w:lang w:eastAsia="en-GB"/>
              </w:rPr>
              <w:t>1</w:t>
            </w:r>
          </w:p>
          <w:p w14:paraId="7F5D5D05" w14:textId="76A724AC" w:rsidR="00936539" w:rsidRPr="00827E6A" w:rsidRDefault="00827E6A"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827E6A">
              <w:rPr>
                <w:rFonts w:ascii="Times New Roman" w:eastAsia="Times New Roman" w:hAnsi="Times New Roman" w:cs="Times New Roman"/>
                <w:sz w:val="16"/>
                <w:szCs w:val="16"/>
                <w:lang w:eastAsia="en-GB"/>
              </w:rPr>
              <w:t>22/03/</w:t>
            </w:r>
            <w:r w:rsidR="00936539" w:rsidRPr="00827E6A">
              <w:rPr>
                <w:rFonts w:ascii="Times New Roman" w:eastAsia="Times New Roman" w:hAnsi="Times New Roman" w:cs="Times New Roman"/>
                <w:sz w:val="16"/>
                <w:szCs w:val="16"/>
                <w:lang w:eastAsia="en-GB"/>
              </w:rPr>
              <w:t>202</w:t>
            </w:r>
            <w:r w:rsidR="007C41E7" w:rsidRPr="00827E6A">
              <w:rPr>
                <w:rFonts w:ascii="Times New Roman" w:eastAsia="Times New Roman" w:hAnsi="Times New Roman" w:cs="Times New Roman"/>
                <w:sz w:val="16"/>
                <w:szCs w:val="16"/>
                <w:lang w:eastAsia="en-GB"/>
              </w:rPr>
              <w:t>1</w:t>
            </w:r>
          </w:p>
          <w:p w14:paraId="3CA3824E" w14:textId="14B7D0EB" w:rsidR="00B229F8" w:rsidRPr="00827E6A" w:rsidRDefault="00827E6A"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827E6A">
              <w:rPr>
                <w:rFonts w:ascii="Times New Roman" w:eastAsia="Times New Roman" w:hAnsi="Times New Roman" w:cs="Times New Roman"/>
                <w:sz w:val="16"/>
                <w:szCs w:val="16"/>
                <w:lang w:eastAsia="en-GB"/>
              </w:rPr>
              <w:t>19/04/</w:t>
            </w:r>
            <w:r w:rsidR="00936539" w:rsidRPr="00827E6A">
              <w:rPr>
                <w:rFonts w:ascii="Times New Roman" w:eastAsia="Times New Roman" w:hAnsi="Times New Roman" w:cs="Times New Roman"/>
                <w:sz w:val="16"/>
                <w:szCs w:val="16"/>
                <w:lang w:eastAsia="en-GB"/>
              </w:rPr>
              <w:t>202</w:t>
            </w:r>
            <w:r w:rsidR="007C41E7" w:rsidRPr="00827E6A">
              <w:rPr>
                <w:rFonts w:ascii="Times New Roman" w:eastAsia="Times New Roman" w:hAnsi="Times New Roman" w:cs="Times New Roman"/>
                <w:sz w:val="16"/>
                <w:szCs w:val="16"/>
                <w:lang w:eastAsia="en-GB"/>
              </w:rPr>
              <w:t>1</w:t>
            </w:r>
          </w:p>
          <w:p w14:paraId="311FDE79" w14:textId="049E7293" w:rsidR="00677291" w:rsidRPr="000B2A41" w:rsidRDefault="005F078C"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In considerazione del fatto che alla </w:t>
            </w:r>
            <w:r w:rsidR="00161119" w:rsidRPr="000B2A41">
              <w:rPr>
                <w:sz w:val="16"/>
                <w:szCs w:val="16"/>
              </w:rPr>
              <w:t>data di approvazione della</w:t>
            </w:r>
            <w:r w:rsidRPr="000B2A41">
              <w:rPr>
                <w:sz w:val="16"/>
                <w:szCs w:val="16"/>
              </w:rPr>
              <w:t xml:space="preserve"> </w:t>
            </w:r>
            <w:r w:rsidR="00161119" w:rsidRPr="000B2A41">
              <w:rPr>
                <w:sz w:val="16"/>
                <w:szCs w:val="16"/>
              </w:rPr>
              <w:t xml:space="preserve">presente Relazione </w:t>
            </w:r>
            <w:r w:rsidRPr="000B2A41">
              <w:rPr>
                <w:sz w:val="16"/>
                <w:szCs w:val="16"/>
              </w:rPr>
              <w:t xml:space="preserve">l’OIV non risultava ancora insediato, si è deciso, al fine di </w:t>
            </w:r>
            <w:r w:rsidR="00677291" w:rsidRPr="000B2A41">
              <w:rPr>
                <w:sz w:val="16"/>
                <w:szCs w:val="16"/>
              </w:rPr>
              <w:t xml:space="preserve">formalizzare il processo di redazione della relazione, di approvare il documento con Decreto del Commissario. </w:t>
            </w:r>
          </w:p>
          <w:p w14:paraId="3216921B" w14:textId="77777777" w:rsidR="00677291" w:rsidRPr="000B2A41" w:rsidRDefault="00677291"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L’Agenzia, in ogni caso, si riserva di rimodulare la relazione nel caso in cui il nuovo OIV esprimesse suggerimenti anche di natura non vincolante. </w:t>
            </w:r>
          </w:p>
          <w:p w14:paraId="48A2ABE7" w14:textId="22C31C04" w:rsidR="00677291" w:rsidRPr="000B2A41" w:rsidRDefault="00677291"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 </w:t>
            </w:r>
          </w:p>
          <w:p w14:paraId="67CAB2DD" w14:textId="4246516A" w:rsidR="00677291" w:rsidRPr="000B2A41" w:rsidRDefault="00677291"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In deroga a quanto previsto dalla procedura ordinaria, pertanto, il</w:t>
            </w:r>
            <w:r w:rsidR="00B229F8" w:rsidRPr="000B2A41">
              <w:rPr>
                <w:sz w:val="16"/>
                <w:szCs w:val="16"/>
              </w:rPr>
              <w:t xml:space="preserve"> Documento </w:t>
            </w:r>
            <w:r w:rsidRPr="000B2A41">
              <w:rPr>
                <w:sz w:val="16"/>
                <w:szCs w:val="16"/>
              </w:rPr>
              <w:t xml:space="preserve">non </w:t>
            </w:r>
            <w:r w:rsidR="00B229F8" w:rsidRPr="000B2A41">
              <w:rPr>
                <w:sz w:val="16"/>
                <w:szCs w:val="16"/>
              </w:rPr>
              <w:t>è stato inviato all’OIV per il parere preliminare</w:t>
            </w:r>
            <w:r w:rsidRPr="000B2A41">
              <w:rPr>
                <w:sz w:val="16"/>
                <w:szCs w:val="16"/>
              </w:rPr>
              <w:t xml:space="preserve">. </w:t>
            </w:r>
          </w:p>
          <w:p w14:paraId="43E74076" w14:textId="62D28854" w:rsidR="00B229F8" w:rsidRPr="000B2A41"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852906" w:rsidRPr="000B2A41" w14:paraId="00771EDD"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4ACA3C33" w14:textId="77777777" w:rsidR="00852906" w:rsidRPr="000B2A41" w:rsidRDefault="00852906" w:rsidP="00852906">
            <w:pPr>
              <w:spacing w:line="276" w:lineRule="auto"/>
              <w:jc w:val="both"/>
              <w:rPr>
                <w:b w:val="0"/>
                <w:sz w:val="16"/>
                <w:szCs w:val="16"/>
              </w:rPr>
            </w:pPr>
            <w:r w:rsidRPr="000B2A41">
              <w:rPr>
                <w:b w:val="0"/>
                <w:sz w:val="16"/>
                <w:szCs w:val="16"/>
              </w:rPr>
              <w:t>OIV</w:t>
            </w:r>
          </w:p>
        </w:tc>
        <w:tc>
          <w:tcPr>
            <w:tcW w:w="1738" w:type="pct"/>
          </w:tcPr>
          <w:p w14:paraId="4B743F47" w14:textId="77777777" w:rsidR="00852906" w:rsidRPr="000B2A41"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Esprime parere preliminare</w:t>
            </w:r>
          </w:p>
        </w:tc>
        <w:tc>
          <w:tcPr>
            <w:tcW w:w="1383" w:type="pct"/>
            <w:vMerge w:val="restart"/>
          </w:tcPr>
          <w:p w14:paraId="45AC5CF6" w14:textId="686F06A1" w:rsidR="00852906" w:rsidRPr="000B2A41"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Non determinabile alla data di approvazione della relazione</w:t>
            </w:r>
          </w:p>
        </w:tc>
      </w:tr>
      <w:tr w:rsidR="00852906" w:rsidRPr="000B2A41" w14:paraId="6B2F2098"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74E7C16C" w14:textId="77777777" w:rsidR="00852906" w:rsidRPr="000B2A41" w:rsidRDefault="00852906" w:rsidP="00852906">
            <w:pPr>
              <w:spacing w:line="276" w:lineRule="auto"/>
              <w:jc w:val="both"/>
              <w:rPr>
                <w:sz w:val="16"/>
                <w:szCs w:val="16"/>
              </w:rPr>
            </w:pPr>
            <w:r w:rsidRPr="000B2A41">
              <w:rPr>
                <w:b w:val="0"/>
                <w:sz w:val="16"/>
                <w:szCs w:val="16"/>
              </w:rPr>
              <w:t>DIRETTORE</w:t>
            </w:r>
          </w:p>
        </w:tc>
        <w:tc>
          <w:tcPr>
            <w:tcW w:w="1738" w:type="pct"/>
          </w:tcPr>
          <w:p w14:paraId="79F454D4" w14:textId="77777777" w:rsidR="00852906" w:rsidRPr="000B2A41"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Dopo aver apportato, per il tramite della struttura di supporto le variazioni che si rendessero necessario all’esito del parere preliminare dell’OIV, approva formalmente con decreto la relazione ed inoltra, per il tramite della Segreteria, all’OIV</w:t>
            </w:r>
          </w:p>
        </w:tc>
        <w:tc>
          <w:tcPr>
            <w:tcW w:w="1383" w:type="pct"/>
            <w:vMerge/>
          </w:tcPr>
          <w:p w14:paraId="2D67337D" w14:textId="12D4FA25" w:rsidR="00852906" w:rsidRPr="000B2A41"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852906" w:rsidRPr="000B2A41" w14:paraId="3E98EA5A"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0A024D6D" w14:textId="77777777" w:rsidR="00852906" w:rsidRPr="000B2A41" w:rsidRDefault="00852906" w:rsidP="00852906">
            <w:pPr>
              <w:spacing w:line="276" w:lineRule="auto"/>
              <w:jc w:val="both"/>
              <w:rPr>
                <w:b w:val="0"/>
                <w:sz w:val="16"/>
                <w:szCs w:val="16"/>
              </w:rPr>
            </w:pPr>
            <w:r w:rsidRPr="000B2A41">
              <w:rPr>
                <w:b w:val="0"/>
                <w:sz w:val="16"/>
                <w:szCs w:val="16"/>
              </w:rPr>
              <w:t>OIV</w:t>
            </w:r>
          </w:p>
        </w:tc>
        <w:tc>
          <w:tcPr>
            <w:tcW w:w="1738" w:type="pct"/>
          </w:tcPr>
          <w:p w14:paraId="1560F8C9" w14:textId="77777777" w:rsidR="00852906" w:rsidRPr="000B2A41"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Esprime parere definitivo in merito alla validazione della relazione</w:t>
            </w:r>
          </w:p>
        </w:tc>
        <w:tc>
          <w:tcPr>
            <w:tcW w:w="1383" w:type="pct"/>
          </w:tcPr>
          <w:p w14:paraId="4434F49C" w14:textId="77777777" w:rsidR="00852906" w:rsidRPr="000B2A41"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B2A41">
              <w:rPr>
                <w:sz w:val="16"/>
                <w:szCs w:val="16"/>
              </w:rPr>
              <w:t>Non determinabile alla data di approvazione della relazione</w:t>
            </w:r>
          </w:p>
        </w:tc>
      </w:tr>
      <w:tr w:rsidR="00852906" w:rsidRPr="000B2A41" w14:paraId="2DCD991A"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0B6344D5" w14:textId="77777777" w:rsidR="00852906" w:rsidRPr="000B2A41" w:rsidRDefault="00852906" w:rsidP="00852906">
            <w:pPr>
              <w:spacing w:line="276" w:lineRule="auto"/>
              <w:jc w:val="both"/>
              <w:rPr>
                <w:b w:val="0"/>
                <w:sz w:val="16"/>
                <w:szCs w:val="16"/>
              </w:rPr>
            </w:pPr>
            <w:r w:rsidRPr="000B2A41">
              <w:rPr>
                <w:b w:val="0"/>
                <w:sz w:val="16"/>
                <w:szCs w:val="16"/>
              </w:rPr>
              <w:t>UFFICIO MONITORAGGIO E COMUNICAZIONE</w:t>
            </w:r>
          </w:p>
        </w:tc>
        <w:tc>
          <w:tcPr>
            <w:tcW w:w="1738" w:type="pct"/>
          </w:tcPr>
          <w:p w14:paraId="7A545373" w14:textId="77777777" w:rsidR="00852906" w:rsidRPr="000B2A41"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 xml:space="preserve">Procede con la pubblicazione nel portale della Trasparenza </w:t>
            </w:r>
          </w:p>
        </w:tc>
        <w:tc>
          <w:tcPr>
            <w:tcW w:w="1383" w:type="pct"/>
          </w:tcPr>
          <w:p w14:paraId="10126C33" w14:textId="77777777" w:rsidR="00852906" w:rsidRPr="000B2A41"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B2A41">
              <w:rPr>
                <w:sz w:val="16"/>
                <w:szCs w:val="16"/>
              </w:rPr>
              <w:t>Entro 10 giorni dalla ricezione del parere dell’OIV</w:t>
            </w:r>
          </w:p>
        </w:tc>
      </w:tr>
    </w:tbl>
    <w:p w14:paraId="4377333E" w14:textId="77777777" w:rsidR="007370C3" w:rsidRPr="00B73C60" w:rsidRDefault="007370C3" w:rsidP="003715AA">
      <w:pPr>
        <w:spacing w:line="276" w:lineRule="auto"/>
        <w:jc w:val="both"/>
      </w:pPr>
    </w:p>
    <w:p w14:paraId="4EF59F39" w14:textId="3F2A4C8E" w:rsidR="00B229F8" w:rsidRPr="00B73C60" w:rsidRDefault="00B229F8" w:rsidP="003715AA">
      <w:pPr>
        <w:spacing w:line="276" w:lineRule="auto"/>
        <w:jc w:val="both"/>
      </w:pPr>
    </w:p>
    <w:p w14:paraId="54C7BD6D" w14:textId="02407324" w:rsidR="001E24AA" w:rsidRPr="00B73C60" w:rsidRDefault="001E24AA" w:rsidP="003715AA">
      <w:pPr>
        <w:spacing w:line="276" w:lineRule="auto"/>
        <w:jc w:val="both"/>
      </w:pPr>
      <w:r w:rsidRPr="00B73C60">
        <w:t xml:space="preserve">Si riporta, di seguito, anche uno schema grafico nel quale sono indicate le fasi e le principali interazioni previste nel processo sotteso alla redazione della Relazione sulle Performance. </w:t>
      </w:r>
    </w:p>
    <w:p w14:paraId="7D8DE4F2" w14:textId="0A0C2556" w:rsidR="001E24AA" w:rsidRPr="00B73C60" w:rsidRDefault="00054E65" w:rsidP="003715AA">
      <w:pPr>
        <w:spacing w:line="276" w:lineRule="auto"/>
        <w:jc w:val="both"/>
        <w:rPr>
          <w:b/>
          <w:bCs/>
          <w:u w:val="single"/>
        </w:rPr>
      </w:pPr>
      <w:r w:rsidRPr="00B73C60">
        <w:rPr>
          <w:b/>
          <w:bCs/>
          <w:u w:val="single"/>
        </w:rPr>
        <w:lastRenderedPageBreak/>
        <w:t xml:space="preserve">NOTA: </w:t>
      </w:r>
      <w:r w:rsidR="001E24AA" w:rsidRPr="00B73C60">
        <w:rPr>
          <w:b/>
          <w:bCs/>
          <w:u w:val="single"/>
        </w:rPr>
        <w:t xml:space="preserve">E’ necessario, in tale contesto, precisare che </w:t>
      </w:r>
      <w:r w:rsidR="007C41E7" w:rsidRPr="00B73C60">
        <w:rPr>
          <w:b/>
          <w:bCs/>
          <w:u w:val="single"/>
        </w:rPr>
        <w:t xml:space="preserve">anche </w:t>
      </w:r>
      <w:r w:rsidR="001E24AA" w:rsidRPr="00B73C60">
        <w:rPr>
          <w:b/>
          <w:bCs/>
          <w:u w:val="single"/>
        </w:rPr>
        <w:t>per l’anno 202</w:t>
      </w:r>
      <w:r w:rsidR="007C41E7" w:rsidRPr="00B73C60">
        <w:rPr>
          <w:b/>
          <w:bCs/>
          <w:u w:val="single"/>
        </w:rPr>
        <w:t>1</w:t>
      </w:r>
      <w:r w:rsidR="001E24AA" w:rsidRPr="00B73C60">
        <w:rPr>
          <w:b/>
          <w:bCs/>
          <w:u w:val="single"/>
        </w:rPr>
        <w:t xml:space="preserve"> si rend</w:t>
      </w:r>
      <w:r w:rsidR="007C41E7" w:rsidRPr="00B73C60">
        <w:rPr>
          <w:b/>
          <w:bCs/>
          <w:u w:val="single"/>
        </w:rPr>
        <w:t>o</w:t>
      </w:r>
      <w:r w:rsidR="001E24AA" w:rsidRPr="00B73C60">
        <w:rPr>
          <w:b/>
          <w:bCs/>
          <w:u w:val="single"/>
        </w:rPr>
        <w:t xml:space="preserve">no necessarie alcune variazioni rispetto alle procedure standard in considerazione della situazione eccezionale determinata dall’insorgenza dell’emergenza sanitaria Covid19 ed alla temporanea cessazione delle attività dell’OIV a partire dal 14 Febbraio 2020. </w:t>
      </w:r>
    </w:p>
    <w:p w14:paraId="52D4C074" w14:textId="77777777" w:rsidR="001E24AA" w:rsidRPr="00B73C60" w:rsidRDefault="001E24AA" w:rsidP="003715AA">
      <w:pPr>
        <w:spacing w:line="276" w:lineRule="auto"/>
        <w:jc w:val="both"/>
      </w:pPr>
    </w:p>
    <w:p w14:paraId="3FEA3568" w14:textId="72E80852" w:rsidR="00B229F8" w:rsidRPr="00B73C60" w:rsidRDefault="009E6D69" w:rsidP="003715AA">
      <w:pPr>
        <w:spacing w:line="276" w:lineRule="auto"/>
        <w:jc w:val="both"/>
      </w:pPr>
      <w:r w:rsidRPr="00B73C60">
        <w:rPr>
          <w:noProof/>
        </w:rPr>
        <w:drawing>
          <wp:inline distT="0" distB="0" distL="0" distR="0" wp14:anchorId="5FC5380D" wp14:editId="05002DC1">
            <wp:extent cx="5956300" cy="552047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a:ext>
                      </a:extLst>
                    </a:blip>
                    <a:stretch>
                      <a:fillRect/>
                    </a:stretch>
                  </pic:blipFill>
                  <pic:spPr>
                    <a:xfrm>
                      <a:off x="0" y="0"/>
                      <a:ext cx="5965276" cy="5528793"/>
                    </a:xfrm>
                    <a:prstGeom prst="rect">
                      <a:avLst/>
                    </a:prstGeom>
                  </pic:spPr>
                </pic:pic>
              </a:graphicData>
            </a:graphic>
          </wp:inline>
        </w:drawing>
      </w:r>
    </w:p>
    <w:p w14:paraId="4A942F5E" w14:textId="43A503C6" w:rsidR="009E6D69" w:rsidRPr="00B73C60" w:rsidRDefault="009E6D69" w:rsidP="003715AA">
      <w:pPr>
        <w:spacing w:line="276" w:lineRule="auto"/>
        <w:jc w:val="both"/>
      </w:pPr>
    </w:p>
    <w:p w14:paraId="2C8EA9BC" w14:textId="78124CDD" w:rsidR="00685DA4" w:rsidRPr="00B73C60" w:rsidRDefault="00685DA4" w:rsidP="003715AA">
      <w:pPr>
        <w:spacing w:line="276" w:lineRule="auto"/>
        <w:jc w:val="both"/>
      </w:pPr>
    </w:p>
    <w:p w14:paraId="711BA3A2" w14:textId="4C6166AD" w:rsidR="00685DA4" w:rsidRPr="00B73C60" w:rsidRDefault="00685DA4">
      <w:pPr>
        <w:spacing w:after="160" w:line="259" w:lineRule="auto"/>
      </w:pPr>
      <w:r w:rsidRPr="00B73C60">
        <w:br w:type="page"/>
      </w:r>
    </w:p>
    <w:p w14:paraId="2007FC88" w14:textId="77777777" w:rsidR="00685DA4" w:rsidRPr="00B73C60" w:rsidRDefault="00685DA4" w:rsidP="003715AA">
      <w:pPr>
        <w:spacing w:line="276" w:lineRule="auto"/>
        <w:jc w:val="both"/>
      </w:pPr>
    </w:p>
    <w:p w14:paraId="7BF9D921" w14:textId="29ECDBF8" w:rsidR="009E6D69" w:rsidRPr="00B73C60" w:rsidRDefault="009E6D69" w:rsidP="003715AA">
      <w:pPr>
        <w:spacing w:line="276" w:lineRule="auto"/>
        <w:jc w:val="both"/>
      </w:pPr>
      <w:r w:rsidRPr="00B73C60">
        <w:rPr>
          <w:noProof/>
        </w:rPr>
        <w:drawing>
          <wp:inline distT="0" distB="0" distL="0" distR="0" wp14:anchorId="7EBF7AF4" wp14:editId="1D889F70">
            <wp:extent cx="6172200" cy="69029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6177862" cy="6909246"/>
                    </a:xfrm>
                    <a:prstGeom prst="rect">
                      <a:avLst/>
                    </a:prstGeom>
                  </pic:spPr>
                </pic:pic>
              </a:graphicData>
            </a:graphic>
          </wp:inline>
        </w:drawing>
      </w:r>
    </w:p>
    <w:p w14:paraId="170FBF9C" w14:textId="77777777" w:rsidR="00B229F8" w:rsidRPr="00B73C60" w:rsidRDefault="00B229F8" w:rsidP="003715AA">
      <w:pPr>
        <w:spacing w:line="276" w:lineRule="auto"/>
        <w:jc w:val="both"/>
      </w:pPr>
    </w:p>
    <w:p w14:paraId="52367B91" w14:textId="77777777" w:rsidR="00A86336" w:rsidRPr="00B73C60" w:rsidRDefault="00801625" w:rsidP="003715AA">
      <w:pPr>
        <w:pStyle w:val="Titolo2"/>
      </w:pPr>
      <w:bookmarkStart w:id="114" w:name="_Toc70423632"/>
      <w:r w:rsidRPr="00B73C60">
        <w:t>Punti di forza e di debolezza del ciclo della performance</w:t>
      </w:r>
      <w:bookmarkEnd w:id="114"/>
    </w:p>
    <w:p w14:paraId="0F2F56D9" w14:textId="77777777" w:rsidR="002D525E" w:rsidRPr="00B73C60" w:rsidRDefault="00251FA1" w:rsidP="003715AA">
      <w:pPr>
        <w:spacing w:after="120" w:line="276" w:lineRule="auto"/>
        <w:jc w:val="both"/>
      </w:pPr>
      <w:r w:rsidRPr="00B73C60">
        <w:t xml:space="preserve">Il ciclo della Performance </w:t>
      </w:r>
      <w:r w:rsidR="002D525E" w:rsidRPr="00B73C60">
        <w:t>dell’ARCEA, come già evidenziato in premessa, ha seguito un’evoluzione costante nel tempo che ha consentito, attraverso l’incisivo supporto dell’OIV, di costruire un sistema sufficientemente affidabile, sebbene comunque suscettibile di ulteriori miglioramenti ed innovazioni.</w:t>
      </w:r>
    </w:p>
    <w:p w14:paraId="26238F43" w14:textId="77777777" w:rsidR="002D525E" w:rsidRPr="00B73C60" w:rsidRDefault="002D525E" w:rsidP="003715AA">
      <w:pPr>
        <w:spacing w:after="120" w:line="276" w:lineRule="auto"/>
        <w:jc w:val="both"/>
      </w:pPr>
      <w:r w:rsidRPr="00B73C60">
        <w:t xml:space="preserve">In tal senso, appare necessario identificare i principali punti di forza e di debolezza che caratterizzano tale impianto complessivo, nell’ottica sia di una presa di consapevolezza dell’attuale stato dell’arte </w:t>
      </w:r>
      <w:r w:rsidRPr="00B73C60">
        <w:lastRenderedPageBreak/>
        <w:t>che, ovviamente, di un necessario successivo processo di ulteriore integrazione con tutte le componenti di riferimento.</w:t>
      </w:r>
    </w:p>
    <w:p w14:paraId="3D3BBB4E" w14:textId="77777777" w:rsidR="00482B94" w:rsidRPr="00B73C60" w:rsidRDefault="00482B94" w:rsidP="003715AA">
      <w:pPr>
        <w:spacing w:after="120" w:line="276" w:lineRule="auto"/>
        <w:jc w:val="both"/>
      </w:pPr>
      <w:r w:rsidRPr="00B73C60">
        <w:t xml:space="preserve">In ossequio ad una osservazione dell’OIV, è </w:t>
      </w:r>
      <w:r w:rsidR="008F68A5" w:rsidRPr="00B73C60">
        <w:t>stata</w:t>
      </w:r>
      <w:r w:rsidRPr="00B73C60">
        <w:t xml:space="preserve"> fornita una correlazione alla pertinente sezione della relazione per ogni punto di debolezza, così da far comprendere meglio quanto sinteticamente riportato in questa sede. </w:t>
      </w:r>
    </w:p>
    <w:p w14:paraId="378D817E" w14:textId="77777777" w:rsidR="00866EC7" w:rsidRPr="00B73C60" w:rsidRDefault="00866EC7" w:rsidP="003715AA">
      <w:pPr>
        <w:spacing w:line="276" w:lineRule="auto"/>
        <w:jc w:val="both"/>
      </w:pPr>
    </w:p>
    <w:p w14:paraId="4AAD96AA" w14:textId="77777777" w:rsidR="003E09EB" w:rsidRPr="00B73C60" w:rsidRDefault="003E10BC" w:rsidP="003715AA">
      <w:pPr>
        <w:pStyle w:val="Paragrafoelenco"/>
        <w:numPr>
          <w:ilvl w:val="0"/>
          <w:numId w:val="7"/>
        </w:numPr>
        <w:spacing w:line="276" w:lineRule="auto"/>
        <w:jc w:val="both"/>
        <w:rPr>
          <w:rFonts w:ascii="Times New Roman" w:hAnsi="Times New Roman" w:cs="Times New Roman"/>
          <w:sz w:val="24"/>
          <w:szCs w:val="24"/>
          <w:u w:val="single"/>
          <w:lang w:eastAsia="it-IT"/>
        </w:rPr>
      </w:pPr>
      <w:r w:rsidRPr="00B73C60">
        <w:rPr>
          <w:rFonts w:ascii="Times New Roman" w:hAnsi="Times New Roman" w:cs="Times New Roman"/>
          <w:sz w:val="24"/>
          <w:szCs w:val="24"/>
          <w:u w:val="single"/>
          <w:lang w:eastAsia="it-IT"/>
        </w:rPr>
        <w:t>Principali p</w:t>
      </w:r>
      <w:r w:rsidR="002D525E" w:rsidRPr="00B73C60">
        <w:rPr>
          <w:rFonts w:ascii="Times New Roman" w:hAnsi="Times New Roman" w:cs="Times New Roman"/>
          <w:sz w:val="24"/>
          <w:szCs w:val="24"/>
          <w:u w:val="single"/>
          <w:lang w:eastAsia="it-IT"/>
        </w:rPr>
        <w:t>unti di forza:</w:t>
      </w:r>
    </w:p>
    <w:p w14:paraId="0079D413" w14:textId="77777777" w:rsidR="00866EC7" w:rsidRPr="00B73C60" w:rsidRDefault="00866EC7"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Consolidamento del ciclo della Performance attraverso l’implementazione di un Piano coerente con i principi legislativi ed applicativi di settore;</w:t>
      </w:r>
    </w:p>
    <w:p w14:paraId="5CC987FC" w14:textId="77777777" w:rsidR="00866EC7" w:rsidRPr="00B73C60" w:rsidRDefault="00866EC7"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 xml:space="preserve">Coinvolgimento continuo con gli </w:t>
      </w:r>
      <w:r w:rsidRPr="00B73C60">
        <w:rPr>
          <w:rFonts w:ascii="Times New Roman" w:hAnsi="Times New Roman" w:cs="Times New Roman"/>
          <w:i/>
          <w:sz w:val="24"/>
          <w:szCs w:val="24"/>
          <w:lang w:eastAsia="it-IT"/>
        </w:rPr>
        <w:t>stakeholders</w:t>
      </w:r>
      <w:r w:rsidRPr="00B73C60">
        <w:rPr>
          <w:rFonts w:ascii="Times New Roman" w:hAnsi="Times New Roman" w:cs="Times New Roman"/>
          <w:sz w:val="24"/>
          <w:szCs w:val="24"/>
          <w:lang w:eastAsia="it-IT"/>
        </w:rPr>
        <w:t xml:space="preserve"> sia interni che esterni, mediante un’azione diffusa di partecipazione alle attività istituzionali dell’Agenzia (adozione di circolari; ricevimento dell’utenza e degli enti delegati; interazione costante tramite il Sistema Informativo SIAN e altri Sistemi prodotti all’interno dell’ARCEA, quali l’area riservata ai CAA; promozione di attività formative ed informative in favore di tutti gli operatori del settore, ecc.);</w:t>
      </w:r>
    </w:p>
    <w:p w14:paraId="3A72B965" w14:textId="77777777" w:rsidR="00173424" w:rsidRPr="00B73C60" w:rsidRDefault="00173424"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Derivazione diretta</w:t>
      </w:r>
      <w:r w:rsidR="00866EC7" w:rsidRPr="00B73C60">
        <w:rPr>
          <w:rFonts w:ascii="Times New Roman" w:hAnsi="Times New Roman" w:cs="Times New Roman"/>
          <w:sz w:val="24"/>
          <w:szCs w:val="24"/>
          <w:lang w:eastAsia="it-IT"/>
        </w:rPr>
        <w:t xml:space="preserve"> degli obiettivi</w:t>
      </w:r>
      <w:r w:rsidRPr="00B73C60">
        <w:rPr>
          <w:rFonts w:ascii="Times New Roman" w:hAnsi="Times New Roman" w:cs="Times New Roman"/>
          <w:sz w:val="24"/>
          <w:szCs w:val="24"/>
          <w:lang w:eastAsia="it-IT"/>
        </w:rPr>
        <w:t xml:space="preserve"> strategici, operativi ed individuali dalla normativa comunitaria e nazionale di riferimento;</w:t>
      </w:r>
    </w:p>
    <w:p w14:paraId="5E3F3DBE" w14:textId="77777777" w:rsidR="00F535B6" w:rsidRPr="00B73C60" w:rsidRDefault="00F535B6"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Interdipendenza fra il raggiungimento degli obiettivi di Performance e mantenimento del riconoscimento dell’ARCEA quale Organismo Pagatore in Agricoltura;</w:t>
      </w:r>
    </w:p>
    <w:p w14:paraId="3B308B00" w14:textId="77777777" w:rsidR="00866EC7" w:rsidRPr="00B73C60" w:rsidRDefault="00173424"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Certificazione del raggiungimento dei più importanti obiettivi ad opera di soggetti terzi, quali Organismo di Certificazione dei Conti ed Autorità comunitarie e nazionali competenti;</w:t>
      </w:r>
    </w:p>
    <w:p w14:paraId="505144D5" w14:textId="77777777" w:rsidR="002D525E" w:rsidRPr="00B73C60" w:rsidRDefault="003E10BC" w:rsidP="003715AA">
      <w:pPr>
        <w:pStyle w:val="Paragrafoelenco"/>
        <w:numPr>
          <w:ilvl w:val="0"/>
          <w:numId w:val="7"/>
        </w:numPr>
        <w:spacing w:line="276" w:lineRule="auto"/>
        <w:jc w:val="both"/>
        <w:rPr>
          <w:rFonts w:ascii="Times New Roman" w:hAnsi="Times New Roman" w:cs="Times New Roman"/>
          <w:sz w:val="24"/>
          <w:szCs w:val="24"/>
          <w:u w:val="single"/>
          <w:lang w:eastAsia="it-IT"/>
        </w:rPr>
      </w:pPr>
      <w:r w:rsidRPr="00B73C60">
        <w:rPr>
          <w:rFonts w:ascii="Times New Roman" w:hAnsi="Times New Roman" w:cs="Times New Roman"/>
          <w:sz w:val="24"/>
          <w:szCs w:val="24"/>
          <w:u w:val="single"/>
          <w:lang w:eastAsia="it-IT"/>
        </w:rPr>
        <w:t>Principali punti di debolezza:</w:t>
      </w:r>
    </w:p>
    <w:p w14:paraId="58CA844E" w14:textId="77777777" w:rsidR="00866EC7" w:rsidRPr="00B73C60" w:rsidRDefault="003E10BC"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 xml:space="preserve">Ricorrenza degli obiettivi nei vari Piani della Performance, dovuta alla richiamata interdipendenza con il mantenimento del riconoscimento quale O.P. ed al necessario rispetto </w:t>
      </w:r>
      <w:r w:rsidR="008F68A5" w:rsidRPr="00B73C60">
        <w:rPr>
          <w:rFonts w:ascii="Times New Roman" w:hAnsi="Times New Roman" w:cs="Times New Roman"/>
          <w:sz w:val="24"/>
          <w:szCs w:val="24"/>
          <w:lang w:eastAsia="it-IT"/>
        </w:rPr>
        <w:t>della normativa</w:t>
      </w:r>
      <w:r w:rsidRPr="00B73C60">
        <w:rPr>
          <w:rFonts w:ascii="Times New Roman" w:hAnsi="Times New Roman" w:cs="Times New Roman"/>
          <w:sz w:val="24"/>
          <w:szCs w:val="24"/>
          <w:lang w:eastAsia="it-IT"/>
        </w:rPr>
        <w:t xml:space="preserve"> comunitaria di settore;</w:t>
      </w:r>
      <w:r w:rsidR="00F45933" w:rsidRPr="00B73C60">
        <w:rPr>
          <w:rFonts w:ascii="Times New Roman" w:hAnsi="Times New Roman" w:cs="Times New Roman"/>
          <w:sz w:val="24"/>
          <w:szCs w:val="24"/>
          <w:lang w:eastAsia="it-IT"/>
        </w:rPr>
        <w:t xml:space="preserve"> </w:t>
      </w:r>
      <w:r w:rsidR="00F45933" w:rsidRPr="00B73C60">
        <w:rPr>
          <w:rFonts w:ascii="Times New Roman" w:hAnsi="Times New Roman" w:cs="Times New Roman"/>
          <w:b/>
          <w:sz w:val="24"/>
          <w:szCs w:val="24"/>
          <w:lang w:eastAsia="it-IT"/>
        </w:rPr>
        <w:t>si veda</w:t>
      </w:r>
      <w:r w:rsidR="00294BBF" w:rsidRPr="00B73C60">
        <w:rPr>
          <w:rFonts w:ascii="Times New Roman" w:hAnsi="Times New Roman" w:cs="Times New Roman"/>
          <w:b/>
          <w:sz w:val="24"/>
          <w:szCs w:val="24"/>
          <w:lang w:eastAsia="it-IT"/>
        </w:rPr>
        <w:t>no</w:t>
      </w:r>
      <w:r w:rsidR="00F45933" w:rsidRPr="00B73C60">
        <w:rPr>
          <w:rFonts w:ascii="Times New Roman" w:hAnsi="Times New Roman" w:cs="Times New Roman"/>
          <w:b/>
          <w:sz w:val="24"/>
          <w:szCs w:val="24"/>
          <w:lang w:eastAsia="it-IT"/>
        </w:rPr>
        <w:t xml:space="preserve"> a tal proposito </w:t>
      </w:r>
      <w:r w:rsidR="00294BBF" w:rsidRPr="00B73C60">
        <w:rPr>
          <w:rFonts w:ascii="Times New Roman" w:hAnsi="Times New Roman" w:cs="Times New Roman"/>
          <w:b/>
          <w:sz w:val="24"/>
          <w:szCs w:val="24"/>
          <w:lang w:eastAsia="it-IT"/>
        </w:rPr>
        <w:t>i</w:t>
      </w:r>
      <w:r w:rsidR="00F45933" w:rsidRPr="00B73C60">
        <w:rPr>
          <w:rFonts w:ascii="Times New Roman" w:hAnsi="Times New Roman" w:cs="Times New Roman"/>
          <w:b/>
          <w:sz w:val="24"/>
          <w:szCs w:val="24"/>
          <w:lang w:eastAsia="it-IT"/>
        </w:rPr>
        <w:t xml:space="preserve"> paragraf</w:t>
      </w:r>
      <w:r w:rsidR="00294BBF" w:rsidRPr="00B73C60">
        <w:rPr>
          <w:rFonts w:ascii="Times New Roman" w:hAnsi="Times New Roman" w:cs="Times New Roman"/>
          <w:b/>
          <w:sz w:val="24"/>
          <w:szCs w:val="24"/>
          <w:lang w:eastAsia="it-IT"/>
        </w:rPr>
        <w:t>i</w:t>
      </w:r>
      <w:r w:rsidR="00F45933" w:rsidRPr="00B73C60">
        <w:rPr>
          <w:rFonts w:ascii="Times New Roman" w:hAnsi="Times New Roman" w:cs="Times New Roman"/>
          <w:b/>
          <w:sz w:val="24"/>
          <w:szCs w:val="24"/>
          <w:lang w:eastAsia="it-IT"/>
        </w:rPr>
        <w:t xml:space="preserve"> 4.1 e 4.2</w:t>
      </w:r>
      <w:r w:rsidR="00294BBF" w:rsidRPr="00B73C60">
        <w:rPr>
          <w:rFonts w:ascii="Times New Roman" w:hAnsi="Times New Roman" w:cs="Times New Roman"/>
          <w:b/>
          <w:sz w:val="24"/>
          <w:szCs w:val="24"/>
          <w:lang w:eastAsia="it-IT"/>
        </w:rPr>
        <w:t xml:space="preserve"> (con particolare riferimento alla sezione “</w:t>
      </w:r>
      <w:r w:rsidR="00B83830" w:rsidRPr="00B73C60">
        <w:rPr>
          <w:rFonts w:ascii="Times New Roman" w:hAnsi="Times New Roman" w:cs="Times New Roman"/>
          <w:b/>
          <w:sz w:val="24"/>
          <w:szCs w:val="24"/>
          <w:lang w:eastAsia="it-IT"/>
        </w:rPr>
        <w:t>Il riconoscimento quale Organismo Pagatore Regionale”)</w:t>
      </w:r>
      <w:r w:rsidR="00F45933" w:rsidRPr="00B73C60">
        <w:rPr>
          <w:rFonts w:ascii="Times New Roman" w:hAnsi="Times New Roman" w:cs="Times New Roman"/>
          <w:b/>
          <w:sz w:val="24"/>
          <w:szCs w:val="24"/>
          <w:lang w:eastAsia="it-IT"/>
        </w:rPr>
        <w:t xml:space="preserve">. </w:t>
      </w:r>
    </w:p>
    <w:p w14:paraId="6C4297DF" w14:textId="77777777" w:rsidR="003E10BC" w:rsidRPr="00B73C60" w:rsidRDefault="003E10BC"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Possibili limitazioni negli investimenti causati dalla dipendenza finanziaria dell’ARCEA dal solo contributo annualmente stanziato dalla Regione Calabria che, avendo una quantificazione variabile,</w:t>
      </w:r>
      <w:r w:rsidR="00B946F1" w:rsidRPr="00B73C60">
        <w:rPr>
          <w:rFonts w:ascii="Times New Roman" w:hAnsi="Times New Roman" w:cs="Times New Roman"/>
          <w:sz w:val="24"/>
          <w:szCs w:val="24"/>
          <w:lang w:eastAsia="it-IT"/>
        </w:rPr>
        <w:t xml:space="preserve"> determinata in concreto solo in fase di assestamento di bilancio, quasi a fine esercizio finanziario,</w:t>
      </w:r>
      <w:r w:rsidR="007C43D1" w:rsidRPr="00B73C60">
        <w:rPr>
          <w:rFonts w:ascii="Times New Roman" w:hAnsi="Times New Roman" w:cs="Times New Roman"/>
          <w:sz w:val="24"/>
          <w:szCs w:val="24"/>
          <w:lang w:eastAsia="it-IT"/>
        </w:rPr>
        <w:t xml:space="preserve"> non consente di pianificare adeguatamente attività comportanti obiettivi ulteriori rispetto a quelli connessi alla </w:t>
      </w:r>
      <w:r w:rsidR="007C43D1" w:rsidRPr="00B73C60">
        <w:rPr>
          <w:rFonts w:ascii="Times New Roman" w:hAnsi="Times New Roman" w:cs="Times New Roman"/>
          <w:i/>
          <w:sz w:val="24"/>
          <w:szCs w:val="24"/>
          <w:lang w:eastAsia="it-IT"/>
        </w:rPr>
        <w:t>mission</w:t>
      </w:r>
      <w:r w:rsidR="007C43D1" w:rsidRPr="00B73C60">
        <w:rPr>
          <w:rFonts w:ascii="Times New Roman" w:hAnsi="Times New Roman" w:cs="Times New Roman"/>
          <w:sz w:val="24"/>
          <w:szCs w:val="24"/>
          <w:lang w:eastAsia="it-IT"/>
        </w:rPr>
        <w:t xml:space="preserve"> istituzionale dell'Agenzia</w:t>
      </w:r>
      <w:r w:rsidRPr="00B73C60">
        <w:rPr>
          <w:rFonts w:ascii="Times New Roman" w:hAnsi="Times New Roman" w:cs="Times New Roman"/>
          <w:sz w:val="24"/>
          <w:szCs w:val="24"/>
          <w:lang w:eastAsia="it-IT"/>
        </w:rPr>
        <w:t>;</w:t>
      </w:r>
      <w:r w:rsidR="00F45933" w:rsidRPr="00B73C60">
        <w:rPr>
          <w:rFonts w:ascii="Times New Roman" w:hAnsi="Times New Roman" w:cs="Times New Roman"/>
          <w:sz w:val="24"/>
          <w:szCs w:val="24"/>
          <w:lang w:eastAsia="it-IT"/>
        </w:rPr>
        <w:t xml:space="preserve"> </w:t>
      </w:r>
      <w:r w:rsidR="00F45933" w:rsidRPr="00B73C60">
        <w:rPr>
          <w:rFonts w:ascii="Times New Roman" w:hAnsi="Times New Roman" w:cs="Times New Roman"/>
          <w:b/>
          <w:sz w:val="24"/>
          <w:szCs w:val="24"/>
          <w:lang w:eastAsia="it-IT"/>
        </w:rPr>
        <w:t>si veda</w:t>
      </w:r>
      <w:r w:rsidR="00F32B14" w:rsidRPr="00B73C60">
        <w:rPr>
          <w:rFonts w:ascii="Times New Roman" w:hAnsi="Times New Roman" w:cs="Times New Roman"/>
          <w:b/>
          <w:sz w:val="24"/>
          <w:szCs w:val="24"/>
          <w:lang w:eastAsia="it-IT"/>
        </w:rPr>
        <w:t>no</w:t>
      </w:r>
      <w:r w:rsidR="00F45933" w:rsidRPr="00B73C60">
        <w:rPr>
          <w:rFonts w:ascii="Times New Roman" w:hAnsi="Times New Roman" w:cs="Times New Roman"/>
          <w:b/>
          <w:sz w:val="24"/>
          <w:szCs w:val="24"/>
          <w:lang w:eastAsia="it-IT"/>
        </w:rPr>
        <w:t xml:space="preserve"> a tal proposito </w:t>
      </w:r>
      <w:r w:rsidR="00294BBF" w:rsidRPr="00B73C60">
        <w:rPr>
          <w:rFonts w:ascii="Times New Roman" w:hAnsi="Times New Roman" w:cs="Times New Roman"/>
          <w:b/>
          <w:sz w:val="24"/>
          <w:szCs w:val="24"/>
          <w:lang w:eastAsia="it-IT"/>
        </w:rPr>
        <w:t xml:space="preserve">il paragrafo 4.4 alla sezione “Criticità ed opportunità di carattere generale e strutturale” e </w:t>
      </w:r>
      <w:r w:rsidR="00F45933" w:rsidRPr="00B73C60">
        <w:rPr>
          <w:rFonts w:ascii="Times New Roman" w:hAnsi="Times New Roman" w:cs="Times New Roman"/>
          <w:b/>
          <w:sz w:val="24"/>
          <w:szCs w:val="24"/>
          <w:lang w:eastAsia="it-IT"/>
        </w:rPr>
        <w:t xml:space="preserve">il paragrafo 6, sezione “Criticità legate alle risorse”. </w:t>
      </w:r>
    </w:p>
    <w:p w14:paraId="51C949A9" w14:textId="77777777" w:rsidR="003E10BC" w:rsidRPr="00B73C60" w:rsidRDefault="000917CD"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 xml:space="preserve">Difficoltà </w:t>
      </w:r>
      <w:r w:rsidR="001B5359" w:rsidRPr="00B73C60">
        <w:rPr>
          <w:rFonts w:ascii="Times New Roman" w:hAnsi="Times New Roman" w:cs="Times New Roman"/>
          <w:sz w:val="24"/>
          <w:szCs w:val="24"/>
          <w:lang w:eastAsia="it-IT"/>
        </w:rPr>
        <w:t>nell’</w:t>
      </w:r>
      <w:r w:rsidRPr="00B73C60">
        <w:rPr>
          <w:rFonts w:ascii="Times New Roman" w:hAnsi="Times New Roman" w:cs="Times New Roman"/>
          <w:sz w:val="24"/>
          <w:szCs w:val="24"/>
          <w:lang w:eastAsia="it-IT"/>
        </w:rPr>
        <w:t xml:space="preserve">allocazione </w:t>
      </w:r>
      <w:r w:rsidR="001B5359" w:rsidRPr="00B73C60">
        <w:rPr>
          <w:rFonts w:ascii="Times New Roman" w:hAnsi="Times New Roman" w:cs="Times New Roman"/>
          <w:sz w:val="24"/>
          <w:szCs w:val="24"/>
          <w:lang w:eastAsia="it-IT"/>
        </w:rPr>
        <w:t>delle</w:t>
      </w:r>
      <w:r w:rsidRPr="00B73C60">
        <w:rPr>
          <w:rFonts w:ascii="Times New Roman" w:hAnsi="Times New Roman" w:cs="Times New Roman"/>
          <w:sz w:val="24"/>
          <w:szCs w:val="24"/>
          <w:lang w:eastAsia="it-IT"/>
        </w:rPr>
        <w:t xml:space="preserve"> risorse umane per il conseguimento degli obiettivi di performance, in conseguenza del permanere della carenza di personale in servizio in ARCEA rispetto alla dotazione organica ideale;</w:t>
      </w:r>
      <w:r w:rsidR="00F45933" w:rsidRPr="00B73C60">
        <w:rPr>
          <w:rFonts w:ascii="Times New Roman" w:hAnsi="Times New Roman" w:cs="Times New Roman"/>
          <w:b/>
          <w:sz w:val="24"/>
          <w:szCs w:val="24"/>
          <w:lang w:eastAsia="it-IT"/>
        </w:rPr>
        <w:t xml:space="preserve"> si veda</w:t>
      </w:r>
      <w:r w:rsidR="00294BBF" w:rsidRPr="00B73C60">
        <w:rPr>
          <w:rFonts w:ascii="Times New Roman" w:hAnsi="Times New Roman" w:cs="Times New Roman"/>
          <w:b/>
          <w:sz w:val="24"/>
          <w:szCs w:val="24"/>
          <w:lang w:eastAsia="it-IT"/>
        </w:rPr>
        <w:t>no</w:t>
      </w:r>
      <w:r w:rsidR="00F45933" w:rsidRPr="00B73C60">
        <w:rPr>
          <w:rFonts w:ascii="Times New Roman" w:hAnsi="Times New Roman" w:cs="Times New Roman"/>
          <w:b/>
          <w:sz w:val="24"/>
          <w:szCs w:val="24"/>
          <w:lang w:eastAsia="it-IT"/>
        </w:rPr>
        <w:t xml:space="preserve"> a tal proposito il paragrafo 4.2, sezione</w:t>
      </w:r>
      <w:r w:rsidR="00AD55C2" w:rsidRPr="00B73C60">
        <w:rPr>
          <w:rFonts w:ascii="Times New Roman" w:hAnsi="Times New Roman" w:cs="Times New Roman"/>
        </w:rPr>
        <w:t xml:space="preserve"> “</w:t>
      </w:r>
      <w:r w:rsidR="00AD55C2" w:rsidRPr="00B73C60">
        <w:rPr>
          <w:rFonts w:ascii="Times New Roman" w:hAnsi="Times New Roman" w:cs="Times New Roman"/>
          <w:b/>
          <w:sz w:val="24"/>
          <w:szCs w:val="24"/>
          <w:lang w:eastAsia="it-IT"/>
        </w:rPr>
        <w:t>Criticità legate alla dotazione organica”</w:t>
      </w:r>
      <w:r w:rsidR="00294BBF" w:rsidRPr="00B73C60">
        <w:rPr>
          <w:rFonts w:ascii="Times New Roman" w:hAnsi="Times New Roman" w:cs="Times New Roman"/>
          <w:b/>
          <w:sz w:val="24"/>
          <w:szCs w:val="24"/>
          <w:lang w:eastAsia="it-IT"/>
        </w:rPr>
        <w:t xml:space="preserve"> ed il paragrafo </w:t>
      </w:r>
      <w:r w:rsidR="00294BBF" w:rsidRPr="00B73C60">
        <w:rPr>
          <w:rFonts w:ascii="Times New Roman" w:hAnsi="Times New Roman" w:cs="Times New Roman"/>
          <w:b/>
          <w:sz w:val="24"/>
          <w:szCs w:val="24"/>
          <w:lang w:eastAsia="it-IT"/>
        </w:rPr>
        <w:lastRenderedPageBreak/>
        <w:t>si vedano a tal proposito il paragrafo 4.4 alla sezione “Criticità ed opportunità di carattere generale e strutturale</w:t>
      </w:r>
      <w:r w:rsidR="00B333F3" w:rsidRPr="00B73C60">
        <w:rPr>
          <w:rFonts w:ascii="Times New Roman" w:hAnsi="Times New Roman" w:cs="Times New Roman"/>
          <w:b/>
          <w:sz w:val="24"/>
          <w:szCs w:val="24"/>
          <w:lang w:eastAsia="it-IT"/>
        </w:rPr>
        <w:t>”</w:t>
      </w:r>
      <w:r w:rsidR="00F45933" w:rsidRPr="00B73C60">
        <w:rPr>
          <w:rFonts w:ascii="Times New Roman" w:hAnsi="Times New Roman" w:cs="Times New Roman"/>
          <w:b/>
          <w:sz w:val="24"/>
          <w:szCs w:val="24"/>
          <w:lang w:eastAsia="it-IT"/>
        </w:rPr>
        <w:t xml:space="preserve">. </w:t>
      </w:r>
    </w:p>
    <w:p w14:paraId="321BB7C8" w14:textId="77777777" w:rsidR="00F45933" w:rsidRPr="00B73C60" w:rsidRDefault="000917CD"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B73C60">
        <w:rPr>
          <w:rFonts w:ascii="Times New Roman" w:hAnsi="Times New Roman" w:cs="Times New Roman"/>
          <w:sz w:val="24"/>
          <w:szCs w:val="24"/>
          <w:lang w:eastAsia="it-IT"/>
        </w:rPr>
        <w:t xml:space="preserve">Elevato numero di </w:t>
      </w:r>
      <w:r w:rsidR="001A68E5" w:rsidRPr="00B73C60">
        <w:rPr>
          <w:rFonts w:ascii="Times New Roman" w:hAnsi="Times New Roman" w:cs="Times New Roman"/>
          <w:sz w:val="24"/>
          <w:szCs w:val="24"/>
          <w:lang w:eastAsia="it-IT"/>
        </w:rPr>
        <w:t>stakeholder</w:t>
      </w:r>
      <w:r w:rsidRPr="00B73C60">
        <w:rPr>
          <w:rFonts w:ascii="Times New Roman" w:hAnsi="Times New Roman" w:cs="Times New Roman"/>
          <w:sz w:val="24"/>
          <w:szCs w:val="24"/>
          <w:lang w:eastAsia="it-IT"/>
        </w:rPr>
        <w:t xml:space="preserve"> (oltre 140.000 beneficiari, 400 operatori CAA, organismi di controllo di vario livello, Autorità giudiziarie,</w:t>
      </w:r>
      <w:r w:rsidR="008F569C" w:rsidRPr="00B73C60">
        <w:rPr>
          <w:rFonts w:ascii="Times New Roman" w:hAnsi="Times New Roman" w:cs="Times New Roman"/>
          <w:sz w:val="24"/>
          <w:szCs w:val="24"/>
          <w:lang w:eastAsia="it-IT"/>
        </w:rPr>
        <w:t xml:space="preserve"> Mipaaf,</w:t>
      </w:r>
      <w:r w:rsidRPr="00B73C60">
        <w:rPr>
          <w:rFonts w:ascii="Times New Roman" w:hAnsi="Times New Roman" w:cs="Times New Roman"/>
          <w:sz w:val="24"/>
          <w:szCs w:val="24"/>
          <w:lang w:eastAsia="it-IT"/>
        </w:rPr>
        <w:t xml:space="preserve"> </w:t>
      </w:r>
      <w:r w:rsidR="001B5359" w:rsidRPr="00B73C60">
        <w:rPr>
          <w:rFonts w:ascii="Times New Roman" w:hAnsi="Times New Roman" w:cs="Times New Roman"/>
          <w:sz w:val="24"/>
          <w:szCs w:val="24"/>
          <w:lang w:eastAsia="it-IT"/>
        </w:rPr>
        <w:t xml:space="preserve">Enti delegati </w:t>
      </w:r>
      <w:r w:rsidRPr="00B73C60">
        <w:rPr>
          <w:rFonts w:ascii="Times New Roman" w:hAnsi="Times New Roman" w:cs="Times New Roman"/>
          <w:sz w:val="24"/>
          <w:szCs w:val="24"/>
          <w:lang w:eastAsia="it-IT"/>
        </w:rPr>
        <w:t>ecc.) che ne rende problematica l’interazione.</w:t>
      </w:r>
      <w:r w:rsidR="00F45933" w:rsidRPr="00B73C60">
        <w:rPr>
          <w:rFonts w:ascii="Times New Roman" w:hAnsi="Times New Roman" w:cs="Times New Roman"/>
          <w:sz w:val="24"/>
          <w:szCs w:val="24"/>
          <w:lang w:eastAsia="it-IT"/>
        </w:rPr>
        <w:t xml:space="preserve"> </w:t>
      </w:r>
      <w:r w:rsidR="00F45933" w:rsidRPr="00B73C60">
        <w:rPr>
          <w:rFonts w:ascii="Times New Roman" w:hAnsi="Times New Roman" w:cs="Times New Roman"/>
          <w:b/>
          <w:sz w:val="24"/>
          <w:szCs w:val="24"/>
          <w:lang w:eastAsia="it-IT"/>
        </w:rPr>
        <w:t>si veda a tal proposito il paragrafo 4.1</w:t>
      </w:r>
    </w:p>
    <w:p w14:paraId="6C662FE5" w14:textId="77777777" w:rsidR="009A7E3E" w:rsidRPr="00B73C60" w:rsidRDefault="009A7E3E" w:rsidP="003715AA">
      <w:pPr>
        <w:pStyle w:val="Paragrafoelenco"/>
        <w:spacing w:after="120" w:line="276" w:lineRule="auto"/>
        <w:ind w:left="1497"/>
        <w:contextualSpacing w:val="0"/>
        <w:jc w:val="both"/>
        <w:rPr>
          <w:rFonts w:ascii="Times New Roman" w:hAnsi="Times New Roman" w:cs="Times New Roman"/>
          <w:sz w:val="24"/>
          <w:szCs w:val="24"/>
          <w:lang w:eastAsia="it-IT"/>
        </w:rPr>
      </w:pPr>
    </w:p>
    <w:p w14:paraId="274865E5" w14:textId="2EDE10A8" w:rsidR="001A68E5" w:rsidRPr="00B73C60" w:rsidRDefault="001A68E5" w:rsidP="003715AA">
      <w:pPr>
        <w:spacing w:line="276" w:lineRule="auto"/>
        <w:jc w:val="both"/>
      </w:pPr>
      <w:r w:rsidRPr="00B73C60">
        <w:t>Catanzaro</w:t>
      </w:r>
      <w:r w:rsidR="007657AF" w:rsidRPr="00B73C60">
        <w:t>,</w:t>
      </w:r>
      <w:r w:rsidR="002A5027" w:rsidRPr="00B73C60">
        <w:t xml:space="preserve"> </w:t>
      </w:r>
      <w:r w:rsidR="0070152C" w:rsidRPr="00B73C60">
        <w:t>______</w:t>
      </w:r>
      <w:r w:rsidR="003D2CA3" w:rsidRPr="00B73C60">
        <w:t xml:space="preserve"> 20</w:t>
      </w:r>
      <w:r w:rsidR="0070152C" w:rsidRPr="00B73C60">
        <w:t>2</w:t>
      </w:r>
      <w:r w:rsidR="007C41E7" w:rsidRPr="00B73C60">
        <w:t>1</w:t>
      </w:r>
    </w:p>
    <w:p w14:paraId="1F79C5DB" w14:textId="77777777" w:rsidR="001A68E5" w:rsidRPr="00B73C60" w:rsidRDefault="001A68E5" w:rsidP="003715AA">
      <w:pPr>
        <w:spacing w:line="276" w:lineRule="auto"/>
        <w:jc w:val="both"/>
      </w:pPr>
      <w:r w:rsidRPr="00B73C60">
        <w:tab/>
      </w:r>
      <w:r w:rsidRPr="00B73C60">
        <w:tab/>
      </w:r>
      <w:r w:rsidRPr="00B73C60">
        <w:tab/>
      </w:r>
      <w:r w:rsidRPr="00B73C60">
        <w:tab/>
      </w:r>
      <w:r w:rsidRPr="00B73C60">
        <w:tab/>
      </w:r>
      <w:r w:rsidRPr="00B73C60">
        <w:tab/>
      </w:r>
      <w:r w:rsidRPr="00B73C60">
        <w:tab/>
      </w:r>
      <w:r w:rsidRPr="00B73C60">
        <w:tab/>
      </w:r>
      <w:r w:rsidR="00C44CE7" w:rsidRPr="00B73C60">
        <w:tab/>
      </w:r>
      <w:r w:rsidRPr="00B73C60">
        <w:t xml:space="preserve">Il </w:t>
      </w:r>
      <w:r w:rsidR="00FE0C8B" w:rsidRPr="00B73C60">
        <w:t>Commissario Straordinario</w:t>
      </w:r>
    </w:p>
    <w:p w14:paraId="1DA816DC" w14:textId="3AEC0648" w:rsidR="001A68E5" w:rsidRPr="00B73C60" w:rsidRDefault="001A68E5" w:rsidP="003715AA">
      <w:pPr>
        <w:spacing w:line="276" w:lineRule="auto"/>
        <w:jc w:val="both"/>
      </w:pPr>
      <w:r w:rsidRPr="00B73C60">
        <w:tab/>
      </w:r>
      <w:r w:rsidRPr="00B73C60">
        <w:tab/>
      </w:r>
      <w:r w:rsidRPr="00B73C60">
        <w:tab/>
      </w:r>
      <w:r w:rsidRPr="00B73C60">
        <w:tab/>
      </w:r>
      <w:r w:rsidRPr="00B73C60">
        <w:tab/>
      </w:r>
      <w:r w:rsidRPr="00B73C60">
        <w:tab/>
      </w:r>
      <w:r w:rsidRPr="00B73C60">
        <w:tab/>
      </w:r>
      <w:r w:rsidRPr="00B73C60">
        <w:tab/>
      </w:r>
      <w:r w:rsidR="002E1ED4" w:rsidRPr="00B73C60">
        <w:t xml:space="preserve"> </w:t>
      </w:r>
      <w:r w:rsidR="00C44CE7" w:rsidRPr="00B73C60">
        <w:tab/>
      </w:r>
      <w:r w:rsidR="002E1ED4" w:rsidRPr="00B73C60">
        <w:t xml:space="preserve"> </w:t>
      </w:r>
      <w:r w:rsidR="005F79CE">
        <w:t>Salvatore Siviglia</w:t>
      </w:r>
    </w:p>
    <w:p w14:paraId="63CB782E" w14:textId="68924342" w:rsidR="00523C24" w:rsidRDefault="005F79CE" w:rsidP="005F79CE">
      <w:pPr>
        <w:pStyle w:val="Titolo1"/>
        <w:numPr>
          <w:ilvl w:val="0"/>
          <w:numId w:val="0"/>
        </w:numPr>
        <w:tabs>
          <w:tab w:val="left" w:pos="6645"/>
        </w:tabs>
        <w:spacing w:line="276" w:lineRule="auto"/>
        <w:ind w:left="720"/>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ab/>
      </w:r>
    </w:p>
    <w:p w14:paraId="7C0BB7AC" w14:textId="77777777" w:rsidR="005F79CE" w:rsidRDefault="005F79CE" w:rsidP="005F79CE"/>
    <w:p w14:paraId="7F458057" w14:textId="0FCE652A" w:rsidR="005F79CE" w:rsidRPr="005F79CE" w:rsidRDefault="005F79CE" w:rsidP="005F79CE">
      <w:pPr>
        <w:rPr>
          <w:lang w:eastAsia="en-US"/>
        </w:rPr>
        <w:sectPr w:rsidR="005F79CE" w:rsidRPr="005F79CE" w:rsidSect="00523C24">
          <w:headerReference w:type="default" r:id="rId63"/>
          <w:pgSz w:w="11906" w:h="16838"/>
          <w:pgMar w:top="1134" w:right="1134" w:bottom="1417" w:left="1134" w:header="708" w:footer="708" w:gutter="0"/>
          <w:cols w:space="708"/>
          <w:titlePg/>
          <w:docGrid w:linePitch="360"/>
        </w:sectPr>
      </w:pPr>
    </w:p>
    <w:p w14:paraId="6D4CBFA3" w14:textId="3460C3D5" w:rsidR="00523C24" w:rsidRPr="00B73C60" w:rsidRDefault="00523C24" w:rsidP="003715AA">
      <w:pPr>
        <w:pStyle w:val="Titolo1"/>
        <w:numPr>
          <w:ilvl w:val="0"/>
          <w:numId w:val="0"/>
        </w:numPr>
        <w:spacing w:line="276" w:lineRule="auto"/>
        <w:ind w:left="720"/>
        <w:rPr>
          <w:rFonts w:ascii="Times New Roman" w:hAnsi="Times New Roman" w:cs="Times New Roman"/>
        </w:rPr>
      </w:pPr>
    </w:p>
    <w:p w14:paraId="11D00BBE" w14:textId="66B0054C" w:rsidR="007F4A90" w:rsidRPr="00B73C60" w:rsidRDefault="00905A00" w:rsidP="00D10AA4">
      <w:pPr>
        <w:pStyle w:val="Titolo1"/>
        <w:numPr>
          <w:ilvl w:val="0"/>
          <w:numId w:val="0"/>
        </w:numPr>
        <w:ind w:left="720" w:hanging="360"/>
        <w:rPr>
          <w:rFonts w:ascii="Times New Roman" w:hAnsi="Times New Roman" w:cs="Times New Roman"/>
        </w:rPr>
      </w:pPr>
      <w:bookmarkStart w:id="115" w:name="_Toc70423633"/>
      <w:r w:rsidRPr="00B73C60">
        <w:rPr>
          <w:rFonts w:ascii="Times New Roman" w:hAnsi="Times New Roman" w:cs="Times New Roman"/>
        </w:rPr>
        <w:t>Appendice</w:t>
      </w:r>
      <w:r w:rsidR="00AA2B0E" w:rsidRPr="00B73C60">
        <w:rPr>
          <w:rFonts w:ascii="Times New Roman" w:hAnsi="Times New Roman" w:cs="Times New Roman"/>
        </w:rPr>
        <w:t xml:space="preserve"> A: metodologie di misurazione degli indicatori e dati di riferimento</w:t>
      </w:r>
      <w:bookmarkEnd w:id="115"/>
      <w:r w:rsidR="00AA2B0E" w:rsidRPr="00B73C60">
        <w:rPr>
          <w:rFonts w:ascii="Times New Roman" w:hAnsi="Times New Roman" w:cs="Times New Roman"/>
        </w:rPr>
        <w:t xml:space="preserve"> </w:t>
      </w:r>
    </w:p>
    <w:p w14:paraId="755F2401" w14:textId="6C5C6C78" w:rsidR="00905A00" w:rsidRPr="00B73C60" w:rsidRDefault="00DD0616" w:rsidP="003715AA">
      <w:pPr>
        <w:pStyle w:val="Titolo2"/>
        <w:numPr>
          <w:ilvl w:val="0"/>
          <w:numId w:val="0"/>
        </w:numPr>
        <w:ind w:left="1383"/>
      </w:pPr>
      <w:bookmarkStart w:id="116" w:name="_Toc70423634"/>
      <w:r w:rsidRPr="00B73C60">
        <w:t xml:space="preserve">A.1 </w:t>
      </w:r>
      <w:r w:rsidR="00817256" w:rsidRPr="00B73C60">
        <w:t>Indicatori di Impatto</w:t>
      </w:r>
      <w:bookmarkEnd w:id="116"/>
      <w:r w:rsidR="00817256" w:rsidRPr="00B73C60">
        <w:t xml:space="preserve"> </w:t>
      </w:r>
    </w:p>
    <w:p w14:paraId="30BA2A03" w14:textId="70EA76A6" w:rsidR="00FB48B7" w:rsidRPr="00B73C60" w:rsidRDefault="00FB48B7" w:rsidP="00FB48B7">
      <w:pPr>
        <w:rPr>
          <w:sz w:val="20"/>
          <w:szCs w:val="20"/>
          <w:lang w:eastAsia="en-US"/>
        </w:rPr>
      </w:pPr>
    </w:p>
    <w:p w14:paraId="61F87750" w14:textId="77777777" w:rsidR="00FB48B7" w:rsidRPr="00B73C60" w:rsidRDefault="00FB48B7" w:rsidP="00FB48B7">
      <w:pPr>
        <w:autoSpaceDE w:val="0"/>
        <w:autoSpaceDN w:val="0"/>
        <w:adjustRightInd w:val="0"/>
        <w:spacing w:line="276" w:lineRule="auto"/>
        <w:jc w:val="center"/>
        <w:rPr>
          <w:b/>
          <w:bCs/>
          <w:sz w:val="20"/>
          <w:szCs w:val="20"/>
        </w:rPr>
      </w:pPr>
      <w:r w:rsidRPr="00B73C60">
        <w:rPr>
          <w:b/>
          <w:bCs/>
          <w:sz w:val="20"/>
          <w:szCs w:val="20"/>
        </w:rPr>
        <w:t>RISORSE UMANE E FINANZIARIE</w:t>
      </w:r>
      <w:r w:rsidRPr="00B73C60">
        <w:rPr>
          <w:rStyle w:val="Rimandonotaapidipagina"/>
          <w:b/>
          <w:bCs/>
          <w:sz w:val="20"/>
          <w:szCs w:val="20"/>
        </w:rPr>
        <w:footnoteReference w:id="2"/>
      </w:r>
    </w:p>
    <w:p w14:paraId="1406345F" w14:textId="77777777" w:rsidR="00FB48B7" w:rsidRPr="00B73C60" w:rsidRDefault="00FB48B7" w:rsidP="00FB48B7">
      <w:pPr>
        <w:jc w:val="center"/>
        <w:rPr>
          <w:b/>
          <w:bCs/>
          <w:sz w:val="20"/>
          <w:szCs w:val="20"/>
          <w:lang w:eastAsia="it-IT"/>
        </w:rPr>
      </w:pPr>
      <w:r w:rsidRPr="00B73C60">
        <w:rPr>
          <w:b/>
          <w:bCs/>
          <w:sz w:val="20"/>
          <w:szCs w:val="20"/>
        </w:rPr>
        <w:t>(per i calcoli si rimanda al sotto-paragrafo dedicato)</w:t>
      </w:r>
    </w:p>
    <w:tbl>
      <w:tblPr>
        <w:tblStyle w:val="Tabellagriglia4-colore11"/>
        <w:tblW w:w="5068" w:type="pct"/>
        <w:tblLook w:val="04A0" w:firstRow="1" w:lastRow="0" w:firstColumn="1" w:lastColumn="0" w:noHBand="0" w:noVBand="1"/>
      </w:tblPr>
      <w:tblGrid>
        <w:gridCol w:w="10567"/>
        <w:gridCol w:w="4032"/>
        <w:gridCol w:w="3326"/>
        <w:gridCol w:w="3614"/>
      </w:tblGrid>
      <w:tr w:rsidR="00FB48B7" w:rsidRPr="00B73C60" w14:paraId="45E264E6"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4D13E119" w14:textId="77777777" w:rsidR="00FB48B7" w:rsidRPr="00B73C60" w:rsidRDefault="00FB48B7" w:rsidP="004E2C65">
            <w:pPr>
              <w:jc w:val="center"/>
              <w:rPr>
                <w:color w:val="333333"/>
                <w:sz w:val="20"/>
                <w:szCs w:val="20"/>
                <w:lang w:eastAsia="it-IT"/>
              </w:rPr>
            </w:pPr>
            <w:r w:rsidRPr="00B73C60">
              <w:rPr>
                <w:color w:val="333333"/>
                <w:sz w:val="20"/>
                <w:szCs w:val="20"/>
                <w:lang w:eastAsia="it-IT"/>
              </w:rPr>
              <w:t>Dipendenti/OS</w:t>
            </w:r>
          </w:p>
        </w:tc>
        <w:tc>
          <w:tcPr>
            <w:tcW w:w="936" w:type="pct"/>
            <w:hideMark/>
          </w:tcPr>
          <w:p w14:paraId="0EAF6BF4"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w:t>
            </w:r>
          </w:p>
        </w:tc>
        <w:tc>
          <w:tcPr>
            <w:tcW w:w="772" w:type="pct"/>
            <w:hideMark/>
          </w:tcPr>
          <w:p w14:paraId="7ACD2A62"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w:t>
            </w:r>
          </w:p>
        </w:tc>
        <w:tc>
          <w:tcPr>
            <w:tcW w:w="839" w:type="pct"/>
            <w:hideMark/>
          </w:tcPr>
          <w:p w14:paraId="2BDFDB07"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w:t>
            </w:r>
          </w:p>
        </w:tc>
      </w:tr>
      <w:tr w:rsidR="00FB48B7" w:rsidRPr="00B73C60" w14:paraId="50F11950"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19459EBA" w14:textId="77777777" w:rsidR="00FB48B7" w:rsidRPr="00B73C60" w:rsidRDefault="00FB48B7" w:rsidP="004E2C65">
            <w:pPr>
              <w:jc w:val="center"/>
              <w:rPr>
                <w:color w:val="333333"/>
                <w:sz w:val="20"/>
                <w:szCs w:val="20"/>
                <w:lang w:eastAsia="it-IT"/>
              </w:rPr>
            </w:pPr>
            <w:r w:rsidRPr="00B73C60">
              <w:rPr>
                <w:color w:val="333333"/>
                <w:sz w:val="20"/>
                <w:szCs w:val="20"/>
                <w:lang w:eastAsia="it-IT"/>
              </w:rPr>
              <w:t>D</w:t>
            </w:r>
          </w:p>
        </w:tc>
        <w:tc>
          <w:tcPr>
            <w:tcW w:w="936" w:type="pct"/>
            <w:hideMark/>
          </w:tcPr>
          <w:p w14:paraId="1EE710E0"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16,1</w:t>
            </w:r>
          </w:p>
        </w:tc>
        <w:tc>
          <w:tcPr>
            <w:tcW w:w="772" w:type="pct"/>
            <w:hideMark/>
          </w:tcPr>
          <w:p w14:paraId="217F29E8"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3,8</w:t>
            </w:r>
          </w:p>
        </w:tc>
        <w:tc>
          <w:tcPr>
            <w:tcW w:w="839" w:type="pct"/>
            <w:hideMark/>
          </w:tcPr>
          <w:p w14:paraId="26777C87"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4,1</w:t>
            </w:r>
          </w:p>
        </w:tc>
      </w:tr>
      <w:tr w:rsidR="00FB48B7" w:rsidRPr="00B73C60" w14:paraId="0C00F8AF" w14:textId="77777777" w:rsidTr="000B2A41">
        <w:tc>
          <w:tcPr>
            <w:cnfStyle w:val="001000000000" w:firstRow="0" w:lastRow="0" w:firstColumn="1" w:lastColumn="0" w:oddVBand="0" w:evenVBand="0" w:oddHBand="0" w:evenHBand="0" w:firstRowFirstColumn="0" w:firstRowLastColumn="0" w:lastRowFirstColumn="0" w:lastRowLastColumn="0"/>
            <w:tcW w:w="2453" w:type="pct"/>
            <w:hideMark/>
          </w:tcPr>
          <w:p w14:paraId="4C64FCD6" w14:textId="77777777" w:rsidR="00FB48B7" w:rsidRPr="00B73C60" w:rsidRDefault="00FB48B7" w:rsidP="004E2C65">
            <w:pPr>
              <w:jc w:val="center"/>
              <w:rPr>
                <w:color w:val="333333"/>
                <w:sz w:val="20"/>
                <w:szCs w:val="20"/>
                <w:lang w:eastAsia="it-IT"/>
              </w:rPr>
            </w:pPr>
            <w:r w:rsidRPr="00B73C60">
              <w:rPr>
                <w:color w:val="333333"/>
                <w:sz w:val="20"/>
                <w:szCs w:val="20"/>
                <w:lang w:eastAsia="it-IT"/>
              </w:rPr>
              <w:t>C</w:t>
            </w:r>
          </w:p>
        </w:tc>
        <w:tc>
          <w:tcPr>
            <w:tcW w:w="936" w:type="pct"/>
            <w:hideMark/>
          </w:tcPr>
          <w:p w14:paraId="5944715C"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12,7</w:t>
            </w:r>
          </w:p>
        </w:tc>
        <w:tc>
          <w:tcPr>
            <w:tcW w:w="772" w:type="pct"/>
            <w:hideMark/>
          </w:tcPr>
          <w:p w14:paraId="31BDCB89"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3,1</w:t>
            </w:r>
          </w:p>
        </w:tc>
        <w:tc>
          <w:tcPr>
            <w:tcW w:w="839" w:type="pct"/>
            <w:hideMark/>
          </w:tcPr>
          <w:p w14:paraId="59361CF0"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3,2</w:t>
            </w:r>
          </w:p>
        </w:tc>
      </w:tr>
      <w:tr w:rsidR="00FB48B7" w:rsidRPr="00B73C60" w14:paraId="0EB3EFBB"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1C510EB8" w14:textId="77777777" w:rsidR="00FB48B7" w:rsidRPr="00B73C60" w:rsidRDefault="00FB48B7" w:rsidP="004E2C65">
            <w:pPr>
              <w:jc w:val="center"/>
              <w:rPr>
                <w:color w:val="333333"/>
                <w:sz w:val="20"/>
                <w:szCs w:val="20"/>
                <w:lang w:eastAsia="it-IT"/>
              </w:rPr>
            </w:pPr>
            <w:r w:rsidRPr="00B73C60">
              <w:rPr>
                <w:color w:val="333333"/>
                <w:sz w:val="20"/>
                <w:szCs w:val="20"/>
                <w:lang w:eastAsia="it-IT"/>
              </w:rPr>
              <w:t>B</w:t>
            </w:r>
          </w:p>
        </w:tc>
        <w:tc>
          <w:tcPr>
            <w:tcW w:w="936" w:type="pct"/>
            <w:hideMark/>
          </w:tcPr>
          <w:p w14:paraId="6CAE64B6"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3,4</w:t>
            </w:r>
          </w:p>
        </w:tc>
        <w:tc>
          <w:tcPr>
            <w:tcW w:w="772" w:type="pct"/>
            <w:hideMark/>
          </w:tcPr>
          <w:p w14:paraId="795A78F9"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0,7</w:t>
            </w:r>
          </w:p>
        </w:tc>
        <w:tc>
          <w:tcPr>
            <w:tcW w:w="839" w:type="pct"/>
            <w:hideMark/>
          </w:tcPr>
          <w:p w14:paraId="1EDFE72A"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0,9</w:t>
            </w:r>
          </w:p>
        </w:tc>
      </w:tr>
      <w:tr w:rsidR="00FB48B7" w:rsidRPr="00B73C60" w14:paraId="534E5091" w14:textId="77777777" w:rsidTr="000B2A41">
        <w:tc>
          <w:tcPr>
            <w:cnfStyle w:val="001000000000" w:firstRow="0" w:lastRow="0" w:firstColumn="1" w:lastColumn="0" w:oddVBand="0" w:evenVBand="0" w:oddHBand="0" w:evenHBand="0" w:firstRowFirstColumn="0" w:firstRowLastColumn="0" w:lastRowFirstColumn="0" w:lastRowLastColumn="0"/>
            <w:tcW w:w="2453" w:type="pct"/>
            <w:hideMark/>
          </w:tcPr>
          <w:p w14:paraId="280098A0" w14:textId="77777777" w:rsidR="00FB48B7" w:rsidRPr="00B73C60" w:rsidRDefault="00FB48B7" w:rsidP="004E2C65">
            <w:pPr>
              <w:jc w:val="center"/>
              <w:rPr>
                <w:color w:val="333333"/>
                <w:sz w:val="20"/>
                <w:szCs w:val="20"/>
                <w:lang w:eastAsia="it-IT"/>
              </w:rPr>
            </w:pPr>
            <w:r w:rsidRPr="00B73C60">
              <w:rPr>
                <w:color w:val="333333"/>
                <w:sz w:val="20"/>
                <w:szCs w:val="20"/>
                <w:lang w:eastAsia="it-IT"/>
              </w:rPr>
              <w:t>Dir</w:t>
            </w:r>
          </w:p>
        </w:tc>
        <w:tc>
          <w:tcPr>
            <w:tcW w:w="936" w:type="pct"/>
            <w:hideMark/>
          </w:tcPr>
          <w:p w14:paraId="39EBF4BD"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w:t>
            </w:r>
          </w:p>
        </w:tc>
        <w:tc>
          <w:tcPr>
            <w:tcW w:w="772" w:type="pct"/>
            <w:hideMark/>
          </w:tcPr>
          <w:p w14:paraId="2C18BC7F"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0,5</w:t>
            </w:r>
          </w:p>
        </w:tc>
        <w:tc>
          <w:tcPr>
            <w:tcW w:w="839" w:type="pct"/>
            <w:hideMark/>
          </w:tcPr>
          <w:p w14:paraId="4C0412B4"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0,5</w:t>
            </w:r>
          </w:p>
        </w:tc>
      </w:tr>
    </w:tbl>
    <w:p w14:paraId="7E75A7F5" w14:textId="77777777" w:rsidR="00FB48B7" w:rsidRPr="00B73C60" w:rsidRDefault="00FB48B7" w:rsidP="00FB48B7">
      <w:pPr>
        <w:rPr>
          <w:sz w:val="20"/>
          <w:szCs w:val="20"/>
          <w:lang w:eastAsia="it-IT"/>
        </w:rPr>
      </w:pPr>
      <w:r w:rsidRPr="00B73C60">
        <w:rPr>
          <w:color w:val="333333"/>
          <w:sz w:val="20"/>
          <w:szCs w:val="20"/>
          <w:lang w:eastAsia="it-IT"/>
        </w:rPr>
        <w:br/>
      </w:r>
    </w:p>
    <w:tbl>
      <w:tblPr>
        <w:tblStyle w:val="Tabellagriglia4-colore11"/>
        <w:tblW w:w="21600" w:type="dxa"/>
        <w:tblLook w:val="04A0" w:firstRow="1" w:lastRow="0" w:firstColumn="1" w:lastColumn="0" w:noHBand="0" w:noVBand="1"/>
      </w:tblPr>
      <w:tblGrid>
        <w:gridCol w:w="11041"/>
        <w:gridCol w:w="2861"/>
        <w:gridCol w:w="2566"/>
        <w:gridCol w:w="2566"/>
        <w:gridCol w:w="2566"/>
      </w:tblGrid>
      <w:tr w:rsidR="00FB48B7" w:rsidRPr="00B73C60" w14:paraId="1FBADCAD" w14:textId="77777777" w:rsidTr="00FB4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967AE" w14:textId="77777777" w:rsidR="00FB48B7" w:rsidRPr="00B73C60" w:rsidRDefault="00FB48B7" w:rsidP="004E2C65">
            <w:pPr>
              <w:jc w:val="center"/>
              <w:rPr>
                <w:color w:val="333333"/>
                <w:sz w:val="20"/>
                <w:szCs w:val="20"/>
                <w:lang w:eastAsia="it-IT"/>
              </w:rPr>
            </w:pPr>
            <w:r w:rsidRPr="00B73C60">
              <w:rPr>
                <w:color w:val="333333"/>
                <w:sz w:val="20"/>
                <w:szCs w:val="20"/>
                <w:lang w:eastAsia="it-IT"/>
              </w:rPr>
              <w:t>Spesa</w:t>
            </w:r>
          </w:p>
        </w:tc>
        <w:tc>
          <w:tcPr>
            <w:tcW w:w="0" w:type="auto"/>
            <w:hideMark/>
          </w:tcPr>
          <w:p w14:paraId="1DCB337D"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Spesa Totale</w:t>
            </w:r>
          </w:p>
        </w:tc>
        <w:tc>
          <w:tcPr>
            <w:tcW w:w="0" w:type="auto"/>
            <w:hideMark/>
          </w:tcPr>
          <w:p w14:paraId="1782FB83"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w:t>
            </w:r>
          </w:p>
        </w:tc>
        <w:tc>
          <w:tcPr>
            <w:tcW w:w="0" w:type="auto"/>
            <w:hideMark/>
          </w:tcPr>
          <w:p w14:paraId="16F78471"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w:t>
            </w:r>
          </w:p>
        </w:tc>
        <w:tc>
          <w:tcPr>
            <w:tcW w:w="0" w:type="auto"/>
            <w:hideMark/>
          </w:tcPr>
          <w:p w14:paraId="30A0B134" w14:textId="77777777" w:rsidR="00FB48B7" w:rsidRPr="00B73C60" w:rsidRDefault="00FB48B7" w:rsidP="004E2C65">
            <w:pPr>
              <w:jc w:val="center"/>
              <w:cnfStyle w:val="100000000000" w:firstRow="1"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w:t>
            </w:r>
          </w:p>
        </w:tc>
      </w:tr>
      <w:tr w:rsidR="00FB48B7" w:rsidRPr="00B73C60" w14:paraId="29DCA81B"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B0A8F2" w14:textId="77777777" w:rsidR="00FB48B7" w:rsidRPr="00B73C60" w:rsidRDefault="00FB48B7" w:rsidP="004E2C65">
            <w:pPr>
              <w:jc w:val="center"/>
              <w:rPr>
                <w:color w:val="333333"/>
                <w:sz w:val="20"/>
                <w:szCs w:val="20"/>
                <w:lang w:eastAsia="it-IT"/>
              </w:rPr>
            </w:pPr>
            <w:r w:rsidRPr="00B73C60">
              <w:rPr>
                <w:color w:val="333333"/>
                <w:sz w:val="20"/>
                <w:szCs w:val="20"/>
                <w:lang w:eastAsia="it-IT"/>
              </w:rPr>
              <w:t>PERSONALE</w:t>
            </w:r>
          </w:p>
        </w:tc>
        <w:tc>
          <w:tcPr>
            <w:tcW w:w="0" w:type="auto"/>
            <w:hideMark/>
          </w:tcPr>
          <w:p w14:paraId="3A4E2C6C"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2015651.12</w:t>
            </w:r>
          </w:p>
        </w:tc>
        <w:tc>
          <w:tcPr>
            <w:tcW w:w="0" w:type="auto"/>
            <w:hideMark/>
          </w:tcPr>
          <w:p w14:paraId="640B0346"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1351671,93</w:t>
            </w:r>
          </w:p>
        </w:tc>
        <w:tc>
          <w:tcPr>
            <w:tcW w:w="0" w:type="auto"/>
            <w:hideMark/>
          </w:tcPr>
          <w:p w14:paraId="15897EAE"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320132,82</w:t>
            </w:r>
          </w:p>
        </w:tc>
        <w:tc>
          <w:tcPr>
            <w:tcW w:w="0" w:type="auto"/>
            <w:hideMark/>
          </w:tcPr>
          <w:p w14:paraId="56CDA26A"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343846,37</w:t>
            </w:r>
          </w:p>
        </w:tc>
      </w:tr>
      <w:tr w:rsidR="00FB48B7" w:rsidRPr="00B73C60" w14:paraId="76F8EB8B"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1129E75B" w14:textId="77777777" w:rsidR="00FB48B7" w:rsidRPr="00B73C60" w:rsidRDefault="00FB48B7" w:rsidP="004E2C65">
            <w:pPr>
              <w:jc w:val="center"/>
              <w:rPr>
                <w:color w:val="333333"/>
                <w:sz w:val="20"/>
                <w:szCs w:val="20"/>
                <w:lang w:eastAsia="it-IT"/>
              </w:rPr>
            </w:pPr>
            <w:r w:rsidRPr="00B73C60">
              <w:rPr>
                <w:color w:val="333333"/>
                <w:sz w:val="20"/>
                <w:szCs w:val="20"/>
                <w:lang w:eastAsia="it-IT"/>
              </w:rPr>
              <w:t>PRESTAZIONE SERVIZI</w:t>
            </w:r>
          </w:p>
        </w:tc>
        <w:tc>
          <w:tcPr>
            <w:tcW w:w="0" w:type="auto"/>
            <w:hideMark/>
          </w:tcPr>
          <w:p w14:paraId="0F9D55D8"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7017098.77</w:t>
            </w:r>
          </w:p>
        </w:tc>
        <w:tc>
          <w:tcPr>
            <w:tcW w:w="0" w:type="auto"/>
            <w:hideMark/>
          </w:tcPr>
          <w:p w14:paraId="21F2F365"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4705583,88</w:t>
            </w:r>
          </w:p>
        </w:tc>
        <w:tc>
          <w:tcPr>
            <w:tcW w:w="0" w:type="auto"/>
            <w:hideMark/>
          </w:tcPr>
          <w:p w14:paraId="00703ED0"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1114480,39</w:t>
            </w:r>
          </w:p>
        </w:tc>
        <w:tc>
          <w:tcPr>
            <w:tcW w:w="0" w:type="auto"/>
            <w:hideMark/>
          </w:tcPr>
          <w:p w14:paraId="6D267239"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1197034,50</w:t>
            </w:r>
          </w:p>
        </w:tc>
      </w:tr>
      <w:tr w:rsidR="00FB48B7" w:rsidRPr="00B73C60" w14:paraId="51BD5A6F"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11C05" w14:textId="77777777" w:rsidR="00FB48B7" w:rsidRPr="00B73C60" w:rsidRDefault="00FB48B7" w:rsidP="004E2C65">
            <w:pPr>
              <w:jc w:val="center"/>
              <w:rPr>
                <w:color w:val="333333"/>
                <w:sz w:val="20"/>
                <w:szCs w:val="20"/>
                <w:lang w:eastAsia="it-IT"/>
              </w:rPr>
            </w:pPr>
            <w:r w:rsidRPr="00B73C60">
              <w:rPr>
                <w:color w:val="333333"/>
                <w:sz w:val="20"/>
                <w:szCs w:val="20"/>
                <w:lang w:eastAsia="it-IT"/>
              </w:rPr>
              <w:t>ACQUISTI MATERIE PRIME E BENI DI CONSUMO</w:t>
            </w:r>
          </w:p>
        </w:tc>
        <w:tc>
          <w:tcPr>
            <w:tcW w:w="0" w:type="auto"/>
            <w:hideMark/>
          </w:tcPr>
          <w:p w14:paraId="7C4CD4A3"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6011.18</w:t>
            </w:r>
          </w:p>
        </w:tc>
        <w:tc>
          <w:tcPr>
            <w:tcW w:w="0" w:type="auto"/>
            <w:hideMark/>
          </w:tcPr>
          <w:p w14:paraId="2A8675D7"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4031,03</w:t>
            </w:r>
          </w:p>
        </w:tc>
        <w:tc>
          <w:tcPr>
            <w:tcW w:w="0" w:type="auto"/>
            <w:hideMark/>
          </w:tcPr>
          <w:p w14:paraId="03638011"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954,72</w:t>
            </w:r>
          </w:p>
        </w:tc>
        <w:tc>
          <w:tcPr>
            <w:tcW w:w="0" w:type="auto"/>
            <w:hideMark/>
          </w:tcPr>
          <w:p w14:paraId="1B34C02E"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1025,44</w:t>
            </w:r>
          </w:p>
        </w:tc>
      </w:tr>
      <w:tr w:rsidR="00FB48B7" w:rsidRPr="00B73C60" w14:paraId="58E2FD7F"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6843373A" w14:textId="77777777" w:rsidR="00FB48B7" w:rsidRPr="00B73C60" w:rsidRDefault="00FB48B7" w:rsidP="004E2C65">
            <w:pPr>
              <w:jc w:val="center"/>
              <w:rPr>
                <w:color w:val="333333"/>
                <w:sz w:val="20"/>
                <w:szCs w:val="20"/>
                <w:lang w:eastAsia="it-IT"/>
              </w:rPr>
            </w:pPr>
            <w:r w:rsidRPr="00B73C60">
              <w:rPr>
                <w:color w:val="333333"/>
                <w:sz w:val="20"/>
                <w:szCs w:val="20"/>
                <w:lang w:eastAsia="it-IT"/>
              </w:rPr>
              <w:t>UTILIZZO DI BENI DI TERZI</w:t>
            </w:r>
          </w:p>
        </w:tc>
        <w:tc>
          <w:tcPr>
            <w:tcW w:w="0" w:type="auto"/>
            <w:hideMark/>
          </w:tcPr>
          <w:p w14:paraId="75AAA347"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w:t>
            </w:r>
          </w:p>
        </w:tc>
        <w:tc>
          <w:tcPr>
            <w:tcW w:w="0" w:type="auto"/>
            <w:hideMark/>
          </w:tcPr>
          <w:p w14:paraId="2E46DA9F"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0,00</w:t>
            </w:r>
          </w:p>
        </w:tc>
        <w:tc>
          <w:tcPr>
            <w:tcW w:w="0" w:type="auto"/>
            <w:hideMark/>
          </w:tcPr>
          <w:p w14:paraId="6F3DDB1A"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0,00</w:t>
            </w:r>
          </w:p>
        </w:tc>
        <w:tc>
          <w:tcPr>
            <w:tcW w:w="0" w:type="auto"/>
            <w:hideMark/>
          </w:tcPr>
          <w:p w14:paraId="330B7061"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0,00</w:t>
            </w:r>
          </w:p>
        </w:tc>
      </w:tr>
      <w:tr w:rsidR="00FB48B7" w:rsidRPr="00B73C60" w14:paraId="3B8ED896"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3DD30" w14:textId="77777777" w:rsidR="00FB48B7" w:rsidRPr="00B73C60" w:rsidRDefault="00FB48B7" w:rsidP="004E2C65">
            <w:pPr>
              <w:jc w:val="center"/>
              <w:rPr>
                <w:color w:val="333333"/>
                <w:sz w:val="20"/>
                <w:szCs w:val="20"/>
                <w:lang w:eastAsia="it-IT"/>
              </w:rPr>
            </w:pPr>
            <w:r w:rsidRPr="00B73C60">
              <w:rPr>
                <w:color w:val="333333"/>
                <w:sz w:val="20"/>
                <w:szCs w:val="20"/>
                <w:lang w:eastAsia="it-IT"/>
              </w:rPr>
              <w:t>ONERI DIVERSI DI GESTIONE</w:t>
            </w:r>
          </w:p>
        </w:tc>
        <w:tc>
          <w:tcPr>
            <w:tcW w:w="0" w:type="auto"/>
            <w:hideMark/>
          </w:tcPr>
          <w:p w14:paraId="55E92B11"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27893.78</w:t>
            </w:r>
          </w:p>
        </w:tc>
        <w:tc>
          <w:tcPr>
            <w:tcW w:w="0" w:type="auto"/>
            <w:hideMark/>
          </w:tcPr>
          <w:p w14:paraId="6D260097"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18705,24</w:t>
            </w:r>
          </w:p>
        </w:tc>
        <w:tc>
          <w:tcPr>
            <w:tcW w:w="0" w:type="auto"/>
            <w:hideMark/>
          </w:tcPr>
          <w:p w14:paraId="65F1A3C1"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4430,19</w:t>
            </w:r>
          </w:p>
        </w:tc>
        <w:tc>
          <w:tcPr>
            <w:tcW w:w="0" w:type="auto"/>
            <w:hideMark/>
          </w:tcPr>
          <w:p w14:paraId="0224098B" w14:textId="77777777" w:rsidR="00FB48B7" w:rsidRPr="00B73C60" w:rsidRDefault="00FB48B7" w:rsidP="004E2C65">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eastAsia="it-IT"/>
              </w:rPr>
            </w:pPr>
            <w:r w:rsidRPr="00B73C60">
              <w:rPr>
                <w:color w:val="333333"/>
                <w:sz w:val="20"/>
                <w:szCs w:val="20"/>
                <w:lang w:eastAsia="it-IT"/>
              </w:rPr>
              <w:t>4758,35</w:t>
            </w:r>
          </w:p>
        </w:tc>
      </w:tr>
      <w:tr w:rsidR="00FB48B7" w:rsidRPr="00B73C60" w14:paraId="686B4AFC"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7217CA15" w14:textId="77777777" w:rsidR="00FB48B7" w:rsidRPr="00B73C60" w:rsidRDefault="00FB48B7" w:rsidP="004E2C65">
            <w:pPr>
              <w:jc w:val="center"/>
              <w:rPr>
                <w:color w:val="333333"/>
                <w:sz w:val="20"/>
                <w:szCs w:val="20"/>
                <w:lang w:eastAsia="it-IT"/>
              </w:rPr>
            </w:pPr>
            <w:r w:rsidRPr="00B73C60">
              <w:rPr>
                <w:color w:val="333333"/>
                <w:sz w:val="20"/>
                <w:szCs w:val="20"/>
                <w:lang w:eastAsia="it-IT"/>
              </w:rPr>
              <w:t>AMMORTAMENTI E SVALUTAZIONI</w:t>
            </w:r>
          </w:p>
        </w:tc>
        <w:tc>
          <w:tcPr>
            <w:tcW w:w="0" w:type="auto"/>
            <w:hideMark/>
          </w:tcPr>
          <w:p w14:paraId="15B08570"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32178.36</w:t>
            </w:r>
          </w:p>
        </w:tc>
        <w:tc>
          <w:tcPr>
            <w:tcW w:w="0" w:type="auto"/>
            <w:hideMark/>
          </w:tcPr>
          <w:p w14:paraId="2FFBCC44"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21578,43</w:t>
            </w:r>
          </w:p>
        </w:tc>
        <w:tc>
          <w:tcPr>
            <w:tcW w:w="0" w:type="auto"/>
            <w:hideMark/>
          </w:tcPr>
          <w:p w14:paraId="69D8177B"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5110,68</w:t>
            </w:r>
          </w:p>
        </w:tc>
        <w:tc>
          <w:tcPr>
            <w:tcW w:w="0" w:type="auto"/>
            <w:hideMark/>
          </w:tcPr>
          <w:p w14:paraId="2209AE2A" w14:textId="77777777" w:rsidR="00FB48B7" w:rsidRPr="00B73C60" w:rsidRDefault="00FB48B7" w:rsidP="004E2C65">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eastAsia="it-IT"/>
              </w:rPr>
            </w:pPr>
            <w:r w:rsidRPr="00B73C60">
              <w:rPr>
                <w:color w:val="333333"/>
                <w:sz w:val="20"/>
                <w:szCs w:val="20"/>
                <w:lang w:eastAsia="it-IT"/>
              </w:rPr>
              <w:t>5489,25</w:t>
            </w:r>
          </w:p>
        </w:tc>
      </w:tr>
    </w:tbl>
    <w:p w14:paraId="77289B8E" w14:textId="77777777" w:rsidR="00FB48B7" w:rsidRPr="00B73C60" w:rsidRDefault="00FB48B7" w:rsidP="00FB48B7">
      <w:pPr>
        <w:rPr>
          <w:sz w:val="20"/>
          <w:szCs w:val="20"/>
          <w:lang w:eastAsia="en-US"/>
        </w:rPr>
      </w:pPr>
    </w:p>
    <w:p w14:paraId="6BE49A02" w14:textId="77777777" w:rsidR="00FB48B7" w:rsidRPr="00B73C60" w:rsidRDefault="00FB48B7" w:rsidP="00FB48B7">
      <w:pPr>
        <w:rPr>
          <w:lang w:eastAsia="en-US"/>
        </w:rPr>
      </w:pPr>
    </w:p>
    <w:p w14:paraId="620556B7" w14:textId="01DC9568" w:rsidR="0006706E" w:rsidRPr="00B73C60" w:rsidRDefault="0006706E" w:rsidP="0006706E">
      <w:pPr>
        <w:rPr>
          <w:lang w:eastAsia="en-US"/>
        </w:rPr>
      </w:pPr>
    </w:p>
    <w:tbl>
      <w:tblPr>
        <w:tblStyle w:val="Tabellagriglia4-colore11"/>
        <w:tblW w:w="5000" w:type="pct"/>
        <w:tblLook w:val="04A0" w:firstRow="1" w:lastRow="0" w:firstColumn="1" w:lastColumn="0" w:noHBand="0" w:noVBand="1"/>
      </w:tblPr>
      <w:tblGrid>
        <w:gridCol w:w="1597"/>
        <w:gridCol w:w="1546"/>
        <w:gridCol w:w="1436"/>
        <w:gridCol w:w="1367"/>
        <w:gridCol w:w="1567"/>
        <w:gridCol w:w="13737"/>
      </w:tblGrid>
      <w:tr w:rsidR="00253272" w:rsidRPr="00B73C60" w14:paraId="68524AD7" w14:textId="2E3EA222"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pct"/>
          </w:tcPr>
          <w:p w14:paraId="6CDB78BC" w14:textId="77777777" w:rsidR="00253272" w:rsidRPr="00B73C60" w:rsidRDefault="00253272" w:rsidP="00540261">
            <w:pPr>
              <w:autoSpaceDE w:val="0"/>
              <w:autoSpaceDN w:val="0"/>
              <w:adjustRightInd w:val="0"/>
              <w:spacing w:line="276" w:lineRule="auto"/>
              <w:jc w:val="center"/>
              <w:rPr>
                <w:b w:val="0"/>
                <w:sz w:val="18"/>
                <w:szCs w:val="18"/>
              </w:rPr>
            </w:pPr>
            <w:r w:rsidRPr="00B73C60">
              <w:rPr>
                <w:sz w:val="18"/>
                <w:szCs w:val="18"/>
              </w:rPr>
              <w:t>OBIETTIVO STRATEGICO</w:t>
            </w:r>
          </w:p>
        </w:tc>
        <w:tc>
          <w:tcPr>
            <w:tcW w:w="398" w:type="pct"/>
          </w:tcPr>
          <w:p w14:paraId="3AB3ACD3" w14:textId="77777777" w:rsidR="00253272" w:rsidRPr="00B73C60"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sz w:val="18"/>
                <w:szCs w:val="18"/>
              </w:rPr>
              <w:t>INDICATORI DI IMPATTO</w:t>
            </w:r>
          </w:p>
        </w:tc>
        <w:tc>
          <w:tcPr>
            <w:tcW w:w="372" w:type="pct"/>
          </w:tcPr>
          <w:p w14:paraId="19F9DD1E" w14:textId="77777777" w:rsidR="00253272" w:rsidRPr="00B73C60"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sz w:val="18"/>
                <w:szCs w:val="18"/>
              </w:rPr>
              <w:t>VALORI AL 31/12/2019 DA PIANO</w:t>
            </w:r>
          </w:p>
        </w:tc>
        <w:tc>
          <w:tcPr>
            <w:tcW w:w="322" w:type="pct"/>
          </w:tcPr>
          <w:p w14:paraId="21A47FCC" w14:textId="77777777" w:rsidR="00253272" w:rsidRPr="00B73C60"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sz w:val="18"/>
                <w:szCs w:val="18"/>
              </w:rPr>
              <w:t>VALORI CONSEGUITI AL 31/12/2019</w:t>
            </w:r>
          </w:p>
        </w:tc>
        <w:tc>
          <w:tcPr>
            <w:tcW w:w="198" w:type="pct"/>
          </w:tcPr>
          <w:p w14:paraId="3EC77BEB" w14:textId="77777777" w:rsidR="00253272" w:rsidRPr="00B73C60"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73C60">
              <w:rPr>
                <w:sz w:val="18"/>
                <w:szCs w:val="18"/>
              </w:rPr>
              <w:t xml:space="preserve">RAPPORTO TRA VALORE CONSEGUITO E TARGET PER L’INDICATORE </w:t>
            </w:r>
          </w:p>
        </w:tc>
        <w:tc>
          <w:tcPr>
            <w:tcW w:w="3300" w:type="pct"/>
          </w:tcPr>
          <w:p w14:paraId="33DEABAC" w14:textId="26C3BC32" w:rsidR="00253272" w:rsidRPr="00B73C60"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Note</w:t>
            </w:r>
          </w:p>
        </w:tc>
      </w:tr>
      <w:tr w:rsidR="00253272" w:rsidRPr="00B73C60" w14:paraId="76FDE087" w14:textId="006CBD9B"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pct"/>
          </w:tcPr>
          <w:p w14:paraId="380E1883" w14:textId="77777777" w:rsidR="00253272" w:rsidRPr="00B73C60" w:rsidRDefault="00253272" w:rsidP="00540261">
            <w:pPr>
              <w:pStyle w:val="Corpotesto"/>
              <w:rPr>
                <w:rFonts w:ascii="Times New Roman" w:hAnsi="Times New Roman"/>
                <w:sz w:val="18"/>
                <w:szCs w:val="18"/>
              </w:rPr>
            </w:pPr>
            <w:r w:rsidRPr="00B73C60">
              <w:rPr>
                <w:rFonts w:ascii="Times New Roman" w:hAnsi="Times New Roman"/>
                <w:sz w:val="18"/>
                <w:szCs w:val="18"/>
              </w:rPr>
              <w:t>1. Mantenimento dei criteri di riconoscimento quale Organismo Pagatore, ai sensi del Reg. (CE) n. 907/14 (peso: 40%)</w:t>
            </w:r>
          </w:p>
        </w:tc>
        <w:tc>
          <w:tcPr>
            <w:tcW w:w="398" w:type="pct"/>
          </w:tcPr>
          <w:p w14:paraId="0FCF1D7A" w14:textId="77777777"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II1.1: Percentuale di ricevimenti dell’ufficio URCAA per i quali gli operatori CAA rilasciano un giudizio positivo (Fonte: Sistema informativo per la gestione degli appuntamenti online) </w:t>
            </w:r>
          </w:p>
        </w:tc>
        <w:tc>
          <w:tcPr>
            <w:tcW w:w="372" w:type="pct"/>
          </w:tcPr>
          <w:p w14:paraId="17AA9A87" w14:textId="77777777" w:rsidR="00253272" w:rsidRPr="00B73C60" w:rsidRDefault="00253272" w:rsidP="008B3084">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Percentuale di ricevimenti dell’ufficio URCAA per i quali gli operatori CAA rilasciano un giudizio positivo &gt;= 60%</w:t>
            </w:r>
          </w:p>
        </w:tc>
        <w:tc>
          <w:tcPr>
            <w:tcW w:w="322" w:type="pct"/>
          </w:tcPr>
          <w:p w14:paraId="06F6F248" w14:textId="0B149057" w:rsidR="00253272" w:rsidRPr="00B73C60"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95%</w:t>
            </w:r>
          </w:p>
        </w:tc>
        <w:tc>
          <w:tcPr>
            <w:tcW w:w="198" w:type="pct"/>
          </w:tcPr>
          <w:p w14:paraId="4AB96156" w14:textId="77777777" w:rsidR="00253272" w:rsidRPr="00B73C60"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100% </w:t>
            </w:r>
          </w:p>
          <w:p w14:paraId="44D80E63" w14:textId="77777777" w:rsidR="00253272" w:rsidRPr="00B73C60"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2FACC641" w14:textId="77777777" w:rsidR="00253272" w:rsidRPr="00B73C60"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300" w:type="pct"/>
          </w:tcPr>
          <w:p w14:paraId="339EF69C" w14:textId="3D8FB6F5"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I ricevimenti dell’ufficio URCA sono gestiti attraverso un sistema informatico che permette agli operatori dei CAA di effettuare la prenotazione online. Solo gli utenti che hanno effettivamente usufruito del servizio possono esprimere una valutazione dell’incontro. </w:t>
            </w:r>
          </w:p>
          <w:p w14:paraId="4D6AB6DC" w14:textId="1A3B85B3"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Prima di poter richiedere un nuovo appuntamento un operatore CAA deve necessariamente lasciare una valutazione del ricevimento già intercorso. </w:t>
            </w:r>
          </w:p>
          <w:p w14:paraId="7884F5C5" w14:textId="64929C04"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Di seguito si riportano i dati estratti dal software gestionale: </w:t>
            </w:r>
          </w:p>
          <w:p w14:paraId="2E53E50C" w14:textId="656A21C9" w:rsidR="00253272" w:rsidRPr="00B73C60"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Numero totale ricevimenti 99</w:t>
            </w:r>
          </w:p>
          <w:p w14:paraId="550B1034" w14:textId="718071B7" w:rsidR="00253272" w:rsidRPr="00B73C60"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Appuntamenti con valutazione positiva per l'anno 2019: 94 pari al 95% </w:t>
            </w:r>
          </w:p>
          <w:p w14:paraId="205D8284" w14:textId="77777777" w:rsidR="00253272" w:rsidRPr="00B73C60"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Appuntamenti con valutazione media per l'anno 2019: 2 pari al 2% </w:t>
            </w:r>
          </w:p>
          <w:p w14:paraId="3D457872" w14:textId="77777777" w:rsidR="00253272" w:rsidRPr="00B73C60"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Appuntamenti con valutazione negativa per l'anno 2019: 3 pari al 3%</w:t>
            </w:r>
          </w:p>
          <w:p w14:paraId="69BFCBF8" w14:textId="77777777"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4EF223B6" w14:textId="77777777"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La misurazione dell’indicatore è pari al 95%.</w:t>
            </w:r>
          </w:p>
          <w:p w14:paraId="48595D70" w14:textId="77777777"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5406DA5F" w14:textId="77777777"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Poiché il target era fissato al 60% </w:t>
            </w:r>
          </w:p>
          <w:p w14:paraId="66B287CC" w14:textId="1CFC3BBA" w:rsidR="00253272" w:rsidRPr="00B73C60"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La realizzazione è pari al </w:t>
            </w:r>
            <w:r w:rsidRPr="00B73C60">
              <w:rPr>
                <w:b/>
                <w:bCs/>
                <w:sz w:val="16"/>
                <w:szCs w:val="16"/>
              </w:rPr>
              <w:t>100%</w:t>
            </w:r>
          </w:p>
        </w:tc>
      </w:tr>
      <w:tr w:rsidR="00253272" w:rsidRPr="00B73C60" w14:paraId="45B26F8D" w14:textId="6A10888E" w:rsidTr="000B2A41">
        <w:trPr>
          <w:trHeight w:val="840"/>
        </w:trPr>
        <w:tc>
          <w:tcPr>
            <w:cnfStyle w:val="001000000000" w:firstRow="0" w:lastRow="0" w:firstColumn="1" w:lastColumn="0" w:oddVBand="0" w:evenVBand="0" w:oddHBand="0" w:evenHBand="0" w:firstRowFirstColumn="0" w:firstRowLastColumn="0" w:lastRowFirstColumn="0" w:lastRowLastColumn="0"/>
            <w:tcW w:w="410" w:type="pct"/>
            <w:vMerge w:val="restart"/>
          </w:tcPr>
          <w:p w14:paraId="049B87C5" w14:textId="4115C228" w:rsidR="00253272" w:rsidRPr="00B73C60" w:rsidRDefault="00253272" w:rsidP="00540261">
            <w:pPr>
              <w:pStyle w:val="Corpotesto"/>
              <w:rPr>
                <w:rFonts w:ascii="Times New Roman" w:hAnsi="Times New Roman"/>
                <w:sz w:val="18"/>
                <w:szCs w:val="18"/>
              </w:rPr>
            </w:pPr>
            <w:r w:rsidRPr="00B73C60">
              <w:rPr>
                <w:rFonts w:ascii="Times New Roman" w:hAnsi="Times New Roman"/>
                <w:sz w:val="18"/>
                <w:szCs w:val="18"/>
              </w:rPr>
              <w:t xml:space="preserve">2. Raggiungimento degli obiettivi di spesa previsti dai regolamenti comunitari di riferimento per i Fondi FEAGA e FEASR e perfezionamento dell’iter dei </w:t>
            </w:r>
            <w:r w:rsidRPr="00B73C60">
              <w:rPr>
                <w:rFonts w:ascii="Times New Roman" w:hAnsi="Times New Roman"/>
                <w:sz w:val="18"/>
                <w:szCs w:val="18"/>
              </w:rPr>
              <w:lastRenderedPageBreak/>
              <w:t xml:space="preserve">pagamenti (peso: </w:t>
            </w:r>
            <w:r w:rsidRPr="00B73C60">
              <w:rPr>
                <w:rFonts w:ascii="Times New Roman" w:hAnsi="Times New Roman"/>
              </w:rPr>
              <w:t>FEASR</w:t>
            </w:r>
            <w:r w:rsidRPr="00B73C60">
              <w:rPr>
                <w:rFonts w:ascii="Times New Roman" w:hAnsi="Times New Roman"/>
                <w:sz w:val="18"/>
                <w:szCs w:val="18"/>
              </w:rPr>
              <w:t xml:space="preserve"> 30%)</w:t>
            </w:r>
          </w:p>
        </w:tc>
        <w:tc>
          <w:tcPr>
            <w:tcW w:w="398" w:type="pct"/>
          </w:tcPr>
          <w:p w14:paraId="5DB43342"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lastRenderedPageBreak/>
              <w:t>II.2.1 Raggiungimento del target relativo all’N+3 per il Fondo FEASR</w:t>
            </w:r>
          </w:p>
          <w:p w14:paraId="651F48A3"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7C327100"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Riscontrabile dal Report di “Rete Rurale”</w:t>
            </w:r>
          </w:p>
        </w:tc>
        <w:tc>
          <w:tcPr>
            <w:tcW w:w="372" w:type="pct"/>
          </w:tcPr>
          <w:p w14:paraId="3625FA65" w14:textId="77777777" w:rsidR="00253272" w:rsidRPr="00B73C60"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Percentuale di realizzazione Delle spese dell’anno di Impegno 2016 pari al 100 %</w:t>
            </w:r>
          </w:p>
        </w:tc>
        <w:tc>
          <w:tcPr>
            <w:tcW w:w="322" w:type="pct"/>
          </w:tcPr>
          <w:p w14:paraId="6A03D605" w14:textId="694281A0" w:rsidR="00253272" w:rsidRPr="00B73C60"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198" w:type="pct"/>
          </w:tcPr>
          <w:p w14:paraId="30367C26" w14:textId="77777777" w:rsidR="00253272" w:rsidRPr="00B73C60"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p w14:paraId="35457AB9" w14:textId="77777777" w:rsidR="00253272" w:rsidRPr="00B73C60"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300" w:type="pct"/>
          </w:tcPr>
          <w:p w14:paraId="66773342" w14:textId="77777777" w:rsidR="00253272" w:rsidRPr="00B73C60"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Ai sensi dell’Art. 38 del Reg. 1306/2013 la Commissione europea procede al disimpegno della parte di impegno di bilancio che non sia stata utilizzata per il prefinanziamento o per i pagamenti intermedi o per la quale non le siano state presentate dichiarazioni di spesa conformi entro il 31 dicembre del terzo anno successivo all'anno dell'impegno di bilancio. </w:t>
            </w:r>
          </w:p>
          <w:p w14:paraId="2B914113" w14:textId="543951E8" w:rsidR="00253272" w:rsidRPr="00B73C60"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In sostanza si prevede che la Commissione europea proceda al disimpegno delle risorse stanziate, connesse ad un impegno nell’anno N, non coperte da un prefinanziamento o da una richiesta di pagamento (domande di pagamento) nell’anno N+3 (cosiddetta regola “N+3”). </w:t>
            </w:r>
          </w:p>
          <w:p w14:paraId="36081529" w14:textId="63661329" w:rsidR="00253272" w:rsidRPr="00B73C60"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I dati della spesa di ogni Regione confluiscono nel report ufficiale redatto da “Rete Rurale Nazionale”, disponibile al seguente indirizzo: </w:t>
            </w:r>
          </w:p>
          <w:p w14:paraId="51391489" w14:textId="7156B9CC" w:rsidR="00253272" w:rsidRPr="00B73C60" w:rsidRDefault="00253E59"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hyperlink r:id="rId64" w:history="1">
              <w:r w:rsidR="00253272" w:rsidRPr="00B73C60">
                <w:rPr>
                  <w:rStyle w:val="Collegamentoipertestuale"/>
                  <w:sz w:val="20"/>
                  <w:szCs w:val="20"/>
                </w:rPr>
                <w:t>https://www.reterurale.it/flex/cm/pages/ServeAttachment.php/L/IT/D/4%252Fe%252Fc%252FD.8c6eea6b651a6f7f010f/P/BLOB%3AID%3D20567/E/pdf</w:t>
              </w:r>
            </w:hyperlink>
            <w:r w:rsidR="00253272" w:rsidRPr="00B73C60">
              <w:rPr>
                <w:sz w:val="20"/>
                <w:szCs w:val="20"/>
              </w:rPr>
              <w:t xml:space="preserve"> </w:t>
            </w:r>
          </w:p>
          <w:p w14:paraId="2722CD3C"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440DBF3B" w14:textId="470DA3EE"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rPr>
            </w:pPr>
            <w:r w:rsidRPr="00B73C60">
              <w:rPr>
                <w:b/>
                <w:sz w:val="16"/>
                <w:szCs w:val="16"/>
              </w:rPr>
              <w:t xml:space="preserve">Si riportano di seguito le informazioni relative all’andamento della spesa della Calabria </w:t>
            </w:r>
          </w:p>
          <w:tbl>
            <w:tblPr>
              <w:tblStyle w:val="Tabellagriglia4-colore11"/>
              <w:tblW w:w="5000" w:type="pct"/>
              <w:tblLook w:val="04A0" w:firstRow="1" w:lastRow="0" w:firstColumn="1" w:lastColumn="0" w:noHBand="0" w:noVBand="1"/>
            </w:tblPr>
            <w:tblGrid>
              <w:gridCol w:w="2275"/>
              <w:gridCol w:w="2070"/>
              <w:gridCol w:w="2070"/>
              <w:gridCol w:w="2070"/>
              <w:gridCol w:w="1324"/>
              <w:gridCol w:w="1216"/>
              <w:gridCol w:w="846"/>
              <w:gridCol w:w="1640"/>
            </w:tblGrid>
            <w:tr w:rsidR="00253272" w:rsidRPr="00B73C60" w14:paraId="432720E7"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pct"/>
                  <w:gridSpan w:val="2"/>
                </w:tcPr>
                <w:p w14:paraId="3AC93B2C" w14:textId="4B7E6138" w:rsidR="00253272" w:rsidRPr="00B73C60" w:rsidRDefault="00253272" w:rsidP="00540261">
                  <w:pPr>
                    <w:autoSpaceDE w:val="0"/>
                    <w:autoSpaceDN w:val="0"/>
                    <w:adjustRightInd w:val="0"/>
                    <w:spacing w:line="276" w:lineRule="auto"/>
                    <w:jc w:val="both"/>
                    <w:rPr>
                      <w:sz w:val="16"/>
                      <w:szCs w:val="16"/>
                    </w:rPr>
                  </w:pPr>
                  <w:r w:rsidRPr="00B73C60">
                    <w:rPr>
                      <w:sz w:val="16"/>
                      <w:szCs w:val="16"/>
                    </w:rPr>
                    <w:t>Risorse pubbliche programmate</w:t>
                  </w:r>
                </w:p>
              </w:tc>
              <w:tc>
                <w:tcPr>
                  <w:tcW w:w="2022" w:type="pct"/>
                  <w:gridSpan w:val="3"/>
                </w:tcPr>
                <w:p w14:paraId="0828F124" w14:textId="5E10B21A" w:rsidR="00253272" w:rsidRPr="00B73C60" w:rsidRDefault="00253272" w:rsidP="00540261">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Spesa cumulata( dal 1 gennaio 2014 al 31 dicembre 2019)</w:t>
                  </w:r>
                </w:p>
              </w:tc>
              <w:tc>
                <w:tcPr>
                  <w:tcW w:w="1370" w:type="pct"/>
                  <w:gridSpan w:val="3"/>
                </w:tcPr>
                <w:p w14:paraId="121ED03B" w14:textId="749D021F" w:rsidR="00253272" w:rsidRPr="00B73C60" w:rsidRDefault="00253272" w:rsidP="00540261">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Rimanente da spendere</w:t>
                  </w:r>
                </w:p>
              </w:tc>
            </w:tr>
            <w:tr w:rsidR="00253272" w:rsidRPr="00B73C60" w14:paraId="7EC5031B" w14:textId="7E6DF388"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B9AAEC7" w14:textId="4AB5B1A9" w:rsidR="00253272" w:rsidRPr="00B73C60" w:rsidRDefault="00253272" w:rsidP="00540261">
                  <w:pPr>
                    <w:autoSpaceDE w:val="0"/>
                    <w:autoSpaceDN w:val="0"/>
                    <w:adjustRightInd w:val="0"/>
                    <w:spacing w:line="276" w:lineRule="auto"/>
                    <w:jc w:val="both"/>
                    <w:rPr>
                      <w:b w:val="0"/>
                      <w:sz w:val="16"/>
                      <w:szCs w:val="16"/>
                      <w:highlight w:val="yellow"/>
                    </w:rPr>
                  </w:pPr>
                  <w:r w:rsidRPr="00B73C60">
                    <w:rPr>
                      <w:sz w:val="16"/>
                      <w:szCs w:val="16"/>
                    </w:rPr>
                    <w:t>Spesa Pubblica</w:t>
                  </w:r>
                </w:p>
              </w:tc>
              <w:tc>
                <w:tcPr>
                  <w:tcW w:w="766" w:type="pct"/>
                </w:tcPr>
                <w:p w14:paraId="582FEF3E" w14:textId="68A666DF"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FEASR</w:t>
                  </w:r>
                </w:p>
              </w:tc>
              <w:tc>
                <w:tcPr>
                  <w:tcW w:w="766" w:type="pct"/>
                </w:tcPr>
                <w:p w14:paraId="32F809C0" w14:textId="61758425"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Spesa Pubblica</w:t>
                  </w:r>
                </w:p>
              </w:tc>
              <w:tc>
                <w:tcPr>
                  <w:tcW w:w="766" w:type="pct"/>
                </w:tcPr>
                <w:p w14:paraId="709AD407" w14:textId="566AA58A"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 xml:space="preserve">% </w:t>
                  </w:r>
                  <w:proofErr w:type="spellStart"/>
                  <w:r w:rsidRPr="00B73C60">
                    <w:rPr>
                      <w:sz w:val="16"/>
                      <w:szCs w:val="16"/>
                    </w:rPr>
                    <w:t>Avanz</w:t>
                  </w:r>
                  <w:proofErr w:type="spellEnd"/>
                  <w:r w:rsidRPr="00B73C60">
                    <w:rPr>
                      <w:sz w:val="16"/>
                      <w:szCs w:val="16"/>
                    </w:rPr>
                    <w:t>.</w:t>
                  </w:r>
                </w:p>
              </w:tc>
              <w:tc>
                <w:tcPr>
                  <w:tcW w:w="489" w:type="pct"/>
                </w:tcPr>
                <w:p w14:paraId="2B967F3D" w14:textId="1F54C0B6"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Spesa Pubblica</w:t>
                  </w:r>
                </w:p>
              </w:tc>
              <w:tc>
                <w:tcPr>
                  <w:tcW w:w="450" w:type="pct"/>
                </w:tcPr>
                <w:p w14:paraId="479C0B58" w14:textId="7681E895"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FEASR</w:t>
                  </w:r>
                </w:p>
              </w:tc>
              <w:tc>
                <w:tcPr>
                  <w:tcW w:w="313" w:type="pct"/>
                </w:tcPr>
                <w:p w14:paraId="486C140C" w14:textId="13DDC0F5"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w:t>
                  </w:r>
                </w:p>
              </w:tc>
              <w:tc>
                <w:tcPr>
                  <w:tcW w:w="607" w:type="pct"/>
                </w:tcPr>
                <w:p w14:paraId="5B24ACF4" w14:textId="12172F1A"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B73C60">
                    <w:rPr>
                      <w:sz w:val="16"/>
                      <w:szCs w:val="16"/>
                    </w:rPr>
                    <w:t>rischio disimpegno</w:t>
                  </w:r>
                </w:p>
              </w:tc>
            </w:tr>
            <w:tr w:rsidR="00253272" w:rsidRPr="00B73C60" w14:paraId="559B826B" w14:textId="290BF2EB" w:rsidTr="000B2A41">
              <w:tc>
                <w:tcPr>
                  <w:cnfStyle w:val="001000000000" w:firstRow="0" w:lastRow="0" w:firstColumn="1" w:lastColumn="0" w:oddVBand="0" w:evenVBand="0" w:oddHBand="0" w:evenHBand="0" w:firstRowFirstColumn="0" w:firstRowLastColumn="0" w:lastRowFirstColumn="0" w:lastRowLastColumn="0"/>
                  <w:tcW w:w="842" w:type="pct"/>
                </w:tcPr>
                <w:p w14:paraId="2F604DAF" w14:textId="3F380F7F" w:rsidR="00253272" w:rsidRPr="00B73C60" w:rsidRDefault="00253272" w:rsidP="00540261">
                  <w:pPr>
                    <w:autoSpaceDE w:val="0"/>
                    <w:autoSpaceDN w:val="0"/>
                    <w:adjustRightInd w:val="0"/>
                    <w:spacing w:line="276" w:lineRule="auto"/>
                    <w:jc w:val="both"/>
                    <w:rPr>
                      <w:b w:val="0"/>
                      <w:sz w:val="16"/>
                      <w:szCs w:val="16"/>
                      <w:highlight w:val="yellow"/>
                    </w:rPr>
                  </w:pPr>
                  <w:r w:rsidRPr="00B73C60">
                    <w:rPr>
                      <w:sz w:val="16"/>
                      <w:szCs w:val="16"/>
                    </w:rPr>
                    <w:t>1.089.310.743,80</w:t>
                  </w:r>
                </w:p>
              </w:tc>
              <w:tc>
                <w:tcPr>
                  <w:tcW w:w="766" w:type="pct"/>
                </w:tcPr>
                <w:p w14:paraId="1C910C31" w14:textId="0D552E9E"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B73C60">
                    <w:rPr>
                      <w:sz w:val="16"/>
                      <w:szCs w:val="16"/>
                    </w:rPr>
                    <w:t>659.033.000,00</w:t>
                  </w:r>
                </w:p>
              </w:tc>
              <w:tc>
                <w:tcPr>
                  <w:tcW w:w="766" w:type="pct"/>
                </w:tcPr>
                <w:p w14:paraId="602E590F" w14:textId="7E9AAE35"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B73C60">
                    <w:rPr>
                      <w:sz w:val="16"/>
                      <w:szCs w:val="16"/>
                    </w:rPr>
                    <w:t>543.346.134,63</w:t>
                  </w:r>
                </w:p>
              </w:tc>
              <w:tc>
                <w:tcPr>
                  <w:tcW w:w="766" w:type="pct"/>
                </w:tcPr>
                <w:p w14:paraId="6D1B9121" w14:textId="527B2700"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B73C60">
                    <w:rPr>
                      <w:sz w:val="16"/>
                      <w:szCs w:val="16"/>
                    </w:rPr>
                    <w:t>328.724.411,45</w:t>
                  </w:r>
                </w:p>
              </w:tc>
              <w:tc>
                <w:tcPr>
                  <w:tcW w:w="489" w:type="pct"/>
                </w:tcPr>
                <w:p w14:paraId="2FDB5601" w14:textId="7A2AE100"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49,88%</w:t>
                  </w:r>
                </w:p>
              </w:tc>
              <w:tc>
                <w:tcPr>
                  <w:tcW w:w="450" w:type="pct"/>
                </w:tcPr>
                <w:p w14:paraId="0C7F1E23" w14:textId="38A01BCC"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0,00</w:t>
                  </w:r>
                </w:p>
              </w:tc>
              <w:tc>
                <w:tcPr>
                  <w:tcW w:w="313" w:type="pct"/>
                </w:tcPr>
                <w:p w14:paraId="03B3D9EB" w14:textId="44D2B598"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0,00</w:t>
                  </w:r>
                </w:p>
              </w:tc>
              <w:tc>
                <w:tcPr>
                  <w:tcW w:w="607" w:type="pct"/>
                </w:tcPr>
                <w:p w14:paraId="4A72F8E3" w14:textId="5A9D9540" w:rsidR="00253272" w:rsidRPr="00B73C60" w:rsidRDefault="00253272" w:rsidP="000B2A4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0,00%</w:t>
                  </w:r>
                </w:p>
              </w:tc>
            </w:tr>
          </w:tbl>
          <w:p w14:paraId="1753A706" w14:textId="2B2EB38D"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highlight w:val="yellow"/>
              </w:rPr>
            </w:pPr>
            <w:r w:rsidRPr="00B73C60">
              <w:rPr>
                <w:b/>
                <w:sz w:val="18"/>
                <w:szCs w:val="18"/>
              </w:rPr>
              <w:lastRenderedPageBreak/>
              <w:t xml:space="preserve">La realizzazione dell’indicatore è, pertanto, pari al </w:t>
            </w:r>
            <w:r w:rsidRPr="00B73C60">
              <w:rPr>
                <w:b/>
                <w:sz w:val="52"/>
                <w:szCs w:val="52"/>
              </w:rPr>
              <w:t>100%</w:t>
            </w:r>
          </w:p>
        </w:tc>
      </w:tr>
      <w:tr w:rsidR="00253272" w:rsidRPr="00B73C60" w14:paraId="0D7042B0" w14:textId="7F3B592F" w:rsidTr="000B2A41">
        <w:trPr>
          <w:cnfStyle w:val="000000100000" w:firstRow="0" w:lastRow="0" w:firstColumn="0" w:lastColumn="0" w:oddVBand="0" w:evenVBand="0" w:oddHBand="1" w:evenHBand="0" w:firstRowFirstColumn="0" w:firstRowLastColumn="0" w:lastRowFirstColumn="0" w:lastRowLastColumn="0"/>
          <w:trHeight w:val="3152"/>
        </w:trPr>
        <w:tc>
          <w:tcPr>
            <w:cnfStyle w:val="001000000000" w:firstRow="0" w:lastRow="0" w:firstColumn="1" w:lastColumn="0" w:oddVBand="0" w:evenVBand="0" w:oddHBand="0" w:evenHBand="0" w:firstRowFirstColumn="0" w:firstRowLastColumn="0" w:lastRowFirstColumn="0" w:lastRowLastColumn="0"/>
            <w:tcW w:w="410" w:type="pct"/>
            <w:vMerge/>
          </w:tcPr>
          <w:p w14:paraId="696E5B19" w14:textId="77777777" w:rsidR="00253272" w:rsidRPr="00B73C60" w:rsidRDefault="00253272" w:rsidP="00540261">
            <w:pPr>
              <w:pStyle w:val="Corpotesto"/>
              <w:rPr>
                <w:rFonts w:ascii="Times New Roman" w:hAnsi="Times New Roman"/>
                <w:sz w:val="18"/>
                <w:szCs w:val="18"/>
              </w:rPr>
            </w:pPr>
          </w:p>
        </w:tc>
        <w:tc>
          <w:tcPr>
            <w:tcW w:w="398" w:type="pct"/>
          </w:tcPr>
          <w:p w14:paraId="49A9B6FB" w14:textId="77777777" w:rsidR="00253272" w:rsidRPr="00B73C60"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II.2.2 Raggiungimento del target di spesa relativo al Fondo FEAGA per le domande presentate nella campagna 2018 </w:t>
            </w:r>
            <w:r w:rsidRPr="00B73C60">
              <w:rPr>
                <w:sz w:val="18"/>
                <w:szCs w:val="18"/>
              </w:rPr>
              <w:tab/>
              <w:t>Riscontrabile dal sistema SIAN</w:t>
            </w:r>
            <w:r w:rsidRPr="00B73C60">
              <w:rPr>
                <w:sz w:val="18"/>
                <w:szCs w:val="18"/>
              </w:rPr>
              <w:tab/>
            </w:r>
            <w:r w:rsidRPr="00B73C60">
              <w:rPr>
                <w:sz w:val="18"/>
                <w:szCs w:val="18"/>
              </w:rPr>
              <w:tab/>
            </w:r>
          </w:p>
        </w:tc>
        <w:tc>
          <w:tcPr>
            <w:tcW w:w="372" w:type="pct"/>
          </w:tcPr>
          <w:p w14:paraId="0EDDA06A" w14:textId="77777777" w:rsidR="00253272" w:rsidRPr="00B73C60"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Almeno il 96% degli importi ammissibili deve essere erogato entro il 30 Giugno 2019</w:t>
            </w:r>
          </w:p>
        </w:tc>
        <w:tc>
          <w:tcPr>
            <w:tcW w:w="322" w:type="pct"/>
          </w:tcPr>
          <w:p w14:paraId="675FC531" w14:textId="4D14D410" w:rsidR="00253272" w:rsidRPr="00B73C60" w:rsidRDefault="00A2096E"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98,89%</w:t>
            </w:r>
          </w:p>
        </w:tc>
        <w:tc>
          <w:tcPr>
            <w:tcW w:w="198" w:type="pct"/>
          </w:tcPr>
          <w:p w14:paraId="601CDBF7" w14:textId="101DD946" w:rsidR="00253272" w:rsidRPr="00B73C60" w:rsidRDefault="00A2096E"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100%</w:t>
            </w:r>
          </w:p>
        </w:tc>
        <w:tc>
          <w:tcPr>
            <w:tcW w:w="3300" w:type="pct"/>
          </w:tcPr>
          <w:p w14:paraId="7458AB46"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In relazione al fondo FEAGA la normativa comunitaria prevede una franchigia del 4% per evitare che ai pagamenti effettuati oltre il termine del 30 giugno dell’anno successivo a quello di presentazione della domanda da parte dei beneficiari siano applicate riduzioni da parte della Commissione Europea.</w:t>
            </w:r>
          </w:p>
          <w:p w14:paraId="54D39C1E"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340A46F9" w14:textId="76AA4A34"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Di seguito sono riportati i pagamenti effettuati in relazione alla campagna di riferimento che è quella 2018 (le erogazioni avvengono nel periodo ottobre 2018 – maggio 2019):</w:t>
            </w:r>
          </w:p>
          <w:p w14:paraId="187AC23C"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tbl>
            <w:tblPr>
              <w:tblW w:w="5000" w:type="pct"/>
              <w:tblCellMar>
                <w:left w:w="70" w:type="dxa"/>
                <w:right w:w="70" w:type="dxa"/>
              </w:tblCellMar>
              <w:tblLook w:val="04A0" w:firstRow="1" w:lastRow="0" w:firstColumn="1" w:lastColumn="0" w:noHBand="0" w:noVBand="1"/>
            </w:tblPr>
            <w:tblGrid>
              <w:gridCol w:w="3017"/>
              <w:gridCol w:w="2627"/>
              <w:gridCol w:w="3286"/>
              <w:gridCol w:w="4571"/>
            </w:tblGrid>
            <w:tr w:rsidR="00253272" w:rsidRPr="00B73C60" w14:paraId="134B02E8" w14:textId="77777777" w:rsidTr="00253272">
              <w:trPr>
                <w:trHeight w:val="342"/>
              </w:trPr>
              <w:tc>
                <w:tcPr>
                  <w:tcW w:w="1117" w:type="pct"/>
                  <w:tcBorders>
                    <w:top w:val="single" w:sz="8" w:space="0" w:color="000000"/>
                    <w:left w:val="single" w:sz="8" w:space="0" w:color="000000"/>
                    <w:bottom w:val="single" w:sz="8" w:space="0" w:color="000000"/>
                    <w:right w:val="single" w:sz="8" w:space="0" w:color="000000"/>
                  </w:tcBorders>
                  <w:shd w:val="clear" w:color="000000" w:fill="507CD1"/>
                  <w:vAlign w:val="center"/>
                  <w:hideMark/>
                </w:tcPr>
                <w:p w14:paraId="6C5DA47F" w14:textId="77777777" w:rsidR="00253272" w:rsidRPr="00B73C60" w:rsidRDefault="00253272" w:rsidP="00864251">
                  <w:pPr>
                    <w:rPr>
                      <w:bCs/>
                      <w:sz w:val="16"/>
                      <w:szCs w:val="16"/>
                      <w:lang w:eastAsia="it-IT"/>
                    </w:rPr>
                  </w:pPr>
                  <w:r w:rsidRPr="00B73C60">
                    <w:rPr>
                      <w:bCs/>
                      <w:sz w:val="16"/>
                      <w:szCs w:val="16"/>
                      <w:lang w:eastAsia="it-IT"/>
                    </w:rPr>
                    <w:t>NUM_DECRETO</w:t>
                  </w:r>
                </w:p>
              </w:tc>
              <w:tc>
                <w:tcPr>
                  <w:tcW w:w="973" w:type="pct"/>
                  <w:tcBorders>
                    <w:top w:val="single" w:sz="8" w:space="0" w:color="000000"/>
                    <w:left w:val="nil"/>
                    <w:bottom w:val="single" w:sz="8" w:space="0" w:color="000000"/>
                    <w:right w:val="single" w:sz="8" w:space="0" w:color="000000"/>
                  </w:tcBorders>
                  <w:shd w:val="clear" w:color="000000" w:fill="507CD1"/>
                  <w:vAlign w:val="center"/>
                  <w:hideMark/>
                </w:tcPr>
                <w:p w14:paraId="5F7C9704" w14:textId="77777777" w:rsidR="00253272" w:rsidRPr="00B73C60" w:rsidRDefault="00253272" w:rsidP="00864251">
                  <w:pPr>
                    <w:rPr>
                      <w:bCs/>
                      <w:sz w:val="16"/>
                      <w:szCs w:val="16"/>
                      <w:lang w:eastAsia="it-IT"/>
                    </w:rPr>
                  </w:pPr>
                  <w:r w:rsidRPr="00B73C60">
                    <w:rPr>
                      <w:bCs/>
                      <w:sz w:val="16"/>
                      <w:szCs w:val="16"/>
                      <w:lang w:eastAsia="it-IT"/>
                    </w:rPr>
                    <w:t>DATA</w:t>
                  </w:r>
                </w:p>
              </w:tc>
              <w:tc>
                <w:tcPr>
                  <w:tcW w:w="1217" w:type="pct"/>
                  <w:tcBorders>
                    <w:top w:val="single" w:sz="8" w:space="0" w:color="000000"/>
                    <w:left w:val="nil"/>
                    <w:bottom w:val="single" w:sz="8" w:space="0" w:color="000000"/>
                    <w:right w:val="single" w:sz="8" w:space="0" w:color="000000"/>
                  </w:tcBorders>
                  <w:shd w:val="clear" w:color="000000" w:fill="507CD1"/>
                  <w:vAlign w:val="center"/>
                  <w:hideMark/>
                </w:tcPr>
                <w:p w14:paraId="49BA7076" w14:textId="77777777" w:rsidR="00253272" w:rsidRPr="00B73C60" w:rsidRDefault="00253272" w:rsidP="00864251">
                  <w:pPr>
                    <w:rPr>
                      <w:bCs/>
                      <w:sz w:val="16"/>
                      <w:szCs w:val="16"/>
                      <w:lang w:eastAsia="it-IT"/>
                    </w:rPr>
                  </w:pPr>
                  <w:r w:rsidRPr="00B73C60">
                    <w:rPr>
                      <w:bCs/>
                      <w:sz w:val="16"/>
                      <w:szCs w:val="16"/>
                      <w:lang w:eastAsia="it-IT"/>
                    </w:rPr>
                    <w:t>NUMERO BENEFICIARI</w:t>
                  </w:r>
                </w:p>
              </w:tc>
              <w:tc>
                <w:tcPr>
                  <w:tcW w:w="1693" w:type="pct"/>
                  <w:tcBorders>
                    <w:top w:val="single" w:sz="8" w:space="0" w:color="000000"/>
                    <w:left w:val="nil"/>
                    <w:bottom w:val="single" w:sz="8" w:space="0" w:color="000000"/>
                    <w:right w:val="single" w:sz="8" w:space="0" w:color="000000"/>
                  </w:tcBorders>
                  <w:shd w:val="clear" w:color="000000" w:fill="507CD1"/>
                  <w:vAlign w:val="center"/>
                  <w:hideMark/>
                </w:tcPr>
                <w:p w14:paraId="107929F3" w14:textId="77777777" w:rsidR="00253272" w:rsidRPr="00B73C60" w:rsidRDefault="00253272" w:rsidP="00864251">
                  <w:pPr>
                    <w:rPr>
                      <w:bCs/>
                      <w:sz w:val="16"/>
                      <w:szCs w:val="16"/>
                      <w:lang w:eastAsia="it-IT"/>
                    </w:rPr>
                  </w:pPr>
                  <w:r w:rsidRPr="00B73C60">
                    <w:rPr>
                      <w:bCs/>
                      <w:sz w:val="16"/>
                      <w:szCs w:val="16"/>
                      <w:lang w:eastAsia="it-IT"/>
                    </w:rPr>
                    <w:t>IMPORTO TOTALE</w:t>
                  </w:r>
                </w:p>
              </w:tc>
            </w:tr>
            <w:tr w:rsidR="00253272" w:rsidRPr="00B73C60" w14:paraId="40CDC37E" w14:textId="77777777" w:rsidTr="00253272">
              <w:trPr>
                <w:trHeight w:val="219"/>
              </w:trPr>
              <w:tc>
                <w:tcPr>
                  <w:tcW w:w="1117" w:type="pct"/>
                  <w:tcBorders>
                    <w:top w:val="nil"/>
                    <w:left w:val="single" w:sz="8" w:space="0" w:color="000000"/>
                    <w:bottom w:val="single" w:sz="8" w:space="0" w:color="000000"/>
                    <w:right w:val="single" w:sz="8" w:space="0" w:color="000000"/>
                  </w:tcBorders>
                  <w:shd w:val="clear" w:color="000000" w:fill="D1DDF1"/>
                  <w:vAlign w:val="center"/>
                  <w:hideMark/>
                </w:tcPr>
                <w:p w14:paraId="3FBB3787" w14:textId="77777777" w:rsidR="00253272" w:rsidRPr="00B73C60" w:rsidRDefault="00253272" w:rsidP="00864251">
                  <w:pPr>
                    <w:rPr>
                      <w:bCs/>
                      <w:sz w:val="16"/>
                      <w:szCs w:val="16"/>
                      <w:highlight w:val="lightGray"/>
                      <w:lang w:eastAsia="it-IT"/>
                    </w:rPr>
                  </w:pPr>
                  <w:r w:rsidRPr="00B73C60">
                    <w:rPr>
                      <w:bCs/>
                      <w:sz w:val="16"/>
                      <w:szCs w:val="16"/>
                      <w:highlight w:val="lightGray"/>
                      <w:lang w:eastAsia="it-IT"/>
                    </w:rPr>
                    <w:t>2018-0001</w:t>
                  </w:r>
                </w:p>
              </w:tc>
              <w:tc>
                <w:tcPr>
                  <w:tcW w:w="973" w:type="pct"/>
                  <w:tcBorders>
                    <w:top w:val="nil"/>
                    <w:left w:val="nil"/>
                    <w:bottom w:val="single" w:sz="8" w:space="0" w:color="000000"/>
                    <w:right w:val="single" w:sz="8" w:space="0" w:color="000000"/>
                  </w:tcBorders>
                  <w:shd w:val="clear" w:color="000000" w:fill="D1DDF1"/>
                  <w:vAlign w:val="center"/>
                  <w:hideMark/>
                </w:tcPr>
                <w:p w14:paraId="0C4E0732"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29/10/2018</w:t>
                  </w:r>
                </w:p>
              </w:tc>
              <w:tc>
                <w:tcPr>
                  <w:tcW w:w="1217" w:type="pct"/>
                  <w:tcBorders>
                    <w:top w:val="nil"/>
                    <w:left w:val="nil"/>
                    <w:bottom w:val="single" w:sz="8" w:space="0" w:color="000000"/>
                    <w:right w:val="single" w:sz="8" w:space="0" w:color="000000"/>
                  </w:tcBorders>
                  <w:shd w:val="clear" w:color="000000" w:fill="D1DDF1"/>
                  <w:vAlign w:val="center"/>
                  <w:hideMark/>
                </w:tcPr>
                <w:p w14:paraId="2876B1C7"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6.562</w:t>
                  </w:r>
                </w:p>
              </w:tc>
              <w:tc>
                <w:tcPr>
                  <w:tcW w:w="1693" w:type="pct"/>
                  <w:tcBorders>
                    <w:top w:val="nil"/>
                    <w:left w:val="nil"/>
                    <w:bottom w:val="single" w:sz="8" w:space="0" w:color="000000"/>
                    <w:right w:val="single" w:sz="8" w:space="0" w:color="000000"/>
                  </w:tcBorders>
                  <w:shd w:val="clear" w:color="000000" w:fill="D1DDF1"/>
                  <w:vAlign w:val="center"/>
                  <w:hideMark/>
                </w:tcPr>
                <w:p w14:paraId="6C8EE400"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€ 49.987.530,83</w:t>
                  </w:r>
                </w:p>
              </w:tc>
            </w:tr>
            <w:tr w:rsidR="00253272" w:rsidRPr="00B73C60" w14:paraId="620630E1" w14:textId="77777777" w:rsidTr="00253272">
              <w:trPr>
                <w:trHeight w:val="252"/>
              </w:trPr>
              <w:tc>
                <w:tcPr>
                  <w:tcW w:w="1117" w:type="pct"/>
                  <w:tcBorders>
                    <w:top w:val="nil"/>
                    <w:left w:val="single" w:sz="8" w:space="0" w:color="000000"/>
                    <w:bottom w:val="single" w:sz="8" w:space="0" w:color="000000"/>
                    <w:right w:val="single" w:sz="8" w:space="0" w:color="000000"/>
                  </w:tcBorders>
                  <w:shd w:val="clear" w:color="000000" w:fill="FFFFFF"/>
                  <w:vAlign w:val="center"/>
                  <w:hideMark/>
                </w:tcPr>
                <w:p w14:paraId="30D19D67" w14:textId="77777777" w:rsidR="00253272" w:rsidRPr="00B73C60" w:rsidRDefault="00253272" w:rsidP="00864251">
                  <w:pPr>
                    <w:rPr>
                      <w:bCs/>
                      <w:sz w:val="16"/>
                      <w:szCs w:val="16"/>
                      <w:highlight w:val="lightGray"/>
                      <w:lang w:eastAsia="it-IT"/>
                    </w:rPr>
                  </w:pPr>
                  <w:r w:rsidRPr="00B73C60">
                    <w:rPr>
                      <w:bCs/>
                      <w:sz w:val="16"/>
                      <w:szCs w:val="16"/>
                      <w:highlight w:val="lightGray"/>
                      <w:lang w:eastAsia="it-IT"/>
                    </w:rPr>
                    <w:t>2018-0002</w:t>
                  </w:r>
                </w:p>
              </w:tc>
              <w:tc>
                <w:tcPr>
                  <w:tcW w:w="973" w:type="pct"/>
                  <w:tcBorders>
                    <w:top w:val="nil"/>
                    <w:left w:val="nil"/>
                    <w:bottom w:val="single" w:sz="8" w:space="0" w:color="000000"/>
                    <w:right w:val="single" w:sz="8" w:space="0" w:color="000000"/>
                  </w:tcBorders>
                  <w:shd w:val="clear" w:color="000000" w:fill="FFFFFF"/>
                  <w:vAlign w:val="center"/>
                  <w:hideMark/>
                </w:tcPr>
                <w:p w14:paraId="74905015"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16/11/2018</w:t>
                  </w:r>
                </w:p>
              </w:tc>
              <w:tc>
                <w:tcPr>
                  <w:tcW w:w="1217" w:type="pct"/>
                  <w:tcBorders>
                    <w:top w:val="nil"/>
                    <w:left w:val="nil"/>
                    <w:bottom w:val="single" w:sz="8" w:space="0" w:color="000000"/>
                    <w:right w:val="single" w:sz="8" w:space="0" w:color="000000"/>
                  </w:tcBorders>
                  <w:shd w:val="clear" w:color="000000" w:fill="FFFFFF"/>
                  <w:vAlign w:val="center"/>
                  <w:hideMark/>
                </w:tcPr>
                <w:p w14:paraId="5F5D2366"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41.435</w:t>
                  </w:r>
                </w:p>
              </w:tc>
              <w:tc>
                <w:tcPr>
                  <w:tcW w:w="1693" w:type="pct"/>
                  <w:tcBorders>
                    <w:top w:val="nil"/>
                    <w:left w:val="nil"/>
                    <w:bottom w:val="single" w:sz="8" w:space="0" w:color="000000"/>
                    <w:right w:val="single" w:sz="8" w:space="0" w:color="000000"/>
                  </w:tcBorders>
                  <w:shd w:val="clear" w:color="000000" w:fill="FFFFFF"/>
                  <w:vAlign w:val="center"/>
                  <w:hideMark/>
                </w:tcPr>
                <w:p w14:paraId="1323DDF1"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€ 53.815.277,45</w:t>
                  </w:r>
                </w:p>
              </w:tc>
            </w:tr>
            <w:tr w:rsidR="00253272" w:rsidRPr="00B73C60" w14:paraId="51B6E7F3" w14:textId="77777777" w:rsidTr="00253272">
              <w:trPr>
                <w:trHeight w:val="141"/>
              </w:trPr>
              <w:tc>
                <w:tcPr>
                  <w:tcW w:w="1117" w:type="pct"/>
                  <w:tcBorders>
                    <w:top w:val="nil"/>
                    <w:left w:val="single" w:sz="8" w:space="0" w:color="000000"/>
                    <w:bottom w:val="single" w:sz="8" w:space="0" w:color="000000"/>
                    <w:right w:val="single" w:sz="8" w:space="0" w:color="000000"/>
                  </w:tcBorders>
                  <w:shd w:val="clear" w:color="000000" w:fill="D1DDF1"/>
                  <w:vAlign w:val="center"/>
                  <w:hideMark/>
                </w:tcPr>
                <w:p w14:paraId="228E08C6" w14:textId="77777777" w:rsidR="00253272" w:rsidRPr="00B73C60" w:rsidRDefault="00253272" w:rsidP="00864251">
                  <w:pPr>
                    <w:rPr>
                      <w:bCs/>
                      <w:sz w:val="16"/>
                      <w:szCs w:val="16"/>
                      <w:highlight w:val="lightGray"/>
                      <w:lang w:eastAsia="it-IT"/>
                    </w:rPr>
                  </w:pPr>
                  <w:r w:rsidRPr="00B73C60">
                    <w:rPr>
                      <w:bCs/>
                      <w:sz w:val="16"/>
                      <w:szCs w:val="16"/>
                      <w:highlight w:val="lightGray"/>
                      <w:lang w:eastAsia="it-IT"/>
                    </w:rPr>
                    <w:t>2018-0003</w:t>
                  </w:r>
                </w:p>
              </w:tc>
              <w:tc>
                <w:tcPr>
                  <w:tcW w:w="973" w:type="pct"/>
                  <w:tcBorders>
                    <w:top w:val="nil"/>
                    <w:left w:val="nil"/>
                    <w:bottom w:val="single" w:sz="8" w:space="0" w:color="000000"/>
                    <w:right w:val="single" w:sz="8" w:space="0" w:color="000000"/>
                  </w:tcBorders>
                  <w:shd w:val="clear" w:color="000000" w:fill="D1DDF1"/>
                  <w:vAlign w:val="center"/>
                  <w:hideMark/>
                </w:tcPr>
                <w:p w14:paraId="3DF35006"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26/11/2018</w:t>
                  </w:r>
                </w:p>
              </w:tc>
              <w:tc>
                <w:tcPr>
                  <w:tcW w:w="1217" w:type="pct"/>
                  <w:tcBorders>
                    <w:top w:val="nil"/>
                    <w:left w:val="nil"/>
                    <w:bottom w:val="single" w:sz="8" w:space="0" w:color="000000"/>
                    <w:right w:val="single" w:sz="8" w:space="0" w:color="000000"/>
                  </w:tcBorders>
                  <w:shd w:val="clear" w:color="000000" w:fill="D1DDF1"/>
                  <w:vAlign w:val="center"/>
                  <w:hideMark/>
                </w:tcPr>
                <w:p w14:paraId="3A51C395"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1.596</w:t>
                  </w:r>
                </w:p>
              </w:tc>
              <w:tc>
                <w:tcPr>
                  <w:tcW w:w="1693" w:type="pct"/>
                  <w:tcBorders>
                    <w:top w:val="nil"/>
                    <w:left w:val="nil"/>
                    <w:bottom w:val="single" w:sz="8" w:space="0" w:color="000000"/>
                    <w:right w:val="single" w:sz="8" w:space="0" w:color="000000"/>
                  </w:tcBorders>
                  <w:shd w:val="clear" w:color="000000" w:fill="D1DDF1"/>
                  <w:vAlign w:val="center"/>
                  <w:hideMark/>
                </w:tcPr>
                <w:p w14:paraId="6DC8F6F4"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€ 4.916.537,22</w:t>
                  </w:r>
                </w:p>
              </w:tc>
            </w:tr>
            <w:tr w:rsidR="00253272" w:rsidRPr="00B73C60" w14:paraId="685B52BB" w14:textId="77777777" w:rsidTr="00253272">
              <w:trPr>
                <w:trHeight w:val="202"/>
              </w:trPr>
              <w:tc>
                <w:tcPr>
                  <w:tcW w:w="1117" w:type="pct"/>
                  <w:tcBorders>
                    <w:top w:val="nil"/>
                    <w:left w:val="single" w:sz="8" w:space="0" w:color="000000"/>
                    <w:bottom w:val="single" w:sz="8" w:space="0" w:color="000000"/>
                    <w:right w:val="single" w:sz="8" w:space="0" w:color="000000"/>
                  </w:tcBorders>
                  <w:shd w:val="clear" w:color="000000" w:fill="FFFFFF"/>
                  <w:vAlign w:val="center"/>
                  <w:hideMark/>
                </w:tcPr>
                <w:p w14:paraId="70ED321C" w14:textId="77777777" w:rsidR="00253272" w:rsidRPr="00B73C60" w:rsidRDefault="00253272" w:rsidP="00864251">
                  <w:pPr>
                    <w:rPr>
                      <w:bCs/>
                      <w:sz w:val="16"/>
                      <w:szCs w:val="16"/>
                      <w:highlight w:val="lightGray"/>
                      <w:lang w:eastAsia="it-IT"/>
                    </w:rPr>
                  </w:pPr>
                  <w:r w:rsidRPr="00B73C60">
                    <w:rPr>
                      <w:bCs/>
                      <w:sz w:val="16"/>
                      <w:szCs w:val="16"/>
                      <w:highlight w:val="lightGray"/>
                      <w:lang w:eastAsia="it-IT"/>
                    </w:rPr>
                    <w:t>2018-0004</w:t>
                  </w:r>
                </w:p>
              </w:tc>
              <w:tc>
                <w:tcPr>
                  <w:tcW w:w="973" w:type="pct"/>
                  <w:tcBorders>
                    <w:top w:val="nil"/>
                    <w:left w:val="nil"/>
                    <w:bottom w:val="single" w:sz="8" w:space="0" w:color="000000"/>
                    <w:right w:val="single" w:sz="8" w:space="0" w:color="000000"/>
                  </w:tcBorders>
                  <w:shd w:val="clear" w:color="000000" w:fill="FFFFFF"/>
                  <w:vAlign w:val="center"/>
                  <w:hideMark/>
                </w:tcPr>
                <w:p w14:paraId="56A85E65"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17/12/2018</w:t>
                  </w:r>
                </w:p>
              </w:tc>
              <w:tc>
                <w:tcPr>
                  <w:tcW w:w="1217" w:type="pct"/>
                  <w:tcBorders>
                    <w:top w:val="nil"/>
                    <w:left w:val="nil"/>
                    <w:bottom w:val="single" w:sz="8" w:space="0" w:color="000000"/>
                    <w:right w:val="single" w:sz="8" w:space="0" w:color="000000"/>
                  </w:tcBorders>
                  <w:shd w:val="clear" w:color="000000" w:fill="FFFFFF"/>
                  <w:vAlign w:val="center"/>
                  <w:hideMark/>
                </w:tcPr>
                <w:p w14:paraId="143A3D35"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60.813</w:t>
                  </w:r>
                </w:p>
              </w:tc>
              <w:tc>
                <w:tcPr>
                  <w:tcW w:w="1693" w:type="pct"/>
                  <w:tcBorders>
                    <w:top w:val="nil"/>
                    <w:left w:val="nil"/>
                    <w:bottom w:val="single" w:sz="8" w:space="0" w:color="000000"/>
                    <w:right w:val="single" w:sz="8" w:space="0" w:color="000000"/>
                  </w:tcBorders>
                  <w:shd w:val="clear" w:color="000000" w:fill="FFFFFF"/>
                  <w:vAlign w:val="center"/>
                  <w:hideMark/>
                </w:tcPr>
                <w:p w14:paraId="194ADF0A" w14:textId="77777777" w:rsidR="00253272" w:rsidRPr="00B73C60" w:rsidRDefault="00253272" w:rsidP="00864251">
                  <w:pPr>
                    <w:jc w:val="right"/>
                    <w:rPr>
                      <w:bCs/>
                      <w:sz w:val="16"/>
                      <w:szCs w:val="16"/>
                      <w:highlight w:val="lightGray"/>
                      <w:lang w:eastAsia="it-IT"/>
                    </w:rPr>
                  </w:pPr>
                  <w:r w:rsidRPr="00B73C60">
                    <w:rPr>
                      <w:bCs/>
                      <w:sz w:val="16"/>
                      <w:szCs w:val="16"/>
                      <w:highlight w:val="lightGray"/>
                      <w:lang w:eastAsia="it-IT"/>
                    </w:rPr>
                    <w:t>€ 39.498.119,76</w:t>
                  </w:r>
                </w:p>
              </w:tc>
            </w:tr>
            <w:tr w:rsidR="00253272" w:rsidRPr="00B73C60" w14:paraId="61297343" w14:textId="77777777" w:rsidTr="00253272">
              <w:trPr>
                <w:trHeight w:val="262"/>
              </w:trPr>
              <w:tc>
                <w:tcPr>
                  <w:tcW w:w="1117" w:type="pct"/>
                  <w:tcBorders>
                    <w:top w:val="nil"/>
                    <w:left w:val="single" w:sz="8" w:space="0" w:color="000000"/>
                    <w:bottom w:val="single" w:sz="8" w:space="0" w:color="000000"/>
                    <w:right w:val="single" w:sz="8" w:space="0" w:color="000000"/>
                  </w:tcBorders>
                  <w:shd w:val="clear" w:color="000000" w:fill="D1DDF1"/>
                  <w:vAlign w:val="center"/>
                  <w:hideMark/>
                </w:tcPr>
                <w:p w14:paraId="1281B072" w14:textId="77777777" w:rsidR="00253272" w:rsidRPr="00B73C60" w:rsidRDefault="00253272" w:rsidP="00864251">
                  <w:pPr>
                    <w:rPr>
                      <w:bCs/>
                      <w:sz w:val="16"/>
                      <w:szCs w:val="16"/>
                      <w:lang w:eastAsia="it-IT"/>
                    </w:rPr>
                  </w:pPr>
                  <w:r w:rsidRPr="00B73C60">
                    <w:rPr>
                      <w:bCs/>
                      <w:sz w:val="16"/>
                      <w:szCs w:val="16"/>
                      <w:lang w:eastAsia="it-IT"/>
                    </w:rPr>
                    <w:t>2018-0005</w:t>
                  </w:r>
                </w:p>
              </w:tc>
              <w:tc>
                <w:tcPr>
                  <w:tcW w:w="973" w:type="pct"/>
                  <w:tcBorders>
                    <w:top w:val="nil"/>
                    <w:left w:val="nil"/>
                    <w:bottom w:val="single" w:sz="8" w:space="0" w:color="000000"/>
                    <w:right w:val="single" w:sz="8" w:space="0" w:color="000000"/>
                  </w:tcBorders>
                  <w:shd w:val="clear" w:color="000000" w:fill="D1DDF1"/>
                  <w:vAlign w:val="center"/>
                  <w:hideMark/>
                </w:tcPr>
                <w:p w14:paraId="145AB718" w14:textId="77777777" w:rsidR="00253272" w:rsidRPr="00B73C60" w:rsidRDefault="00253272" w:rsidP="00864251">
                  <w:pPr>
                    <w:jc w:val="right"/>
                    <w:rPr>
                      <w:bCs/>
                      <w:sz w:val="16"/>
                      <w:szCs w:val="16"/>
                      <w:lang w:eastAsia="it-IT"/>
                    </w:rPr>
                  </w:pPr>
                  <w:r w:rsidRPr="00B73C60">
                    <w:rPr>
                      <w:bCs/>
                      <w:sz w:val="16"/>
                      <w:szCs w:val="16"/>
                      <w:lang w:eastAsia="it-IT"/>
                    </w:rPr>
                    <w:t>28/01/2019</w:t>
                  </w:r>
                </w:p>
              </w:tc>
              <w:tc>
                <w:tcPr>
                  <w:tcW w:w="1217" w:type="pct"/>
                  <w:tcBorders>
                    <w:top w:val="nil"/>
                    <w:left w:val="nil"/>
                    <w:bottom w:val="single" w:sz="8" w:space="0" w:color="000000"/>
                    <w:right w:val="single" w:sz="8" w:space="0" w:color="000000"/>
                  </w:tcBorders>
                  <w:shd w:val="clear" w:color="000000" w:fill="D1DDF1"/>
                  <w:vAlign w:val="center"/>
                  <w:hideMark/>
                </w:tcPr>
                <w:p w14:paraId="772ED79A" w14:textId="77777777" w:rsidR="00253272" w:rsidRPr="00B73C60" w:rsidRDefault="00253272" w:rsidP="00864251">
                  <w:pPr>
                    <w:jc w:val="right"/>
                    <w:rPr>
                      <w:bCs/>
                      <w:sz w:val="16"/>
                      <w:szCs w:val="16"/>
                      <w:lang w:eastAsia="it-IT"/>
                    </w:rPr>
                  </w:pPr>
                  <w:r w:rsidRPr="00B73C60">
                    <w:rPr>
                      <w:bCs/>
                      <w:sz w:val="16"/>
                      <w:szCs w:val="16"/>
                      <w:lang w:eastAsia="it-IT"/>
                    </w:rPr>
                    <w:t>1.726</w:t>
                  </w:r>
                </w:p>
              </w:tc>
              <w:tc>
                <w:tcPr>
                  <w:tcW w:w="1693" w:type="pct"/>
                  <w:tcBorders>
                    <w:top w:val="nil"/>
                    <w:left w:val="nil"/>
                    <w:bottom w:val="single" w:sz="8" w:space="0" w:color="000000"/>
                    <w:right w:val="single" w:sz="8" w:space="0" w:color="000000"/>
                  </w:tcBorders>
                  <w:shd w:val="clear" w:color="000000" w:fill="D1DDF1"/>
                  <w:vAlign w:val="center"/>
                  <w:hideMark/>
                </w:tcPr>
                <w:p w14:paraId="5B121E83" w14:textId="77777777" w:rsidR="00253272" w:rsidRPr="00B73C60" w:rsidRDefault="00253272" w:rsidP="00864251">
                  <w:pPr>
                    <w:jc w:val="right"/>
                    <w:rPr>
                      <w:bCs/>
                      <w:sz w:val="16"/>
                      <w:szCs w:val="16"/>
                      <w:lang w:eastAsia="it-IT"/>
                    </w:rPr>
                  </w:pPr>
                  <w:r w:rsidRPr="00B73C60">
                    <w:rPr>
                      <w:bCs/>
                      <w:sz w:val="16"/>
                      <w:szCs w:val="16"/>
                      <w:lang w:eastAsia="it-IT"/>
                    </w:rPr>
                    <w:t>€ 4.816.040,24</w:t>
                  </w:r>
                </w:p>
              </w:tc>
            </w:tr>
            <w:tr w:rsidR="00253272" w:rsidRPr="00B73C60" w14:paraId="2A0E2393" w14:textId="77777777" w:rsidTr="00253272">
              <w:trPr>
                <w:trHeight w:val="735"/>
              </w:trPr>
              <w:tc>
                <w:tcPr>
                  <w:tcW w:w="1117" w:type="pct"/>
                  <w:tcBorders>
                    <w:top w:val="nil"/>
                    <w:left w:val="single" w:sz="8" w:space="0" w:color="000000"/>
                    <w:bottom w:val="single" w:sz="8" w:space="0" w:color="000000"/>
                    <w:right w:val="single" w:sz="8" w:space="0" w:color="000000"/>
                  </w:tcBorders>
                  <w:shd w:val="clear" w:color="000000" w:fill="FFFFFF"/>
                  <w:vAlign w:val="center"/>
                  <w:hideMark/>
                </w:tcPr>
                <w:p w14:paraId="0E37ABDB" w14:textId="77777777" w:rsidR="00253272" w:rsidRPr="00B73C60" w:rsidRDefault="00253272" w:rsidP="00864251">
                  <w:pPr>
                    <w:rPr>
                      <w:bCs/>
                      <w:sz w:val="16"/>
                      <w:szCs w:val="16"/>
                      <w:lang w:eastAsia="it-IT"/>
                    </w:rPr>
                  </w:pPr>
                  <w:r w:rsidRPr="00B73C60">
                    <w:rPr>
                      <w:bCs/>
                      <w:sz w:val="16"/>
                      <w:szCs w:val="16"/>
                      <w:lang w:eastAsia="it-IT"/>
                    </w:rPr>
                    <w:t>2018-0006</w:t>
                  </w:r>
                </w:p>
              </w:tc>
              <w:tc>
                <w:tcPr>
                  <w:tcW w:w="973" w:type="pct"/>
                  <w:tcBorders>
                    <w:top w:val="nil"/>
                    <w:left w:val="nil"/>
                    <w:bottom w:val="single" w:sz="8" w:space="0" w:color="000000"/>
                    <w:right w:val="single" w:sz="8" w:space="0" w:color="000000"/>
                  </w:tcBorders>
                  <w:shd w:val="clear" w:color="000000" w:fill="FFFFFF"/>
                  <w:vAlign w:val="center"/>
                  <w:hideMark/>
                </w:tcPr>
                <w:p w14:paraId="08C8B439" w14:textId="77777777" w:rsidR="00253272" w:rsidRPr="00B73C60" w:rsidRDefault="00253272" w:rsidP="00864251">
                  <w:pPr>
                    <w:jc w:val="right"/>
                    <w:rPr>
                      <w:bCs/>
                      <w:sz w:val="16"/>
                      <w:szCs w:val="16"/>
                      <w:lang w:eastAsia="it-IT"/>
                    </w:rPr>
                  </w:pPr>
                  <w:r w:rsidRPr="00B73C60">
                    <w:rPr>
                      <w:bCs/>
                      <w:sz w:val="16"/>
                      <w:szCs w:val="16"/>
                      <w:lang w:eastAsia="it-IT"/>
                    </w:rPr>
                    <w:t>20/03/2019</w:t>
                  </w:r>
                </w:p>
              </w:tc>
              <w:tc>
                <w:tcPr>
                  <w:tcW w:w="1217" w:type="pct"/>
                  <w:tcBorders>
                    <w:top w:val="nil"/>
                    <w:left w:val="nil"/>
                    <w:bottom w:val="single" w:sz="8" w:space="0" w:color="000000"/>
                    <w:right w:val="single" w:sz="8" w:space="0" w:color="000000"/>
                  </w:tcBorders>
                  <w:shd w:val="clear" w:color="000000" w:fill="FFFFFF"/>
                  <w:vAlign w:val="center"/>
                  <w:hideMark/>
                </w:tcPr>
                <w:p w14:paraId="16B6A303" w14:textId="77777777" w:rsidR="00253272" w:rsidRPr="00B73C60" w:rsidRDefault="00253272" w:rsidP="00864251">
                  <w:pPr>
                    <w:jc w:val="right"/>
                    <w:rPr>
                      <w:bCs/>
                      <w:sz w:val="16"/>
                      <w:szCs w:val="16"/>
                      <w:lang w:eastAsia="it-IT"/>
                    </w:rPr>
                  </w:pPr>
                  <w:r w:rsidRPr="00B73C60">
                    <w:rPr>
                      <w:bCs/>
                      <w:sz w:val="16"/>
                      <w:szCs w:val="16"/>
                      <w:lang w:eastAsia="it-IT"/>
                    </w:rPr>
                    <w:t>2.173</w:t>
                  </w:r>
                </w:p>
              </w:tc>
              <w:tc>
                <w:tcPr>
                  <w:tcW w:w="1693" w:type="pct"/>
                  <w:tcBorders>
                    <w:top w:val="nil"/>
                    <w:left w:val="nil"/>
                    <w:bottom w:val="single" w:sz="8" w:space="0" w:color="000000"/>
                    <w:right w:val="single" w:sz="8" w:space="0" w:color="000000"/>
                  </w:tcBorders>
                  <w:shd w:val="clear" w:color="000000" w:fill="FFFFFF"/>
                  <w:vAlign w:val="center"/>
                  <w:hideMark/>
                </w:tcPr>
                <w:p w14:paraId="77985552" w14:textId="77777777" w:rsidR="00253272" w:rsidRPr="00B73C60" w:rsidRDefault="00253272" w:rsidP="00864251">
                  <w:pPr>
                    <w:jc w:val="right"/>
                    <w:rPr>
                      <w:bCs/>
                      <w:sz w:val="16"/>
                      <w:szCs w:val="16"/>
                      <w:lang w:eastAsia="it-IT"/>
                    </w:rPr>
                  </w:pPr>
                  <w:r w:rsidRPr="00B73C60">
                    <w:rPr>
                      <w:bCs/>
                      <w:sz w:val="16"/>
                      <w:szCs w:val="16"/>
                      <w:lang w:eastAsia="it-IT"/>
                    </w:rPr>
                    <w:t>€ 4.704.371,29</w:t>
                  </w:r>
                </w:p>
              </w:tc>
            </w:tr>
            <w:tr w:rsidR="00253272" w:rsidRPr="00B73C60" w14:paraId="47B13E32" w14:textId="77777777" w:rsidTr="00253272">
              <w:trPr>
                <w:trHeight w:val="735"/>
              </w:trPr>
              <w:tc>
                <w:tcPr>
                  <w:tcW w:w="1117" w:type="pct"/>
                  <w:tcBorders>
                    <w:top w:val="nil"/>
                    <w:left w:val="single" w:sz="8" w:space="0" w:color="000000"/>
                    <w:bottom w:val="single" w:sz="8" w:space="0" w:color="000000"/>
                    <w:right w:val="single" w:sz="8" w:space="0" w:color="000000"/>
                  </w:tcBorders>
                  <w:shd w:val="clear" w:color="000000" w:fill="D1DDF1"/>
                  <w:vAlign w:val="center"/>
                  <w:hideMark/>
                </w:tcPr>
                <w:p w14:paraId="7B7790BF" w14:textId="77777777" w:rsidR="00253272" w:rsidRPr="00B73C60" w:rsidRDefault="00253272" w:rsidP="00864251">
                  <w:pPr>
                    <w:rPr>
                      <w:bCs/>
                      <w:sz w:val="16"/>
                      <w:szCs w:val="16"/>
                      <w:lang w:eastAsia="it-IT"/>
                    </w:rPr>
                  </w:pPr>
                  <w:r w:rsidRPr="00B73C60">
                    <w:rPr>
                      <w:bCs/>
                      <w:sz w:val="16"/>
                      <w:szCs w:val="16"/>
                      <w:lang w:eastAsia="it-IT"/>
                    </w:rPr>
                    <w:t>2018-0007</w:t>
                  </w:r>
                </w:p>
              </w:tc>
              <w:tc>
                <w:tcPr>
                  <w:tcW w:w="973" w:type="pct"/>
                  <w:tcBorders>
                    <w:top w:val="nil"/>
                    <w:left w:val="nil"/>
                    <w:bottom w:val="single" w:sz="8" w:space="0" w:color="000000"/>
                    <w:right w:val="single" w:sz="8" w:space="0" w:color="000000"/>
                  </w:tcBorders>
                  <w:shd w:val="clear" w:color="000000" w:fill="D1DDF1"/>
                  <w:vAlign w:val="center"/>
                  <w:hideMark/>
                </w:tcPr>
                <w:p w14:paraId="34F8E121" w14:textId="77777777" w:rsidR="00253272" w:rsidRPr="00B73C60" w:rsidRDefault="00253272" w:rsidP="00864251">
                  <w:pPr>
                    <w:jc w:val="right"/>
                    <w:rPr>
                      <w:bCs/>
                      <w:sz w:val="16"/>
                      <w:szCs w:val="16"/>
                      <w:lang w:eastAsia="it-IT"/>
                    </w:rPr>
                  </w:pPr>
                  <w:r w:rsidRPr="00B73C60">
                    <w:rPr>
                      <w:bCs/>
                      <w:sz w:val="16"/>
                      <w:szCs w:val="16"/>
                      <w:lang w:eastAsia="it-IT"/>
                    </w:rPr>
                    <w:t>13/05/2019</w:t>
                  </w:r>
                </w:p>
              </w:tc>
              <w:tc>
                <w:tcPr>
                  <w:tcW w:w="1217" w:type="pct"/>
                  <w:tcBorders>
                    <w:top w:val="nil"/>
                    <w:left w:val="nil"/>
                    <w:bottom w:val="single" w:sz="8" w:space="0" w:color="000000"/>
                    <w:right w:val="single" w:sz="8" w:space="0" w:color="000000"/>
                  </w:tcBorders>
                  <w:shd w:val="clear" w:color="000000" w:fill="D1DDF1"/>
                  <w:vAlign w:val="center"/>
                  <w:hideMark/>
                </w:tcPr>
                <w:p w14:paraId="4AE17EA3" w14:textId="77777777" w:rsidR="00253272" w:rsidRPr="00B73C60" w:rsidRDefault="00253272" w:rsidP="00864251">
                  <w:pPr>
                    <w:jc w:val="right"/>
                    <w:rPr>
                      <w:bCs/>
                      <w:sz w:val="16"/>
                      <w:szCs w:val="16"/>
                      <w:lang w:eastAsia="it-IT"/>
                    </w:rPr>
                  </w:pPr>
                  <w:r w:rsidRPr="00B73C60">
                    <w:rPr>
                      <w:bCs/>
                      <w:sz w:val="16"/>
                      <w:szCs w:val="16"/>
                      <w:lang w:eastAsia="it-IT"/>
                    </w:rPr>
                    <w:t>2.458</w:t>
                  </w:r>
                </w:p>
              </w:tc>
              <w:tc>
                <w:tcPr>
                  <w:tcW w:w="1693" w:type="pct"/>
                  <w:tcBorders>
                    <w:top w:val="nil"/>
                    <w:left w:val="nil"/>
                    <w:bottom w:val="single" w:sz="8" w:space="0" w:color="000000"/>
                    <w:right w:val="single" w:sz="8" w:space="0" w:color="000000"/>
                  </w:tcBorders>
                  <w:shd w:val="clear" w:color="000000" w:fill="D1DDF1"/>
                  <w:vAlign w:val="center"/>
                  <w:hideMark/>
                </w:tcPr>
                <w:p w14:paraId="47C41047" w14:textId="77777777" w:rsidR="00253272" w:rsidRPr="00B73C60" w:rsidRDefault="00253272" w:rsidP="00864251">
                  <w:pPr>
                    <w:jc w:val="right"/>
                    <w:rPr>
                      <w:bCs/>
                      <w:sz w:val="16"/>
                      <w:szCs w:val="16"/>
                      <w:lang w:eastAsia="it-IT"/>
                    </w:rPr>
                  </w:pPr>
                  <w:r w:rsidRPr="00B73C60">
                    <w:rPr>
                      <w:bCs/>
                      <w:sz w:val="16"/>
                      <w:szCs w:val="16"/>
                      <w:lang w:eastAsia="it-IT"/>
                    </w:rPr>
                    <w:t>€ 6.146.015,18</w:t>
                  </w:r>
                </w:p>
              </w:tc>
            </w:tr>
            <w:tr w:rsidR="00253272" w:rsidRPr="00B73C60" w14:paraId="039C5F26" w14:textId="77777777" w:rsidTr="00253272">
              <w:trPr>
                <w:trHeight w:val="735"/>
              </w:trPr>
              <w:tc>
                <w:tcPr>
                  <w:tcW w:w="1117" w:type="pct"/>
                  <w:tcBorders>
                    <w:top w:val="nil"/>
                    <w:left w:val="single" w:sz="8" w:space="0" w:color="000000"/>
                    <w:bottom w:val="single" w:sz="8" w:space="0" w:color="000000"/>
                    <w:right w:val="single" w:sz="8" w:space="0" w:color="000000"/>
                  </w:tcBorders>
                  <w:shd w:val="clear" w:color="000000" w:fill="FFFFFF"/>
                  <w:vAlign w:val="center"/>
                  <w:hideMark/>
                </w:tcPr>
                <w:p w14:paraId="75ABEC29" w14:textId="77777777" w:rsidR="00253272" w:rsidRPr="00B73C60" w:rsidRDefault="00253272" w:rsidP="00864251">
                  <w:pPr>
                    <w:rPr>
                      <w:bCs/>
                      <w:sz w:val="16"/>
                      <w:szCs w:val="16"/>
                      <w:lang w:eastAsia="it-IT"/>
                    </w:rPr>
                  </w:pPr>
                  <w:r w:rsidRPr="00B73C60">
                    <w:rPr>
                      <w:bCs/>
                      <w:sz w:val="16"/>
                      <w:szCs w:val="16"/>
                      <w:lang w:eastAsia="it-IT"/>
                    </w:rPr>
                    <w:t>2018-0008</w:t>
                  </w:r>
                </w:p>
              </w:tc>
              <w:tc>
                <w:tcPr>
                  <w:tcW w:w="973" w:type="pct"/>
                  <w:tcBorders>
                    <w:top w:val="nil"/>
                    <w:left w:val="nil"/>
                    <w:bottom w:val="single" w:sz="8" w:space="0" w:color="000000"/>
                    <w:right w:val="single" w:sz="8" w:space="0" w:color="000000"/>
                  </w:tcBorders>
                  <w:shd w:val="clear" w:color="000000" w:fill="FFFFFF"/>
                  <w:vAlign w:val="center"/>
                  <w:hideMark/>
                </w:tcPr>
                <w:p w14:paraId="5F8FE597" w14:textId="77777777" w:rsidR="00253272" w:rsidRPr="00B73C60" w:rsidRDefault="00253272" w:rsidP="00864251">
                  <w:pPr>
                    <w:jc w:val="right"/>
                    <w:rPr>
                      <w:bCs/>
                      <w:sz w:val="16"/>
                      <w:szCs w:val="16"/>
                      <w:lang w:eastAsia="it-IT"/>
                    </w:rPr>
                  </w:pPr>
                  <w:r w:rsidRPr="00B73C60">
                    <w:rPr>
                      <w:bCs/>
                      <w:sz w:val="16"/>
                      <w:szCs w:val="16"/>
                      <w:lang w:eastAsia="it-IT"/>
                    </w:rPr>
                    <w:t>18/06/2019</w:t>
                  </w:r>
                </w:p>
              </w:tc>
              <w:tc>
                <w:tcPr>
                  <w:tcW w:w="1217" w:type="pct"/>
                  <w:tcBorders>
                    <w:top w:val="nil"/>
                    <w:left w:val="nil"/>
                    <w:bottom w:val="single" w:sz="8" w:space="0" w:color="000000"/>
                    <w:right w:val="single" w:sz="8" w:space="0" w:color="000000"/>
                  </w:tcBorders>
                  <w:shd w:val="clear" w:color="000000" w:fill="FFFFFF"/>
                  <w:vAlign w:val="center"/>
                  <w:hideMark/>
                </w:tcPr>
                <w:p w14:paraId="2E67C612" w14:textId="77777777" w:rsidR="00253272" w:rsidRPr="00B73C60" w:rsidRDefault="00253272" w:rsidP="00864251">
                  <w:pPr>
                    <w:jc w:val="right"/>
                    <w:rPr>
                      <w:bCs/>
                      <w:sz w:val="16"/>
                      <w:szCs w:val="16"/>
                      <w:lang w:eastAsia="it-IT"/>
                    </w:rPr>
                  </w:pPr>
                  <w:r w:rsidRPr="00B73C60">
                    <w:rPr>
                      <w:bCs/>
                      <w:sz w:val="16"/>
                      <w:szCs w:val="16"/>
                      <w:lang w:eastAsia="it-IT"/>
                    </w:rPr>
                    <w:t>43.876</w:t>
                  </w:r>
                </w:p>
              </w:tc>
              <w:tc>
                <w:tcPr>
                  <w:tcW w:w="1693" w:type="pct"/>
                  <w:tcBorders>
                    <w:top w:val="nil"/>
                    <w:left w:val="nil"/>
                    <w:bottom w:val="single" w:sz="8" w:space="0" w:color="000000"/>
                    <w:right w:val="single" w:sz="8" w:space="0" w:color="000000"/>
                  </w:tcBorders>
                  <w:shd w:val="clear" w:color="000000" w:fill="FFFFFF"/>
                  <w:vAlign w:val="center"/>
                  <w:hideMark/>
                </w:tcPr>
                <w:p w14:paraId="5E266FD0" w14:textId="77777777" w:rsidR="00253272" w:rsidRPr="00B73C60" w:rsidRDefault="00253272" w:rsidP="00864251">
                  <w:pPr>
                    <w:jc w:val="right"/>
                    <w:rPr>
                      <w:bCs/>
                      <w:sz w:val="16"/>
                      <w:szCs w:val="16"/>
                      <w:lang w:eastAsia="it-IT"/>
                    </w:rPr>
                  </w:pPr>
                  <w:r w:rsidRPr="00B73C60">
                    <w:rPr>
                      <w:bCs/>
                      <w:sz w:val="16"/>
                      <w:szCs w:val="16"/>
                      <w:lang w:eastAsia="it-IT"/>
                    </w:rPr>
                    <w:t>€ 32.420.541,82</w:t>
                  </w:r>
                </w:p>
              </w:tc>
            </w:tr>
            <w:tr w:rsidR="00253272" w:rsidRPr="00B73C60" w14:paraId="36FAF5F1" w14:textId="77777777" w:rsidTr="00253272">
              <w:trPr>
                <w:trHeight w:val="735"/>
              </w:trPr>
              <w:tc>
                <w:tcPr>
                  <w:tcW w:w="1117" w:type="pct"/>
                  <w:tcBorders>
                    <w:top w:val="nil"/>
                    <w:left w:val="single" w:sz="8" w:space="0" w:color="000000"/>
                    <w:bottom w:val="single" w:sz="8" w:space="0" w:color="000000"/>
                    <w:right w:val="single" w:sz="8" w:space="0" w:color="000000"/>
                  </w:tcBorders>
                  <w:shd w:val="clear" w:color="000000" w:fill="D1DDF1"/>
                  <w:vAlign w:val="center"/>
                  <w:hideMark/>
                </w:tcPr>
                <w:p w14:paraId="20FAED74" w14:textId="77777777" w:rsidR="00253272" w:rsidRPr="00B73C60" w:rsidRDefault="00253272" w:rsidP="00864251">
                  <w:pPr>
                    <w:rPr>
                      <w:bCs/>
                      <w:sz w:val="16"/>
                      <w:szCs w:val="16"/>
                      <w:lang w:eastAsia="it-IT"/>
                    </w:rPr>
                  </w:pPr>
                  <w:r w:rsidRPr="00B73C60">
                    <w:rPr>
                      <w:bCs/>
                      <w:sz w:val="16"/>
                      <w:szCs w:val="16"/>
                      <w:lang w:eastAsia="it-IT"/>
                    </w:rPr>
                    <w:t>2018-0009</w:t>
                  </w:r>
                </w:p>
              </w:tc>
              <w:tc>
                <w:tcPr>
                  <w:tcW w:w="973" w:type="pct"/>
                  <w:tcBorders>
                    <w:top w:val="nil"/>
                    <w:left w:val="nil"/>
                    <w:bottom w:val="single" w:sz="8" w:space="0" w:color="000000"/>
                    <w:right w:val="single" w:sz="8" w:space="0" w:color="000000"/>
                  </w:tcBorders>
                  <w:shd w:val="clear" w:color="000000" w:fill="D1DDF1"/>
                  <w:vAlign w:val="center"/>
                  <w:hideMark/>
                </w:tcPr>
                <w:p w14:paraId="55743AE7" w14:textId="77777777" w:rsidR="00253272" w:rsidRPr="00B73C60" w:rsidRDefault="00253272" w:rsidP="00864251">
                  <w:pPr>
                    <w:jc w:val="right"/>
                    <w:rPr>
                      <w:bCs/>
                      <w:sz w:val="16"/>
                      <w:szCs w:val="16"/>
                      <w:lang w:eastAsia="it-IT"/>
                    </w:rPr>
                  </w:pPr>
                  <w:r w:rsidRPr="00B73C60">
                    <w:rPr>
                      <w:bCs/>
                      <w:sz w:val="16"/>
                      <w:szCs w:val="16"/>
                      <w:lang w:eastAsia="it-IT"/>
                    </w:rPr>
                    <w:t>25/06/2019</w:t>
                  </w:r>
                </w:p>
              </w:tc>
              <w:tc>
                <w:tcPr>
                  <w:tcW w:w="1217" w:type="pct"/>
                  <w:tcBorders>
                    <w:top w:val="nil"/>
                    <w:left w:val="nil"/>
                    <w:bottom w:val="single" w:sz="8" w:space="0" w:color="000000"/>
                    <w:right w:val="single" w:sz="8" w:space="0" w:color="000000"/>
                  </w:tcBorders>
                  <w:shd w:val="clear" w:color="000000" w:fill="D1DDF1"/>
                  <w:vAlign w:val="center"/>
                  <w:hideMark/>
                </w:tcPr>
                <w:p w14:paraId="67049FDC" w14:textId="77777777" w:rsidR="00253272" w:rsidRPr="00B73C60" w:rsidRDefault="00253272" w:rsidP="00864251">
                  <w:pPr>
                    <w:jc w:val="right"/>
                    <w:rPr>
                      <w:bCs/>
                      <w:sz w:val="16"/>
                      <w:szCs w:val="16"/>
                      <w:lang w:eastAsia="it-IT"/>
                    </w:rPr>
                  </w:pPr>
                  <w:r w:rsidRPr="00B73C60">
                    <w:rPr>
                      <w:bCs/>
                      <w:sz w:val="16"/>
                      <w:szCs w:val="16"/>
                      <w:lang w:eastAsia="it-IT"/>
                    </w:rPr>
                    <w:t>4.838</w:t>
                  </w:r>
                </w:p>
              </w:tc>
              <w:tc>
                <w:tcPr>
                  <w:tcW w:w="1693" w:type="pct"/>
                  <w:tcBorders>
                    <w:top w:val="nil"/>
                    <w:left w:val="nil"/>
                    <w:bottom w:val="single" w:sz="8" w:space="0" w:color="000000"/>
                    <w:right w:val="single" w:sz="8" w:space="0" w:color="000000"/>
                  </w:tcBorders>
                  <w:shd w:val="clear" w:color="000000" w:fill="D1DDF1"/>
                  <w:vAlign w:val="center"/>
                  <w:hideMark/>
                </w:tcPr>
                <w:p w14:paraId="3775A300" w14:textId="77777777" w:rsidR="00253272" w:rsidRPr="00B73C60" w:rsidRDefault="00253272" w:rsidP="00864251">
                  <w:pPr>
                    <w:jc w:val="right"/>
                    <w:rPr>
                      <w:bCs/>
                      <w:sz w:val="16"/>
                      <w:szCs w:val="16"/>
                      <w:lang w:eastAsia="it-IT"/>
                    </w:rPr>
                  </w:pPr>
                  <w:r w:rsidRPr="00B73C60">
                    <w:rPr>
                      <w:bCs/>
                      <w:sz w:val="16"/>
                      <w:szCs w:val="16"/>
                      <w:lang w:eastAsia="it-IT"/>
                    </w:rPr>
                    <w:t>€ 7.714.498,22</w:t>
                  </w:r>
                </w:p>
              </w:tc>
            </w:tr>
            <w:tr w:rsidR="00253272" w:rsidRPr="00B73C60" w14:paraId="25E57C82" w14:textId="77777777" w:rsidTr="00253272">
              <w:trPr>
                <w:trHeight w:val="735"/>
              </w:trPr>
              <w:tc>
                <w:tcPr>
                  <w:tcW w:w="1117" w:type="pct"/>
                  <w:tcBorders>
                    <w:top w:val="nil"/>
                    <w:left w:val="nil"/>
                    <w:bottom w:val="nil"/>
                    <w:right w:val="nil"/>
                  </w:tcBorders>
                  <w:shd w:val="clear" w:color="auto" w:fill="auto"/>
                  <w:noWrap/>
                  <w:vAlign w:val="bottom"/>
                  <w:hideMark/>
                </w:tcPr>
                <w:p w14:paraId="54B9E834" w14:textId="77777777" w:rsidR="00253272" w:rsidRPr="00B73C60" w:rsidRDefault="00253272" w:rsidP="00864251">
                  <w:pPr>
                    <w:jc w:val="right"/>
                    <w:rPr>
                      <w:bCs/>
                      <w:sz w:val="16"/>
                      <w:szCs w:val="16"/>
                      <w:lang w:eastAsia="it-IT"/>
                    </w:rPr>
                  </w:pPr>
                </w:p>
              </w:tc>
              <w:tc>
                <w:tcPr>
                  <w:tcW w:w="973" w:type="pct"/>
                  <w:tcBorders>
                    <w:top w:val="nil"/>
                    <w:left w:val="nil"/>
                    <w:bottom w:val="nil"/>
                    <w:right w:val="nil"/>
                  </w:tcBorders>
                  <w:shd w:val="clear" w:color="auto" w:fill="auto"/>
                  <w:noWrap/>
                  <w:vAlign w:val="bottom"/>
                  <w:hideMark/>
                </w:tcPr>
                <w:p w14:paraId="7B0E01EE" w14:textId="77777777" w:rsidR="00253272" w:rsidRPr="00B73C60" w:rsidRDefault="00253272" w:rsidP="00864251">
                  <w:pPr>
                    <w:rPr>
                      <w:bCs/>
                      <w:sz w:val="16"/>
                      <w:szCs w:val="16"/>
                      <w:lang w:eastAsia="it-IT"/>
                    </w:rPr>
                  </w:pPr>
                </w:p>
              </w:tc>
              <w:tc>
                <w:tcPr>
                  <w:tcW w:w="1217" w:type="pct"/>
                  <w:tcBorders>
                    <w:top w:val="nil"/>
                    <w:left w:val="nil"/>
                    <w:bottom w:val="nil"/>
                    <w:right w:val="nil"/>
                  </w:tcBorders>
                  <w:shd w:val="clear" w:color="auto" w:fill="auto"/>
                  <w:noWrap/>
                  <w:vAlign w:val="bottom"/>
                  <w:hideMark/>
                </w:tcPr>
                <w:p w14:paraId="636D0F01" w14:textId="77777777" w:rsidR="00253272" w:rsidRPr="00B73C60" w:rsidRDefault="00253272" w:rsidP="00864251">
                  <w:pPr>
                    <w:rPr>
                      <w:bCs/>
                      <w:sz w:val="16"/>
                      <w:szCs w:val="16"/>
                      <w:lang w:eastAsia="it-IT"/>
                    </w:rPr>
                  </w:pPr>
                </w:p>
              </w:tc>
              <w:tc>
                <w:tcPr>
                  <w:tcW w:w="1693" w:type="pct"/>
                  <w:tcBorders>
                    <w:top w:val="nil"/>
                    <w:left w:val="nil"/>
                    <w:bottom w:val="nil"/>
                    <w:right w:val="nil"/>
                  </w:tcBorders>
                  <w:shd w:val="clear" w:color="auto" w:fill="auto"/>
                  <w:noWrap/>
                  <w:vAlign w:val="bottom"/>
                  <w:hideMark/>
                </w:tcPr>
                <w:p w14:paraId="69E589D4" w14:textId="77777777" w:rsidR="00253272" w:rsidRPr="00B73C60" w:rsidRDefault="00253272" w:rsidP="00864251">
                  <w:pPr>
                    <w:jc w:val="right"/>
                    <w:rPr>
                      <w:bCs/>
                      <w:lang w:eastAsia="it-IT"/>
                    </w:rPr>
                  </w:pPr>
                  <w:r w:rsidRPr="00B73C60">
                    <w:rPr>
                      <w:bCs/>
                      <w:lang w:eastAsia="it-IT"/>
                    </w:rPr>
                    <w:t>€ 204.018.932,01</w:t>
                  </w:r>
                </w:p>
              </w:tc>
            </w:tr>
          </w:tbl>
          <w:p w14:paraId="40FC7042"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p w14:paraId="2F91CD36"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 xml:space="preserve">Il totale complessivo erogato entro il 30/06/2019 è pari a </w:t>
            </w:r>
          </w:p>
          <w:p w14:paraId="1151D5C0" w14:textId="77777777" w:rsidR="00253272" w:rsidRPr="00B73C60" w:rsidRDefault="00253272" w:rsidP="009007E7">
            <w:pPr>
              <w:jc w:val="both"/>
              <w:cnfStyle w:val="000000100000" w:firstRow="0" w:lastRow="0" w:firstColumn="0" w:lastColumn="0" w:oddVBand="0" w:evenVBand="0" w:oddHBand="1" w:evenHBand="0" w:firstRowFirstColumn="0" w:firstRowLastColumn="0" w:lastRowFirstColumn="0" w:lastRowLastColumn="0"/>
              <w:rPr>
                <w:bCs/>
                <w:lang w:eastAsia="it-IT"/>
              </w:rPr>
            </w:pPr>
            <w:r w:rsidRPr="00B73C60">
              <w:rPr>
                <w:bCs/>
                <w:lang w:eastAsia="it-IT"/>
              </w:rPr>
              <w:t>€ 204.018.932,01</w:t>
            </w:r>
          </w:p>
          <w:p w14:paraId="509D9A0E" w14:textId="0B81D18A"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7189AB94" w14:textId="0B0B3E2B"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L’ammontare complessivo dei premi richiesti per la campagna di riferimento è pari a: € 206.305.949,06</w:t>
            </w:r>
          </w:p>
          <w:p w14:paraId="25C1BA18" w14:textId="495CC09A"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p w14:paraId="0655AAA4" w14:textId="1644D21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 xml:space="preserve">La misurazione dell’indicatore è, pertanto, pari a: </w:t>
            </w:r>
          </w:p>
          <w:p w14:paraId="1D321E79"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r w:rsidRPr="00B73C60">
              <w:rPr>
                <w:bCs/>
                <w:sz w:val="16"/>
                <w:szCs w:val="16"/>
                <w:lang w:eastAsia="it-IT"/>
              </w:rPr>
              <w:t xml:space="preserve">€ 204.018.932,01 / </w:t>
            </w:r>
            <w:r w:rsidRPr="00B73C60">
              <w:rPr>
                <w:bCs/>
                <w:sz w:val="18"/>
                <w:szCs w:val="18"/>
              </w:rPr>
              <w:t xml:space="preserve">€ 206.305.949,06 = </w:t>
            </w:r>
            <w:r w:rsidRPr="00B73C60">
              <w:rPr>
                <w:bCs/>
                <w:sz w:val="16"/>
                <w:szCs w:val="16"/>
              </w:rPr>
              <w:t>98,89%</w:t>
            </w:r>
          </w:p>
          <w:p w14:paraId="5A81FF8F" w14:textId="77777777"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22D94F45" w14:textId="778F2EBA" w:rsidR="00253272" w:rsidRPr="00B73C60"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B73C60">
              <w:rPr>
                <w:bCs/>
                <w:sz w:val="18"/>
                <w:szCs w:val="18"/>
              </w:rPr>
              <w:t xml:space="preserve">Poiché il target è fissato al 96% la realizzazione dell’indicatore è pari al </w:t>
            </w:r>
            <w:r w:rsidRPr="00B73C60">
              <w:rPr>
                <w:bCs/>
                <w:sz w:val="52"/>
                <w:szCs w:val="52"/>
              </w:rPr>
              <w:t>100%</w:t>
            </w:r>
          </w:p>
        </w:tc>
      </w:tr>
      <w:tr w:rsidR="00253272" w:rsidRPr="00B73C60" w14:paraId="732359B0" w14:textId="05C2D2D3" w:rsidTr="000B2A41">
        <w:trPr>
          <w:trHeight w:val="561"/>
        </w:trPr>
        <w:tc>
          <w:tcPr>
            <w:cnfStyle w:val="001000000000" w:firstRow="0" w:lastRow="0" w:firstColumn="1" w:lastColumn="0" w:oddVBand="0" w:evenVBand="0" w:oddHBand="0" w:evenHBand="0" w:firstRowFirstColumn="0" w:firstRowLastColumn="0" w:lastRowFirstColumn="0" w:lastRowLastColumn="0"/>
            <w:tcW w:w="410" w:type="pct"/>
          </w:tcPr>
          <w:p w14:paraId="26BB0D57" w14:textId="77777777" w:rsidR="00253272" w:rsidRPr="00B73C60" w:rsidRDefault="00253272" w:rsidP="00540261">
            <w:pPr>
              <w:tabs>
                <w:tab w:val="left" w:pos="284"/>
              </w:tabs>
              <w:autoSpaceDE w:val="0"/>
              <w:autoSpaceDN w:val="0"/>
              <w:adjustRightInd w:val="0"/>
              <w:spacing w:line="276" w:lineRule="auto"/>
              <w:jc w:val="both"/>
              <w:rPr>
                <w:sz w:val="18"/>
                <w:szCs w:val="18"/>
              </w:rPr>
            </w:pPr>
            <w:r w:rsidRPr="00B73C60">
              <w:rPr>
                <w:sz w:val="18"/>
                <w:szCs w:val="18"/>
              </w:rPr>
              <w:t xml:space="preserve">3. </w:t>
            </w:r>
            <w:r w:rsidRPr="00B73C60">
              <w:rPr>
                <w:sz w:val="18"/>
                <w:szCs w:val="18"/>
              </w:rPr>
              <w:tab/>
              <w:t>Adeguamento delle funzionalità del sistema informativo, anche in funzione delle nuove competenze in materia di UMA (peso: 30%)</w:t>
            </w:r>
          </w:p>
        </w:tc>
        <w:tc>
          <w:tcPr>
            <w:tcW w:w="398" w:type="pct"/>
          </w:tcPr>
          <w:p w14:paraId="70FB8D4E"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II.3.1 Possibilità per beneficiari e gli utenti di ARCEA di accedere ad almeno un’applicazione messa a disposizione dell’Agenzia tramite SPID </w:t>
            </w:r>
            <w:r w:rsidRPr="00B73C60">
              <w:rPr>
                <w:sz w:val="18"/>
                <w:szCs w:val="18"/>
              </w:rPr>
              <w:tab/>
              <w:t>Riscontrabile dai sistemi dell’Agenzia e dai registri dell’Agenzia per l’Italia Digitale</w:t>
            </w:r>
            <w:r w:rsidRPr="00B73C60">
              <w:rPr>
                <w:sz w:val="18"/>
                <w:szCs w:val="18"/>
              </w:rPr>
              <w:lastRenderedPageBreak/>
              <w:tab/>
            </w:r>
            <w:r w:rsidRPr="00B73C60">
              <w:rPr>
                <w:sz w:val="18"/>
                <w:szCs w:val="18"/>
              </w:rPr>
              <w:tab/>
            </w:r>
          </w:p>
        </w:tc>
        <w:tc>
          <w:tcPr>
            <w:tcW w:w="372" w:type="pct"/>
          </w:tcPr>
          <w:p w14:paraId="7D68ED35" w14:textId="77777777" w:rsidR="00253272" w:rsidRPr="00B73C60"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lastRenderedPageBreak/>
              <w:t>Almeno un’applicazione messa a disposizione dell’Agenzia deve essere accessibile tramite SPID</w:t>
            </w:r>
          </w:p>
        </w:tc>
        <w:tc>
          <w:tcPr>
            <w:tcW w:w="322" w:type="pct"/>
          </w:tcPr>
          <w:p w14:paraId="3D60FE78" w14:textId="162B106E" w:rsidR="00253272" w:rsidRPr="00B73C60" w:rsidRDefault="00A2096E"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198" w:type="pct"/>
          </w:tcPr>
          <w:p w14:paraId="0C3ABBDD" w14:textId="4DDACD37" w:rsidR="00253272" w:rsidRPr="00B73C60" w:rsidRDefault="00253272" w:rsidP="0006706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3300" w:type="pct"/>
          </w:tcPr>
          <w:p w14:paraId="7CAC6E80" w14:textId="48417480" w:rsidR="00253272" w:rsidRPr="00B73C60" w:rsidRDefault="00253272" w:rsidP="0083780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rPr>
            </w:pPr>
            <w:r w:rsidRPr="00B73C60">
              <w:rPr>
                <w:bCs/>
                <w:sz w:val="18"/>
                <w:szCs w:val="18"/>
              </w:rPr>
              <w:t xml:space="preserve">Si riportano di seguito i principali passaggi implementativi che hanno condotto alla possibilità di accedere all’area riservata ai CAA del sito dell’ARCEA attraverso le credenziali SPID: </w:t>
            </w:r>
          </w:p>
          <w:p w14:paraId="121F35DC" w14:textId="77777777" w:rsidR="00253272" w:rsidRPr="00B73C60" w:rsidRDefault="00253272" w:rsidP="0083780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rPr>
            </w:pPr>
          </w:p>
          <w:p w14:paraId="5578EE0C" w14:textId="416C8EBB" w:rsidR="00253272" w:rsidRPr="00B73C60" w:rsidRDefault="00253272" w:rsidP="000B2A41">
            <w:pPr>
              <w:pStyle w:val="Paragrafoelenco"/>
              <w:numPr>
                <w:ilvl w:val="0"/>
                <w:numId w:val="4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B73C60">
              <w:rPr>
                <w:rFonts w:ascii="Times New Roman" w:hAnsi="Times New Roman" w:cs="Times New Roman"/>
                <w:bCs/>
                <w:sz w:val="18"/>
                <w:szCs w:val="18"/>
              </w:rPr>
              <w:t>In data 6/3/2019 l’ARCEA richiede all’ AGID di effettuare la verifica tecnico del proprio servizio (</w:t>
            </w:r>
            <w:hyperlink r:id="rId65" w:anchor="issue-417721385" w:history="1">
              <w:r w:rsidRPr="00B73C60">
                <w:rPr>
                  <w:rStyle w:val="Collegamentoipertestuale"/>
                  <w:rFonts w:ascii="Times New Roman" w:hAnsi="Times New Roman" w:cs="Times New Roman"/>
                  <w:bCs/>
                  <w:color w:val="auto"/>
                  <w:sz w:val="18"/>
                  <w:szCs w:val="18"/>
                </w:rPr>
                <w:t>https://github.com/italia/spid/issues/860#issue-417721385</w:t>
              </w:r>
            </w:hyperlink>
            <w:r w:rsidRPr="00B73C60">
              <w:rPr>
                <w:rFonts w:ascii="Times New Roman" w:hAnsi="Times New Roman" w:cs="Times New Roman"/>
                <w:bCs/>
                <w:sz w:val="18"/>
                <w:szCs w:val="18"/>
              </w:rPr>
              <w:t xml:space="preserve">) </w:t>
            </w:r>
          </w:p>
          <w:p w14:paraId="1331F100" w14:textId="77777777"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rPr>
            </w:pPr>
          </w:p>
          <w:p w14:paraId="15794B91" w14:textId="61063182" w:rsidR="00253272" w:rsidRPr="00B73C60" w:rsidRDefault="00253272" w:rsidP="000B2A41">
            <w:pPr>
              <w:pStyle w:val="Paragrafoelenco"/>
              <w:numPr>
                <w:ilvl w:val="0"/>
                <w:numId w:val="4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B73C60">
              <w:rPr>
                <w:rFonts w:ascii="Times New Roman" w:hAnsi="Times New Roman" w:cs="Times New Roman"/>
                <w:bCs/>
                <w:sz w:val="18"/>
                <w:szCs w:val="18"/>
              </w:rPr>
              <w:t xml:space="preserve">In data 11/04/2019 AGID ha comunicato che l’analisi tecnica del servizio implementato dall’ARCEA ha avuto esito positivo </w:t>
            </w:r>
          </w:p>
          <w:p w14:paraId="2C5444D4" w14:textId="37E14D76" w:rsidR="00253272" w:rsidRPr="00B73C60"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rPr>
            </w:pPr>
          </w:p>
          <w:p w14:paraId="5965768A" w14:textId="32196459" w:rsidR="00253272" w:rsidRPr="00B73C60" w:rsidRDefault="00253272" w:rsidP="0063682A">
            <w:pPr>
              <w:autoSpaceDE w:val="0"/>
              <w:autoSpaceDN w:val="0"/>
              <w:adjustRightInd w:val="0"/>
              <w:spacing w:line="276" w:lineRule="auto"/>
              <w:ind w:left="741"/>
              <w:jc w:val="both"/>
              <w:cnfStyle w:val="000000000000" w:firstRow="0" w:lastRow="0" w:firstColumn="0" w:lastColumn="0" w:oddVBand="0" w:evenVBand="0" w:oddHBand="0" w:evenHBand="0" w:firstRowFirstColumn="0" w:firstRowLastColumn="0" w:lastRowFirstColumn="0" w:lastRowLastColumn="0"/>
              <w:rPr>
                <w:bCs/>
                <w:sz w:val="18"/>
                <w:szCs w:val="18"/>
              </w:rPr>
            </w:pPr>
            <w:r w:rsidRPr="00B73C60">
              <w:rPr>
                <w:bCs/>
                <w:sz w:val="18"/>
                <w:szCs w:val="18"/>
              </w:rPr>
              <w:t xml:space="preserve">In particolare, i risultati sono stati i seguenti: </w:t>
            </w:r>
          </w:p>
          <w:p w14:paraId="19244F42" w14:textId="28BE2704" w:rsidR="00253272" w:rsidRPr="00B73C60" w:rsidRDefault="00253272" w:rsidP="0063682A">
            <w:pPr>
              <w:ind w:left="741"/>
              <w:cnfStyle w:val="000000000000" w:firstRow="0" w:lastRow="0" w:firstColumn="0" w:lastColumn="0" w:oddVBand="0" w:evenVBand="0" w:oddHBand="0" w:evenHBand="0" w:firstRowFirstColumn="0" w:firstRowLastColumn="0" w:lastRowFirstColumn="0" w:lastRowLastColumn="0"/>
              <w:rPr>
                <w:bCs/>
                <w:sz w:val="18"/>
                <w:szCs w:val="18"/>
              </w:rPr>
            </w:pPr>
            <w:r w:rsidRPr="00B73C60">
              <w:rPr>
                <w:bCs/>
                <w:sz w:val="18"/>
                <w:szCs w:val="18"/>
              </w:rPr>
              <w:t xml:space="preserve">INTERFACCIA SP: Il servizio è risultato conforme alle Linee guida per le Interfacce SP emanate da </w:t>
            </w:r>
            <w:proofErr w:type="spellStart"/>
            <w:r w:rsidRPr="00B73C60">
              <w:rPr>
                <w:bCs/>
                <w:sz w:val="18"/>
                <w:szCs w:val="18"/>
              </w:rPr>
              <w:t>AgID</w:t>
            </w:r>
            <w:proofErr w:type="spellEnd"/>
            <w:r w:rsidRPr="00B73C60">
              <w:rPr>
                <w:bCs/>
                <w:sz w:val="18"/>
                <w:szCs w:val="18"/>
              </w:rPr>
              <w:t xml:space="preserve">. </w:t>
            </w:r>
          </w:p>
          <w:p w14:paraId="4BEDBAA7" w14:textId="77777777" w:rsidR="00253272" w:rsidRPr="00B73C60" w:rsidRDefault="00253272" w:rsidP="0063682A">
            <w:pPr>
              <w:ind w:left="741"/>
              <w:cnfStyle w:val="000000000000" w:firstRow="0" w:lastRow="0" w:firstColumn="0" w:lastColumn="0" w:oddVBand="0" w:evenVBand="0" w:oddHBand="0" w:evenHBand="0" w:firstRowFirstColumn="0" w:firstRowLastColumn="0" w:lastRowFirstColumn="0" w:lastRowLastColumn="0"/>
              <w:rPr>
                <w:bCs/>
                <w:sz w:val="18"/>
                <w:szCs w:val="18"/>
              </w:rPr>
            </w:pPr>
          </w:p>
          <w:p w14:paraId="518B8ADB" w14:textId="66A2B94C" w:rsidR="00253272" w:rsidRPr="00B73C60" w:rsidRDefault="00253272" w:rsidP="0063682A">
            <w:pPr>
              <w:ind w:left="741"/>
              <w:cnfStyle w:val="000000000000" w:firstRow="0" w:lastRow="0" w:firstColumn="0" w:lastColumn="0" w:oddVBand="0" w:evenVBand="0" w:oddHBand="0" w:evenHBand="0" w:firstRowFirstColumn="0" w:firstRowLastColumn="0" w:lastRowFirstColumn="0" w:lastRowLastColumn="0"/>
              <w:rPr>
                <w:bCs/>
                <w:sz w:val="18"/>
                <w:szCs w:val="18"/>
              </w:rPr>
            </w:pPr>
            <w:r w:rsidRPr="00B73C60">
              <w:rPr>
                <w:bCs/>
                <w:sz w:val="18"/>
                <w:szCs w:val="18"/>
              </w:rPr>
              <w:t>CONFORMITÀ TECNICA: Il servizio è risultato conforme al Regolamento recante le norme tecniche SPID e agli Avvisi SPID.</w:t>
            </w:r>
          </w:p>
          <w:p w14:paraId="132B71E4" w14:textId="77777777" w:rsidR="00253272" w:rsidRPr="00B73C60" w:rsidRDefault="00253272" w:rsidP="0063682A">
            <w:pPr>
              <w:autoSpaceDE w:val="0"/>
              <w:autoSpaceDN w:val="0"/>
              <w:adjustRightInd w:val="0"/>
              <w:spacing w:line="276" w:lineRule="auto"/>
              <w:ind w:left="741"/>
              <w:jc w:val="both"/>
              <w:cnfStyle w:val="000000000000" w:firstRow="0" w:lastRow="0" w:firstColumn="0" w:lastColumn="0" w:oddVBand="0" w:evenVBand="0" w:oddHBand="0" w:evenHBand="0" w:firstRowFirstColumn="0" w:firstRowLastColumn="0" w:lastRowFirstColumn="0" w:lastRowLastColumn="0"/>
              <w:rPr>
                <w:bCs/>
                <w:sz w:val="18"/>
                <w:szCs w:val="18"/>
              </w:rPr>
            </w:pPr>
          </w:p>
          <w:p w14:paraId="72F626A5" w14:textId="77777777" w:rsidR="00253272" w:rsidRPr="00B73C60" w:rsidRDefault="00253272" w:rsidP="0063682A">
            <w:pPr>
              <w:autoSpaceDE w:val="0"/>
              <w:autoSpaceDN w:val="0"/>
              <w:adjustRightInd w:val="0"/>
              <w:spacing w:line="276" w:lineRule="auto"/>
              <w:ind w:left="741"/>
              <w:jc w:val="both"/>
              <w:cnfStyle w:val="000000000000" w:firstRow="0" w:lastRow="0" w:firstColumn="0" w:lastColumn="0" w:oddVBand="0" w:evenVBand="0" w:oddHBand="0" w:evenHBand="0" w:firstRowFirstColumn="0" w:firstRowLastColumn="0" w:lastRowFirstColumn="0" w:lastRowLastColumn="0"/>
              <w:rPr>
                <w:bCs/>
                <w:sz w:val="18"/>
                <w:szCs w:val="18"/>
              </w:rPr>
            </w:pPr>
          </w:p>
          <w:p w14:paraId="7083F975" w14:textId="77777777" w:rsidR="00253272" w:rsidRPr="00B73C60" w:rsidRDefault="00253272" w:rsidP="0063682A">
            <w:pPr>
              <w:autoSpaceDE w:val="0"/>
              <w:autoSpaceDN w:val="0"/>
              <w:adjustRightInd w:val="0"/>
              <w:spacing w:line="276" w:lineRule="auto"/>
              <w:ind w:left="741"/>
              <w:jc w:val="both"/>
              <w:cnfStyle w:val="000000000000" w:firstRow="0" w:lastRow="0" w:firstColumn="0" w:lastColumn="0" w:oddVBand="0" w:evenVBand="0" w:oddHBand="0" w:evenHBand="0" w:firstRowFirstColumn="0" w:firstRowLastColumn="0" w:lastRowFirstColumn="0" w:lastRowLastColumn="0"/>
              <w:rPr>
                <w:bCs/>
                <w:sz w:val="18"/>
                <w:szCs w:val="18"/>
              </w:rPr>
            </w:pPr>
            <w:r w:rsidRPr="00B73C60">
              <w:rPr>
                <w:bCs/>
                <w:sz w:val="18"/>
                <w:szCs w:val="18"/>
              </w:rPr>
              <w:t>Il 15 aprile 2019 ARCEA e Agenzia per l’Italia Digitale hanno sottoscritto ufficialmente la convenzione che disciplina l’utilizzo di SPID da parte dell’Agenzia quale “Service Provider”</w:t>
            </w:r>
          </w:p>
          <w:p w14:paraId="09676B93" w14:textId="77777777" w:rsidR="00253272" w:rsidRPr="00B73C60" w:rsidRDefault="00253272" w:rsidP="0063682A">
            <w:pPr>
              <w:autoSpaceDE w:val="0"/>
              <w:autoSpaceDN w:val="0"/>
              <w:adjustRightInd w:val="0"/>
              <w:spacing w:line="276" w:lineRule="auto"/>
              <w:ind w:left="741"/>
              <w:jc w:val="both"/>
              <w:cnfStyle w:val="000000000000" w:firstRow="0" w:lastRow="0" w:firstColumn="0" w:lastColumn="0" w:oddVBand="0" w:evenVBand="0" w:oddHBand="0" w:evenHBand="0" w:firstRowFirstColumn="0" w:firstRowLastColumn="0" w:lastRowFirstColumn="0" w:lastRowLastColumn="0"/>
              <w:rPr>
                <w:bCs/>
                <w:sz w:val="18"/>
                <w:szCs w:val="18"/>
              </w:rPr>
            </w:pPr>
          </w:p>
          <w:p w14:paraId="1E90843D" w14:textId="77777777" w:rsidR="00253272" w:rsidRPr="00B73C60" w:rsidRDefault="00253272" w:rsidP="000B2A41">
            <w:pPr>
              <w:pStyle w:val="Paragrafoelenco"/>
              <w:numPr>
                <w:ilvl w:val="0"/>
                <w:numId w:val="4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B73C60">
              <w:rPr>
                <w:rFonts w:ascii="Times New Roman" w:hAnsi="Times New Roman" w:cs="Times New Roman"/>
                <w:bCs/>
                <w:sz w:val="18"/>
                <w:szCs w:val="18"/>
              </w:rPr>
              <w:t xml:space="preserve">In data 04/05/2019 è stato effettuato il primo accesso all’area riservata ai CAA tramite SPID </w:t>
            </w:r>
          </w:p>
          <w:p w14:paraId="3B41A36B" w14:textId="77777777" w:rsidR="00253272" w:rsidRPr="00B73C60" w:rsidRDefault="00253272" w:rsidP="000B2A41">
            <w:pPr>
              <w:pStyle w:val="Paragrafoelenco"/>
              <w:numPr>
                <w:ilvl w:val="0"/>
                <w:numId w:val="4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73C60">
              <w:rPr>
                <w:rFonts w:ascii="Times New Roman" w:hAnsi="Times New Roman" w:cs="Times New Roman"/>
                <w:bCs/>
                <w:sz w:val="18"/>
                <w:szCs w:val="18"/>
              </w:rPr>
              <w:lastRenderedPageBreak/>
              <w:t>Sono stati 2434 gli accessi tramite SPID avvenuti nel 2019</w:t>
            </w:r>
            <w:r w:rsidRPr="00B73C60">
              <w:rPr>
                <w:rFonts w:ascii="Times New Roman" w:hAnsi="Times New Roman" w:cs="Times New Roman"/>
                <w:b/>
                <w:sz w:val="18"/>
                <w:szCs w:val="18"/>
              </w:rPr>
              <w:t xml:space="preserve"> </w:t>
            </w:r>
          </w:p>
          <w:p w14:paraId="15399C1D" w14:textId="77777777" w:rsidR="00253272" w:rsidRPr="00B73C60" w:rsidRDefault="00253272" w:rsidP="00900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1E1EAA71" w14:textId="2DA6E6FE" w:rsidR="00253272" w:rsidRPr="00B73C60" w:rsidRDefault="00253272" w:rsidP="00900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 xml:space="preserve">La realizzazione dell’indicatore è, pertanto, pari al </w:t>
            </w:r>
            <w:r w:rsidRPr="00B73C60">
              <w:rPr>
                <w:b/>
                <w:sz w:val="52"/>
                <w:szCs w:val="52"/>
              </w:rPr>
              <w:t>100%</w:t>
            </w:r>
          </w:p>
        </w:tc>
      </w:tr>
    </w:tbl>
    <w:p w14:paraId="7E69666C" w14:textId="2C8B4019" w:rsidR="0006706E" w:rsidRPr="00B73C60" w:rsidRDefault="0006706E" w:rsidP="0006706E">
      <w:pPr>
        <w:rPr>
          <w:lang w:eastAsia="en-US"/>
        </w:rPr>
      </w:pPr>
    </w:p>
    <w:p w14:paraId="049F7213" w14:textId="77777777" w:rsidR="008D618D" w:rsidRPr="00B73C60" w:rsidRDefault="008D618D" w:rsidP="003715AA">
      <w:pPr>
        <w:autoSpaceDE w:val="0"/>
        <w:autoSpaceDN w:val="0"/>
        <w:adjustRightInd w:val="0"/>
        <w:spacing w:line="276" w:lineRule="auto"/>
        <w:jc w:val="right"/>
      </w:pPr>
    </w:p>
    <w:p w14:paraId="3B7A04C1" w14:textId="77777777" w:rsidR="008D618D" w:rsidRPr="00B73C60" w:rsidRDefault="00DD0616" w:rsidP="003715AA">
      <w:pPr>
        <w:pStyle w:val="Titolo2"/>
        <w:numPr>
          <w:ilvl w:val="0"/>
          <w:numId w:val="0"/>
        </w:numPr>
        <w:ind w:left="993"/>
      </w:pPr>
      <w:bookmarkStart w:id="117" w:name="_Toc70423635"/>
      <w:r w:rsidRPr="00B73C60">
        <w:t xml:space="preserve">A.2 </w:t>
      </w:r>
      <w:r w:rsidR="00817256" w:rsidRPr="00B73C60">
        <w:t>Indicatori degli Obiettivi Operativi</w:t>
      </w:r>
      <w:bookmarkEnd w:id="117"/>
    </w:p>
    <w:p w14:paraId="53153994" w14:textId="77777777" w:rsidR="008D618D" w:rsidRPr="00B73C60" w:rsidRDefault="008D618D" w:rsidP="003715AA">
      <w:pPr>
        <w:autoSpaceDE w:val="0"/>
        <w:autoSpaceDN w:val="0"/>
        <w:adjustRightInd w:val="0"/>
        <w:spacing w:line="276" w:lineRule="auto"/>
        <w:jc w:val="right"/>
      </w:pPr>
    </w:p>
    <w:tbl>
      <w:tblPr>
        <w:tblStyle w:val="Tabellagriglia4-colore11"/>
        <w:tblW w:w="5000" w:type="pct"/>
        <w:tblLayout w:type="fixed"/>
        <w:tblLook w:val="04A0" w:firstRow="1" w:lastRow="0" w:firstColumn="1" w:lastColumn="0" w:noHBand="0" w:noVBand="1"/>
      </w:tblPr>
      <w:tblGrid>
        <w:gridCol w:w="1649"/>
        <w:gridCol w:w="1492"/>
        <w:gridCol w:w="2554"/>
        <w:gridCol w:w="1211"/>
        <w:gridCol w:w="1398"/>
        <w:gridCol w:w="1509"/>
        <w:gridCol w:w="11437"/>
      </w:tblGrid>
      <w:tr w:rsidR="00AE7616" w:rsidRPr="00B73C60" w14:paraId="3D9403C8"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04EB7F5" w14:textId="77777777" w:rsidR="001C5CAA" w:rsidRPr="00B73C60" w:rsidRDefault="001C5CAA" w:rsidP="000B2A41">
            <w:pPr>
              <w:spacing w:line="276" w:lineRule="auto"/>
              <w:jc w:val="center"/>
              <w:rPr>
                <w:sz w:val="18"/>
                <w:szCs w:val="18"/>
              </w:rPr>
            </w:pPr>
            <w:r w:rsidRPr="00B73C60">
              <w:rPr>
                <w:sz w:val="18"/>
                <w:szCs w:val="18"/>
              </w:rPr>
              <w:t>OBIETTIVO STRATEGICO</w:t>
            </w:r>
          </w:p>
        </w:tc>
        <w:tc>
          <w:tcPr>
            <w:tcW w:w="351" w:type="pct"/>
            <w:vAlign w:val="center"/>
          </w:tcPr>
          <w:p w14:paraId="16F42000" w14:textId="77777777"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OBIETTIVI OPERATIVI</w:t>
            </w:r>
          </w:p>
        </w:tc>
        <w:tc>
          <w:tcPr>
            <w:tcW w:w="601" w:type="pct"/>
            <w:vAlign w:val="center"/>
          </w:tcPr>
          <w:p w14:paraId="2E7C6C5A" w14:textId="77777777"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INDICATORI/TARGET/FONTI</w:t>
            </w:r>
          </w:p>
        </w:tc>
        <w:tc>
          <w:tcPr>
            <w:tcW w:w="285" w:type="pct"/>
            <w:vAlign w:val="center"/>
          </w:tcPr>
          <w:p w14:paraId="7655960E" w14:textId="01E3571F"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VALORE AL 31/12/201</w:t>
            </w:r>
            <w:r w:rsidR="00904108" w:rsidRPr="00B73C60">
              <w:rPr>
                <w:sz w:val="18"/>
                <w:szCs w:val="18"/>
              </w:rPr>
              <w:t>9</w:t>
            </w:r>
            <w:r w:rsidRPr="00B73C60">
              <w:rPr>
                <w:sz w:val="18"/>
                <w:szCs w:val="18"/>
              </w:rPr>
              <w:t xml:space="preserve"> DA PIANO</w:t>
            </w:r>
          </w:p>
        </w:tc>
        <w:tc>
          <w:tcPr>
            <w:tcW w:w="329" w:type="pct"/>
            <w:vAlign w:val="center"/>
          </w:tcPr>
          <w:p w14:paraId="4C6A7D5D" w14:textId="3D2123C7"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VALORE CONSEGUITO AL 31/12/201</w:t>
            </w:r>
            <w:r w:rsidR="00904108" w:rsidRPr="00B73C60">
              <w:rPr>
                <w:sz w:val="18"/>
                <w:szCs w:val="18"/>
              </w:rPr>
              <w:t>9</w:t>
            </w:r>
          </w:p>
        </w:tc>
        <w:tc>
          <w:tcPr>
            <w:tcW w:w="355" w:type="pct"/>
            <w:vAlign w:val="center"/>
          </w:tcPr>
          <w:p w14:paraId="2C583061" w14:textId="77777777"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RAPPORTO TRA VALORE CONSEGUITO E TARGET PER L’INDICATORE</w:t>
            </w:r>
          </w:p>
        </w:tc>
        <w:tc>
          <w:tcPr>
            <w:tcW w:w="2692" w:type="pct"/>
            <w:vAlign w:val="center"/>
          </w:tcPr>
          <w:p w14:paraId="4E44B9AD" w14:textId="77777777" w:rsidR="001C5CAA" w:rsidRPr="00B73C60" w:rsidRDefault="001C5CAA" w:rsidP="000B2A41">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3C60">
              <w:rPr>
                <w:sz w:val="18"/>
                <w:szCs w:val="18"/>
              </w:rPr>
              <w:t>SINTESI DELLA METODOLOGIA DI CALCOLO, DELLE VERIFICHE DEI DATI E DELLE CRITICITÀ’ EMERSE</w:t>
            </w:r>
          </w:p>
        </w:tc>
      </w:tr>
      <w:tr w:rsidR="007B6898" w:rsidRPr="00B73C60" w14:paraId="341C9F71" w14:textId="77777777" w:rsidTr="00D10AA4">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388" w:type="pct"/>
            <w:vMerge w:val="restart"/>
          </w:tcPr>
          <w:p w14:paraId="7261D2A4" w14:textId="77777777" w:rsidR="007B6898" w:rsidRPr="00B73C60" w:rsidRDefault="007B6898" w:rsidP="007B6898">
            <w:pPr>
              <w:pStyle w:val="Corpotesto"/>
              <w:jc w:val="center"/>
              <w:rPr>
                <w:rFonts w:ascii="Times New Roman" w:hAnsi="Times New Roman"/>
                <w:sz w:val="18"/>
                <w:szCs w:val="18"/>
              </w:rPr>
            </w:pPr>
            <w:r w:rsidRPr="00B73C60">
              <w:rPr>
                <w:rFonts w:ascii="Times New Roman" w:hAnsi="Times New Roman"/>
                <w:sz w:val="18"/>
                <w:szCs w:val="18"/>
              </w:rPr>
              <w:t>1.</w:t>
            </w:r>
          </w:p>
          <w:p w14:paraId="2DDAC641" w14:textId="77777777" w:rsidR="007B6898" w:rsidRPr="00B73C60" w:rsidRDefault="007B6898" w:rsidP="007B6898">
            <w:pPr>
              <w:pStyle w:val="Corpotesto"/>
              <w:jc w:val="center"/>
              <w:rPr>
                <w:rFonts w:ascii="Times New Roman" w:hAnsi="Times New Roman"/>
                <w:sz w:val="18"/>
                <w:szCs w:val="18"/>
              </w:rPr>
            </w:pPr>
            <w:r w:rsidRPr="00B73C60">
              <w:rPr>
                <w:rFonts w:ascii="Times New Roman" w:hAnsi="Times New Roman"/>
                <w:sz w:val="18"/>
                <w:szCs w:val="18"/>
              </w:rPr>
              <w:t>Mantenimento dei criteri di riconoscimento quale Organismo Pagatore, ai sensi del Reg. (CE) n. 907/14</w:t>
            </w:r>
          </w:p>
          <w:p w14:paraId="3CF47C03" w14:textId="77777777" w:rsidR="007B6898" w:rsidRPr="00B73C60" w:rsidRDefault="007B6898" w:rsidP="007B6898">
            <w:pPr>
              <w:pStyle w:val="Corpotesto"/>
              <w:jc w:val="center"/>
              <w:rPr>
                <w:rFonts w:ascii="Times New Roman" w:hAnsi="Times New Roman"/>
                <w:sz w:val="18"/>
                <w:szCs w:val="18"/>
              </w:rPr>
            </w:pPr>
            <w:r w:rsidRPr="00B73C60">
              <w:rPr>
                <w:rFonts w:ascii="Times New Roman" w:hAnsi="Times New Roman"/>
                <w:sz w:val="18"/>
                <w:szCs w:val="18"/>
              </w:rPr>
              <w:t>(peso: 40%)</w:t>
            </w:r>
          </w:p>
          <w:p w14:paraId="0A46551C" w14:textId="77777777" w:rsidR="007B6898" w:rsidRPr="00B73C60" w:rsidRDefault="007B6898" w:rsidP="007B6898">
            <w:pPr>
              <w:spacing w:line="276" w:lineRule="auto"/>
              <w:jc w:val="center"/>
              <w:rPr>
                <w:b w:val="0"/>
                <w:sz w:val="18"/>
                <w:szCs w:val="18"/>
              </w:rPr>
            </w:pPr>
          </w:p>
        </w:tc>
        <w:tc>
          <w:tcPr>
            <w:tcW w:w="351" w:type="pct"/>
          </w:tcPr>
          <w:p w14:paraId="473BDABA" w14:textId="77777777" w:rsidR="007B6898" w:rsidRPr="00B73C60" w:rsidRDefault="007B6898" w:rsidP="007B6898">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1.1</w:t>
            </w:r>
          </w:p>
          <w:p w14:paraId="5E42FD51" w14:textId="77777777" w:rsidR="007B6898" w:rsidRPr="00B73C60" w:rsidRDefault="007B6898" w:rsidP="007B6898">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Garantire un adeguato ambiente interno, anche con riferimento al corretto funzionamento dell’Agenzia</w:t>
            </w:r>
          </w:p>
          <w:p w14:paraId="4AFCEDE8" w14:textId="77777777" w:rsidR="007B6898" w:rsidRPr="00B73C60" w:rsidRDefault="007B6898" w:rsidP="007B6898">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(peso: 20%)</w:t>
            </w:r>
          </w:p>
          <w:p w14:paraId="643FC32F" w14:textId="77777777" w:rsidR="007B6898" w:rsidRPr="00B73C60" w:rsidRDefault="007B6898" w:rsidP="007B6898">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01" w:type="pct"/>
          </w:tcPr>
          <w:p w14:paraId="7D2FBD1C"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I1.1.1: Livello di maturità complessivo dell’ARCEA, riscontrato dall’Organismo di Certificazione (&gt;=3) (</w:t>
            </w:r>
            <w:r w:rsidRPr="00B73C60">
              <w:rPr>
                <w:i/>
                <w:sz w:val="18"/>
                <w:szCs w:val="18"/>
              </w:rPr>
              <w:t>Riscontrabile nella relazione prodotta dall’Organismo di Certificazione dei conti</w:t>
            </w:r>
            <w:r w:rsidRPr="00B73C60">
              <w:rPr>
                <w:sz w:val="18"/>
                <w:szCs w:val="18"/>
              </w:rPr>
              <w:t>) (</w:t>
            </w:r>
            <w:r w:rsidRPr="00B73C60">
              <w:rPr>
                <w:b/>
                <w:sz w:val="18"/>
                <w:szCs w:val="18"/>
                <w:u w:val="single"/>
              </w:rPr>
              <w:t>peso 40%</w:t>
            </w:r>
            <w:r w:rsidRPr="00B73C60">
              <w:rPr>
                <w:sz w:val="18"/>
                <w:szCs w:val="18"/>
              </w:rPr>
              <w:t>) ;</w:t>
            </w:r>
          </w:p>
          <w:p w14:paraId="2B76CF9D" w14:textId="77777777" w:rsidR="007B6898" w:rsidRPr="00B73C60" w:rsidRDefault="007B6898" w:rsidP="007B6898">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tcPr>
          <w:p w14:paraId="08077801" w14:textId="77777777" w:rsidR="007B6898" w:rsidRPr="00B73C60" w:rsidRDefault="007B6898"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&gt;=3</w:t>
            </w:r>
          </w:p>
        </w:tc>
        <w:tc>
          <w:tcPr>
            <w:tcW w:w="329" w:type="pct"/>
          </w:tcPr>
          <w:p w14:paraId="36DDDCB6" w14:textId="5D9BD5C6" w:rsidR="007B6898" w:rsidRPr="00B73C60" w:rsidRDefault="007B6898" w:rsidP="007B6898">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(Media tra 2,72, 2,54, 2,36)</w:t>
            </w:r>
          </w:p>
          <w:p w14:paraId="78690330" w14:textId="77777777" w:rsidR="007B6898" w:rsidRPr="00B73C60" w:rsidRDefault="007B6898" w:rsidP="007B6898">
            <w:pPr>
              <w:cnfStyle w:val="000000100000" w:firstRow="0" w:lastRow="0" w:firstColumn="0" w:lastColumn="0" w:oddVBand="0" w:evenVBand="0" w:oddHBand="1" w:evenHBand="0" w:firstRowFirstColumn="0" w:firstRowLastColumn="0" w:lastRowFirstColumn="0" w:lastRowLastColumn="0"/>
              <w:rPr>
                <w:sz w:val="18"/>
                <w:szCs w:val="18"/>
              </w:rPr>
            </w:pPr>
          </w:p>
          <w:p w14:paraId="6FAC36CE" w14:textId="77777777" w:rsidR="007B6898" w:rsidRPr="00B73C60" w:rsidRDefault="007B6898" w:rsidP="007B6898">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2,54</w:t>
            </w:r>
          </w:p>
          <w:p w14:paraId="31C2286C" w14:textId="77777777" w:rsidR="007B6898" w:rsidRPr="00B73C60" w:rsidRDefault="007B6898"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355" w:type="pct"/>
          </w:tcPr>
          <w:p w14:paraId="0095938D" w14:textId="038698AD" w:rsidR="007B6898" w:rsidRPr="00B73C60" w:rsidRDefault="007B6898"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84,67</w:t>
            </w:r>
          </w:p>
        </w:tc>
        <w:tc>
          <w:tcPr>
            <w:tcW w:w="2692" w:type="pct"/>
          </w:tcPr>
          <w:p w14:paraId="054A334F" w14:textId="61548C41"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L’indicatore è stato direttamente estrapolato dalla relazione dell’organismo di Certificazione Deloitte rilasciata ai sensi dell’art. 5 comma del Reg (UE) del 908/2014 per l’anno comunitario 201</w:t>
            </w:r>
            <w:r w:rsidR="00904108" w:rsidRPr="00B73C60">
              <w:rPr>
                <w:sz w:val="18"/>
                <w:szCs w:val="18"/>
              </w:rPr>
              <w:t>9</w:t>
            </w:r>
            <w:r w:rsidRPr="00B73C60">
              <w:rPr>
                <w:sz w:val="18"/>
                <w:szCs w:val="18"/>
              </w:rPr>
              <w:t>.</w:t>
            </w:r>
          </w:p>
          <w:p w14:paraId="0A9F2230"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15EF4B2A"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Al fine di chiarire in maggiore dettaglio quanto concretamente realizzato si riportano di seguito alcune indicazioni di dettaglio relative alla relazione prodotta dall’Organismo di Certificazione ed all’iter metodologico seguito. </w:t>
            </w:r>
          </w:p>
          <w:p w14:paraId="1823358D"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In ossequio alla nomina come Ente revisore da parte del Ministero delle Politiche Agricole Alimentari e Forestali (MIPAAF) per i trienni 2015-2017 e 2018-2020, la società Deloitte &amp; Touch esegue annualmente una revisione dei conti dell’Agenzia ai sensi dell’articolo 9, paragrafo 2, del regolamento (UE) n. 1306/2013 del Parlamento europeo e del Consiglio, in relazione alla sua funzione di organismo pagatore. La revisione ha ad oggetto l’operato dell’organismo pagatore con riguardo ai conti del Fondo europeo agricolo di garanzia (FEAGA) e del Fondo europeo agricolo per lo sviluppo rurale (FEASR), che si divide in due macro-aree: SIGC (Sistema Integrato di Gestione e Controllo), ossia soggetta a controlli automatizzati, ad opera del Sistema Integrato di Gestione e Controllo, e NON SICG, ossia non soggetta ai controlli appena menzionati. </w:t>
            </w:r>
          </w:p>
          <w:p w14:paraId="19CA1D1A" w14:textId="31A1BD99"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La revisione per l’anno 201</w:t>
            </w:r>
            <w:r w:rsidR="001E6184" w:rsidRPr="00B73C60">
              <w:rPr>
                <w:sz w:val="18"/>
                <w:szCs w:val="18"/>
              </w:rPr>
              <w:t>9</w:t>
            </w:r>
            <w:r w:rsidRPr="00B73C60">
              <w:rPr>
                <w:sz w:val="18"/>
                <w:szCs w:val="18"/>
              </w:rPr>
              <w:t xml:space="preserve">, così come per le altre annualità, è stata effettuata conformemente alle norme sulla revisione dei conti internazionalmente riconosciute e ha preso in esame gli aspetti di cui all’articolo 5, paragrafo 4, del regolamento di esecuzione (UE) n. 908/2014 della Commissione. </w:t>
            </w:r>
          </w:p>
          <w:p w14:paraId="79CB20ED"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All’Organismo di Certificazione è inoltre chiesto un parere che certifichi se i conti annuali per l’esercizio FEAGA e FEASR costituiscono una registrazione veritiera, esatta e completa degli importi addebitati al Fondo, se le spese dichiarate al Fondo sono legali e regolari e se le procedure di controllo interno hanno funzionato in modo soddisfacente. Tali considerazioni sono esposte nel parere di revisione. È inoltre chiesto di indicare se l’esame mette in dubbio le eventuali affermazioni contenute nella dichiarazione di gestione. Una sezione a sé stante del parere riguarda la dichiarazione di gestione. Il lavoro è stato eseguito conformemente a quanto prescritto dall’articolo 9 del regolamento (UE) n. 1306/2013 e dagli articoli da 5 a 7 del regolamento di esecuzione (UE) n. 908/2014 della Commissione. </w:t>
            </w:r>
          </w:p>
          <w:p w14:paraId="00BB1620"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Il formato della relazione corrisponde alle linee direttrici della Commissione. </w:t>
            </w:r>
            <w:r w:rsidRPr="00B73C60">
              <w:rPr>
                <w:b/>
                <w:sz w:val="18"/>
                <w:szCs w:val="18"/>
              </w:rPr>
              <w:t>Il lavoro ha riguardato il rispetto dei criteri per il riconoscimento da parte dell’ARCEA, l’esistenza e il funzionamento dei controlli interni essenziali e delle procedure atte ad assicurare il rispetto delle norme dell’Unione, la legalità e la regolarità delle spese di cui si chiede il rimborso da parte della Commissione e le procedure finalizzate a tutelare gli interessi finanziari dell’Unione.</w:t>
            </w:r>
            <w:r w:rsidRPr="00B73C60">
              <w:rPr>
                <w:sz w:val="18"/>
                <w:szCs w:val="18"/>
              </w:rPr>
              <w:t xml:space="preserve"> </w:t>
            </w:r>
          </w:p>
          <w:p w14:paraId="244C7037" w14:textId="17303E2E"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B73C60">
              <w:rPr>
                <w:sz w:val="18"/>
                <w:szCs w:val="18"/>
              </w:rPr>
              <w:t>La relazione, che è essenzialmente il frutto del lavoro svolto dall’Ente dal momento della nomina come organismo di certificazione presso l’organismo pagatore per l’esercizio finanziario terminato il 15 ottobre 201</w:t>
            </w:r>
            <w:r w:rsidR="00904108" w:rsidRPr="00B73C60">
              <w:rPr>
                <w:sz w:val="18"/>
                <w:szCs w:val="18"/>
              </w:rPr>
              <w:t>9</w:t>
            </w:r>
            <w:r w:rsidRPr="00B73C60">
              <w:rPr>
                <w:sz w:val="18"/>
                <w:szCs w:val="18"/>
              </w:rPr>
              <w:t xml:space="preserve">, produce in output tre tabelle, sintetizzate in tre indicatori, relativi al fondo FEAGA, al fondo FEASR macro-area SIGC ed al fondo FEASR macro-area NON SIGC, che </w:t>
            </w:r>
            <w:r w:rsidRPr="00B73C60">
              <w:rPr>
                <w:b/>
                <w:sz w:val="18"/>
                <w:szCs w:val="18"/>
              </w:rPr>
              <w:t xml:space="preserve">rappresentano il grado di maturità complessivo dell’ARCEA rispetto ai criteri stabiliti dalla Commissione Europea. </w:t>
            </w:r>
          </w:p>
          <w:p w14:paraId="2379B65D"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Tale indicatore rientra tra quelli che l’Agenzia ha deciso di associare ad un target più elevato rispetto a quanto richiesto dalla Commissione Europea, al fine di garantire una costante tensione per il miglioramento continuo dei processi e delle procedure interne.</w:t>
            </w:r>
          </w:p>
          <w:p w14:paraId="0F55DE99"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Il valore, pur non raggiungendo pienamente il target, rientra in un range accettabile, che caratterizza come “funzionanti” i sistemi dell’Agenzia e che quindi permette di confermare il riconoscimento dell’Agenzia quale Organismo Pagatore.</w:t>
            </w:r>
          </w:p>
          <w:p w14:paraId="6C495661"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Si precisa, infatti, che la scala di valutazione è la seguente: </w:t>
            </w:r>
          </w:p>
          <w:p w14:paraId="5483B1AC" w14:textId="77777777" w:rsidR="007B6898" w:rsidRPr="00B73C60" w:rsidRDefault="007B6898" w:rsidP="007B6898">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B73C60">
              <w:rPr>
                <w:b/>
                <w:sz w:val="18"/>
                <w:szCs w:val="18"/>
                <w:lang w:val="it-CH"/>
              </w:rPr>
              <w:t>(1) Non funziona.</w:t>
            </w:r>
            <w:r w:rsidRPr="00B73C60">
              <w:rPr>
                <w:sz w:val="18"/>
                <w:szCs w:val="18"/>
                <w:lang w:val="it-CH"/>
              </w:rPr>
              <w:t xml:space="preserve"> Palese inosservanza di uno o più criteri per il riconoscimento o gravi carenze. La gravità delle carenze è tale da compromettere la capacità dell'organismo pagatore di assolvere i compiti indicati all'articolo 7 del regolamento (UE) n. 1306/2013. I controlli non affrontano tutti i rischi e/o sono </w:t>
            </w:r>
            <w:r w:rsidRPr="00B73C60">
              <w:rPr>
                <w:sz w:val="18"/>
                <w:szCs w:val="18"/>
                <w:lang w:val="it-CH"/>
              </w:rPr>
              <w:lastRenderedPageBreak/>
              <w:t>probabili frequenti carenze nei controlli. L'impatto sull'efficace funzionamento dei requisiti fondamentali è rilevante. Le carenze sono sistemiche e di vasta portata. Pertanto non è possibile ottenere alcuna garanzia dal sistema. Punteggio = [1; 1,5]</w:t>
            </w:r>
          </w:p>
          <w:p w14:paraId="5B440167" w14:textId="77777777" w:rsidR="007B6898" w:rsidRPr="00B73C60" w:rsidRDefault="007B6898" w:rsidP="007B6898">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B73C60">
              <w:rPr>
                <w:b/>
                <w:sz w:val="18"/>
                <w:szCs w:val="18"/>
                <w:lang w:val="it-CH"/>
              </w:rPr>
              <w:t>(2) Funziona parzialmente.</w:t>
            </w:r>
            <w:r w:rsidRPr="00B73C60">
              <w:rPr>
                <w:sz w:val="18"/>
                <w:szCs w:val="18"/>
                <w:lang w:val="it-CH"/>
              </w:rPr>
              <w:t xml:space="preserve"> Esistono altre carenze non ricadenti nel punto (1) ma che devono essere sorvegliate ai sensi dell'articolo 2, paragrafo 1, del regolamento di esecuzione (UE) n. 908/2014 della Commissione. I controlli affrontano in una certa misura tutti i rischi ma non sempre funzionano come dovrebbero. L'impatto sull'efficace funzionamento dei requisiti fondamentali è rilevante. Si è provveduto, o si dovrebbe provvedere, a formulare raccomandazioni ed è stato, o avrebbe dovuto essere, predisposto un piano d'azione. Punteggio = [1,51; 2,5]</w:t>
            </w:r>
          </w:p>
          <w:p w14:paraId="5AF6B82A" w14:textId="77777777" w:rsidR="007B6898" w:rsidRPr="00B73C60" w:rsidRDefault="007B6898" w:rsidP="007B6898">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B73C60">
              <w:rPr>
                <w:b/>
                <w:sz w:val="18"/>
                <w:szCs w:val="18"/>
                <w:lang w:val="it-CH"/>
              </w:rPr>
              <w:t>(3) Funziona.</w:t>
            </w:r>
            <w:r w:rsidRPr="00B73C60">
              <w:rPr>
                <w:sz w:val="18"/>
                <w:szCs w:val="18"/>
                <w:lang w:val="it-CH"/>
              </w:rPr>
              <w:t xml:space="preserve"> Sono stati rilevati alcuni problemi minori ma vi sono margini di miglioramento. Tutti i rischi sono opportunamente affrontati dai controlli, che sembrano destinati a funzionare correttamente, seppur con alcune carenze che hanno un impatto lieve o moderato sul funzionamento dei requisiti fondamentali. Sono state formulate raccomandazioni. Punteggio = [2,51; 3,5]</w:t>
            </w:r>
          </w:p>
          <w:p w14:paraId="460404BD" w14:textId="77777777" w:rsidR="007B6898" w:rsidRPr="00B73C60" w:rsidRDefault="007B6898" w:rsidP="007B6898">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B73C60">
              <w:rPr>
                <w:b/>
                <w:sz w:val="18"/>
                <w:szCs w:val="18"/>
                <w:lang w:val="it-CH"/>
              </w:rPr>
              <w:t>(4) Funziona bene.</w:t>
            </w:r>
            <w:r w:rsidRPr="00B73C60">
              <w:rPr>
                <w:sz w:val="18"/>
                <w:szCs w:val="18"/>
                <w:lang w:val="it-CH"/>
              </w:rPr>
              <w:t xml:space="preserve"> Non sono emerse carenze, oppure le carenze riscontrate sono di lieve entità. Tutti i rischi sono adeguatamente affrontati dai controlli, che sembrano destinati a funzionare correttamente. Punteggio = [3,51; 4,0]</w:t>
            </w:r>
          </w:p>
          <w:p w14:paraId="2336AC91" w14:textId="77777777"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9FFA9C5" w14:textId="7E2727A8"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B73C60">
              <w:rPr>
                <w:b/>
                <w:sz w:val="18"/>
                <w:szCs w:val="18"/>
              </w:rPr>
              <w:t xml:space="preserve">I valori ritenuti accettabili dalla Commissione sono quelli rientranti nei range “(3) Funziona” </w:t>
            </w:r>
            <w:r w:rsidRPr="00B73C60">
              <w:rPr>
                <w:b/>
                <w:sz w:val="18"/>
                <w:szCs w:val="18"/>
                <w:lang w:val="it-CH"/>
              </w:rPr>
              <w:t xml:space="preserve">[1,51; 2,5] e “(4) Funziona bene” [3,51; 4,0]. </w:t>
            </w:r>
          </w:p>
          <w:p w14:paraId="1020CEC0" w14:textId="426A2C02"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B73C60">
              <w:rPr>
                <w:b/>
                <w:sz w:val="18"/>
                <w:szCs w:val="18"/>
                <w:lang w:val="it-CH"/>
              </w:rPr>
              <w:t xml:space="preserve">La misurazione finale dell’indicatore è pari a: </w:t>
            </w:r>
            <w:r w:rsidRPr="00B73C60">
              <w:rPr>
                <w:sz w:val="18"/>
                <w:szCs w:val="18"/>
              </w:rPr>
              <w:t xml:space="preserve">(2,72(FEAGA) + 2,54 (FEASR SIGC) +2,36 (FEASR NON SIGC)) / 3 = 7.87/3 = </w:t>
            </w:r>
            <w:r w:rsidRPr="00B73C60">
              <w:rPr>
                <w:b/>
                <w:sz w:val="18"/>
                <w:szCs w:val="18"/>
                <w:lang w:val="it-CH"/>
              </w:rPr>
              <w:t>2.54</w:t>
            </w:r>
          </w:p>
          <w:p w14:paraId="55A8499B" w14:textId="3EFE643C" w:rsidR="007B6898" w:rsidRPr="00B73C60" w:rsidRDefault="007B6898"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B73C60">
              <w:rPr>
                <w:b/>
                <w:sz w:val="18"/>
                <w:szCs w:val="18"/>
                <w:lang w:val="it-CH"/>
              </w:rPr>
              <w:t xml:space="preserve">Poiché il target era fissato a 3, la realizzazione dell’indicatore è pari a 2.54 / 3 = </w:t>
            </w:r>
            <w:r w:rsidRPr="00B73C60">
              <w:rPr>
                <w:b/>
                <w:sz w:val="52"/>
                <w:szCs w:val="52"/>
                <w:lang w:val="it-CH"/>
              </w:rPr>
              <w:t>84,67%</w:t>
            </w:r>
            <w:r w:rsidRPr="00B73C60">
              <w:rPr>
                <w:b/>
                <w:sz w:val="52"/>
                <w:szCs w:val="52"/>
              </w:rPr>
              <w:t xml:space="preserve"> </w:t>
            </w:r>
          </w:p>
        </w:tc>
      </w:tr>
      <w:tr w:rsidR="007D1FE2" w:rsidRPr="00B73C60" w14:paraId="24835BBE" w14:textId="77777777" w:rsidTr="003A6E8A">
        <w:trPr>
          <w:trHeight w:val="4150"/>
        </w:trPr>
        <w:tc>
          <w:tcPr>
            <w:cnfStyle w:val="001000000000" w:firstRow="0" w:lastRow="0" w:firstColumn="1" w:lastColumn="0" w:oddVBand="0" w:evenVBand="0" w:oddHBand="0" w:evenHBand="0" w:firstRowFirstColumn="0" w:firstRowLastColumn="0" w:lastRowFirstColumn="0" w:lastRowLastColumn="0"/>
            <w:tcW w:w="388" w:type="pct"/>
            <w:vMerge/>
          </w:tcPr>
          <w:p w14:paraId="491D8D9D" w14:textId="77777777" w:rsidR="007D1FE2" w:rsidRPr="00B73C60" w:rsidRDefault="007D1FE2" w:rsidP="007B6898">
            <w:pPr>
              <w:pStyle w:val="Corpotesto"/>
              <w:jc w:val="center"/>
              <w:rPr>
                <w:rFonts w:ascii="Times New Roman" w:hAnsi="Times New Roman"/>
                <w:sz w:val="18"/>
                <w:szCs w:val="18"/>
                <w:highlight w:val="yellow"/>
              </w:rPr>
            </w:pPr>
          </w:p>
        </w:tc>
        <w:tc>
          <w:tcPr>
            <w:tcW w:w="351" w:type="pct"/>
            <w:vMerge w:val="restart"/>
            <w:shd w:val="clear" w:color="auto" w:fill="auto"/>
          </w:tcPr>
          <w:p w14:paraId="0DCE9887" w14:textId="730AF924" w:rsidR="007D1FE2" w:rsidRPr="00B73C60" w:rsidRDefault="007D1FE2" w:rsidP="007B6898">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1.2 Garantire la salute finanziaria dell’Agenzia</w:t>
            </w:r>
          </w:p>
        </w:tc>
        <w:tc>
          <w:tcPr>
            <w:tcW w:w="601" w:type="pct"/>
          </w:tcPr>
          <w:p w14:paraId="49BE3A60" w14:textId="5E36E954" w:rsidR="007D1FE2" w:rsidRPr="00B73C60" w:rsidRDefault="007D1FE2" w:rsidP="007B689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I1.1.2: Incidenza spesa personale sulla spesa corrente (Indicatore di equilibrio economico-finanziario) (&lt;50%) </w:t>
            </w:r>
            <w:r w:rsidRPr="00B73C60">
              <w:rPr>
                <w:i/>
                <w:sz w:val="18"/>
                <w:szCs w:val="18"/>
              </w:rPr>
              <w:t>(Fonte: Piano degli indicatori e dei risultati attesi di bilancio)</w:t>
            </w:r>
            <w:r w:rsidRPr="00B73C60">
              <w:rPr>
                <w:sz w:val="18"/>
                <w:szCs w:val="18"/>
              </w:rPr>
              <w:t xml:space="preserve"> (</w:t>
            </w:r>
            <w:r w:rsidRPr="00B73C60">
              <w:rPr>
                <w:b/>
                <w:sz w:val="18"/>
                <w:szCs w:val="18"/>
                <w:u w:val="single"/>
              </w:rPr>
              <w:t>peso 15%</w:t>
            </w:r>
            <w:r w:rsidRPr="00B73C60">
              <w:rPr>
                <w:sz w:val="18"/>
                <w:szCs w:val="18"/>
              </w:rPr>
              <w:t>) ;</w:t>
            </w:r>
          </w:p>
          <w:p w14:paraId="21D24BB8" w14:textId="77777777" w:rsidR="007D1FE2" w:rsidRPr="00B73C60" w:rsidRDefault="007D1FE2" w:rsidP="007B6898">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tcPr>
          <w:p w14:paraId="1BAF9954" w14:textId="77777777"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&lt;50%</w:t>
            </w:r>
          </w:p>
        </w:tc>
        <w:tc>
          <w:tcPr>
            <w:tcW w:w="329" w:type="pct"/>
          </w:tcPr>
          <w:p w14:paraId="3A99E9EE" w14:textId="6B9E994F"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25,38%</w:t>
            </w:r>
          </w:p>
        </w:tc>
        <w:tc>
          <w:tcPr>
            <w:tcW w:w="355" w:type="pct"/>
          </w:tcPr>
          <w:p w14:paraId="3DB03510" w14:textId="77777777"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2692" w:type="pct"/>
          </w:tcPr>
          <w:p w14:paraId="2BF08C58" w14:textId="15142A7B" w:rsidR="007D1FE2" w:rsidRPr="00B73C60" w:rsidRDefault="007D1FE2" w:rsidP="007B6898">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b/>
                <w:bCs/>
                <w:sz w:val="16"/>
                <w:szCs w:val="16"/>
              </w:rPr>
              <w:t>Indicatore da Piano degli indicatori e dei risultati attesi di bilancio</w:t>
            </w:r>
            <w:r w:rsidRPr="00B73C60">
              <w:rPr>
                <w:sz w:val="16"/>
                <w:szCs w:val="16"/>
              </w:rPr>
              <w:t xml:space="preserve">: 3.1 - Incidenza spesa personale sulla spesa corrente (Indicatore di equilibrio economico-finanziario) </w:t>
            </w:r>
          </w:p>
          <w:p w14:paraId="4644C42A" w14:textId="77777777" w:rsidR="007D1FE2" w:rsidRPr="00B73C60" w:rsidRDefault="007D1FE2" w:rsidP="007B6898">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b/>
                <w:bCs/>
                <w:sz w:val="16"/>
                <w:szCs w:val="16"/>
              </w:rPr>
              <w:t>Modalità di calcolo</w:t>
            </w:r>
            <w:r w:rsidRPr="00B73C60">
              <w:rPr>
                <w:sz w:val="16"/>
                <w:szCs w:val="16"/>
              </w:rPr>
              <w:t>: Stanziamenti di competenza (</w:t>
            </w:r>
            <w:proofErr w:type="spellStart"/>
            <w:r w:rsidRPr="00B73C60">
              <w:rPr>
                <w:sz w:val="16"/>
                <w:szCs w:val="16"/>
              </w:rPr>
              <w:t>Macroaggregato</w:t>
            </w:r>
            <w:proofErr w:type="spellEnd"/>
            <w:r w:rsidRPr="00B73C60">
              <w:rPr>
                <w:sz w:val="16"/>
                <w:szCs w:val="16"/>
              </w:rPr>
              <w:t xml:space="preserve"> 1.1 + IRAP [</w:t>
            </w:r>
            <w:proofErr w:type="spellStart"/>
            <w:r w:rsidRPr="00B73C60">
              <w:rPr>
                <w:sz w:val="16"/>
                <w:szCs w:val="16"/>
              </w:rPr>
              <w:t>pdc</w:t>
            </w:r>
            <w:proofErr w:type="spellEnd"/>
            <w:r w:rsidRPr="00B73C60">
              <w:rPr>
                <w:sz w:val="16"/>
                <w:szCs w:val="16"/>
              </w:rPr>
              <w:t xml:space="preserve"> U.1.02.01.01] - FPV entrata concernente il </w:t>
            </w:r>
            <w:proofErr w:type="spellStart"/>
            <w:r w:rsidRPr="00B73C60">
              <w:rPr>
                <w:sz w:val="16"/>
                <w:szCs w:val="16"/>
              </w:rPr>
              <w:t>Macroaggregato</w:t>
            </w:r>
            <w:proofErr w:type="spellEnd"/>
            <w:r w:rsidRPr="00B73C60">
              <w:rPr>
                <w:sz w:val="16"/>
                <w:szCs w:val="16"/>
              </w:rPr>
              <w:t xml:space="preserve"> 1.1 + FPV spesa concernente il </w:t>
            </w:r>
            <w:proofErr w:type="spellStart"/>
            <w:r w:rsidRPr="00B73C60">
              <w:rPr>
                <w:sz w:val="16"/>
                <w:szCs w:val="16"/>
              </w:rPr>
              <w:t>Macroaggregato</w:t>
            </w:r>
            <w:proofErr w:type="spellEnd"/>
            <w:r w:rsidRPr="00B73C60">
              <w:rPr>
                <w:sz w:val="16"/>
                <w:szCs w:val="16"/>
              </w:rPr>
              <w:t xml:space="preserve"> 1.1) / Stanziamenti competenza (Spesa corrente - FCDE corrente - FPV di entrata concernente il </w:t>
            </w:r>
            <w:proofErr w:type="spellStart"/>
            <w:r w:rsidRPr="00B73C60">
              <w:rPr>
                <w:sz w:val="16"/>
                <w:szCs w:val="16"/>
              </w:rPr>
              <w:t>Macroaggregato</w:t>
            </w:r>
            <w:proofErr w:type="spellEnd"/>
            <w:r w:rsidRPr="00B73C60">
              <w:rPr>
                <w:sz w:val="16"/>
                <w:szCs w:val="16"/>
              </w:rPr>
              <w:t xml:space="preserve"> 1.1 + FPV spesa concernente il </w:t>
            </w:r>
            <w:proofErr w:type="spellStart"/>
            <w:r w:rsidRPr="00B73C60">
              <w:rPr>
                <w:sz w:val="16"/>
                <w:szCs w:val="16"/>
              </w:rPr>
              <w:t>Macroaggregato</w:t>
            </w:r>
            <w:proofErr w:type="spellEnd"/>
            <w:r w:rsidRPr="00B73C60">
              <w:rPr>
                <w:sz w:val="16"/>
                <w:szCs w:val="16"/>
              </w:rPr>
              <w:t xml:space="preserve"> 1.1) </w:t>
            </w:r>
          </w:p>
          <w:p w14:paraId="572661F0" w14:textId="5DF9DFE3" w:rsidR="007D1FE2" w:rsidRPr="00B73C60" w:rsidRDefault="007D1FE2" w:rsidP="007B689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bCs/>
                <w:sz w:val="16"/>
                <w:szCs w:val="16"/>
              </w:rPr>
              <w:t>Target</w:t>
            </w:r>
            <w:r w:rsidRPr="00B73C60">
              <w:rPr>
                <w:sz w:val="16"/>
                <w:szCs w:val="16"/>
              </w:rPr>
              <w:t xml:space="preserve">: &lt; 50% </w:t>
            </w:r>
          </w:p>
          <w:p w14:paraId="7688167E" w14:textId="77777777" w:rsidR="007D1FE2" w:rsidRPr="00B73C60" w:rsidRDefault="007D1FE2" w:rsidP="007B6898">
            <w:pPr>
              <w:spacing w:line="276" w:lineRule="auto"/>
              <w:ind w:left="708"/>
              <w:cnfStyle w:val="000000000000" w:firstRow="0" w:lastRow="0" w:firstColumn="0" w:lastColumn="0" w:oddVBand="0" w:evenVBand="0" w:oddHBand="0" w:evenHBand="0" w:firstRowFirstColumn="0" w:firstRowLastColumn="0" w:lastRowFirstColumn="0" w:lastRowLastColumn="0"/>
              <w:rPr>
                <w:sz w:val="16"/>
                <w:szCs w:val="16"/>
              </w:rPr>
            </w:pPr>
          </w:p>
          <w:p w14:paraId="5DD3C599" w14:textId="77777777" w:rsidR="007D1FE2" w:rsidRPr="00B73C60" w:rsidRDefault="007D1FE2" w:rsidP="007B6898">
            <w:pPr>
              <w:spacing w:line="276" w:lineRule="auto"/>
              <w:ind w:left="708"/>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Serie storica: </w:t>
            </w:r>
          </w:p>
          <w:p w14:paraId="20507918" w14:textId="77777777" w:rsidR="007D1FE2" w:rsidRPr="00B73C60" w:rsidRDefault="007D1FE2" w:rsidP="000B2A41">
            <w:pPr>
              <w:pStyle w:val="Paragrafoelenco"/>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b/>
                <w:sz w:val="16"/>
                <w:szCs w:val="16"/>
              </w:rPr>
              <w:t>2015</w:t>
            </w:r>
            <w:r w:rsidRPr="00B73C60">
              <w:rPr>
                <w:rFonts w:ascii="Times New Roman" w:hAnsi="Times New Roman" w:cs="Times New Roman"/>
                <w:sz w:val="16"/>
                <w:szCs w:val="16"/>
              </w:rPr>
              <w:t>: 47,92%</w:t>
            </w:r>
          </w:p>
          <w:p w14:paraId="4A424085" w14:textId="77777777" w:rsidR="007D1FE2" w:rsidRPr="00B73C60" w:rsidRDefault="007D1FE2" w:rsidP="000B2A41">
            <w:pPr>
              <w:pStyle w:val="Paragrafoelenco"/>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b/>
                <w:sz w:val="16"/>
                <w:szCs w:val="16"/>
              </w:rPr>
              <w:t>2016</w:t>
            </w:r>
            <w:r w:rsidRPr="00B73C60">
              <w:rPr>
                <w:rFonts w:ascii="Times New Roman" w:hAnsi="Times New Roman" w:cs="Times New Roman"/>
                <w:sz w:val="16"/>
                <w:szCs w:val="16"/>
              </w:rPr>
              <w:t xml:space="preserve">: 47,74% </w:t>
            </w:r>
          </w:p>
          <w:p w14:paraId="6AB20DFF" w14:textId="77777777" w:rsidR="007D1FE2" w:rsidRPr="00B73C60" w:rsidRDefault="007D1FE2" w:rsidP="000B2A41">
            <w:pPr>
              <w:pStyle w:val="Paragrafoelenco"/>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b/>
                <w:sz w:val="16"/>
                <w:szCs w:val="16"/>
              </w:rPr>
              <w:t>2017</w:t>
            </w:r>
            <w:r w:rsidRPr="00B73C60">
              <w:rPr>
                <w:rFonts w:ascii="Times New Roman" w:hAnsi="Times New Roman" w:cs="Times New Roman"/>
                <w:sz w:val="16"/>
                <w:szCs w:val="16"/>
              </w:rPr>
              <w:t xml:space="preserve">: 34,13% </w:t>
            </w:r>
          </w:p>
          <w:p w14:paraId="4BCFEE1E" w14:textId="614E1E6D" w:rsidR="007D1FE2" w:rsidRPr="00B73C60" w:rsidRDefault="007D1FE2" w:rsidP="000B2A41">
            <w:pPr>
              <w:pStyle w:val="Paragrafoelenco"/>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b/>
                <w:sz w:val="16"/>
                <w:szCs w:val="16"/>
              </w:rPr>
              <w:t>2018</w:t>
            </w:r>
            <w:r w:rsidRPr="00B73C60">
              <w:rPr>
                <w:rFonts w:ascii="Times New Roman" w:hAnsi="Times New Roman" w:cs="Times New Roman"/>
                <w:sz w:val="16"/>
                <w:szCs w:val="16"/>
              </w:rPr>
              <w:t>: 23,94%</w:t>
            </w:r>
          </w:p>
          <w:p w14:paraId="5E0B34BB" w14:textId="4A852238" w:rsidR="007D1FE2" w:rsidRPr="00B73C60" w:rsidRDefault="007D1FE2" w:rsidP="000B2A41">
            <w:pPr>
              <w:pStyle w:val="Paragrafoelenco"/>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b/>
                <w:bCs/>
                <w:sz w:val="16"/>
                <w:szCs w:val="16"/>
              </w:rPr>
              <w:t>2019:</w:t>
            </w:r>
            <w:r w:rsidRPr="00B73C60">
              <w:rPr>
                <w:rFonts w:ascii="Times New Roman" w:hAnsi="Times New Roman" w:cs="Times New Roman"/>
                <w:sz w:val="16"/>
                <w:szCs w:val="16"/>
              </w:rPr>
              <w:t xml:space="preserve"> 25,38</w:t>
            </w:r>
          </w:p>
          <w:p w14:paraId="0CF226D3" w14:textId="77777777" w:rsidR="007D1FE2" w:rsidRPr="00B73C60" w:rsidRDefault="007D1FE2" w:rsidP="007B6898">
            <w:pPr>
              <w:pStyle w:val="Paragrafoelenco"/>
              <w:spacing w:after="200" w:line="276" w:lineRule="auto"/>
              <w:ind w:left="14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02EEBFC1" w14:textId="44A84BE0" w:rsidR="007D1FE2" w:rsidRPr="00B73C60" w:rsidRDefault="007D1FE2" w:rsidP="007B6898">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sz w:val="16"/>
                <w:szCs w:val="16"/>
                <w:lang w:val="it-CH"/>
              </w:rPr>
              <w:t xml:space="preserve">La misurazione finale dell’indicatore è pari a </w:t>
            </w:r>
            <w:r w:rsidRPr="00B73C60">
              <w:rPr>
                <w:sz w:val="16"/>
                <w:szCs w:val="16"/>
              </w:rPr>
              <w:t>25,38%</w:t>
            </w:r>
          </w:p>
          <w:p w14:paraId="3AF6AE24" w14:textId="629114C4" w:rsidR="007D1FE2" w:rsidRPr="00B73C60" w:rsidRDefault="007D1FE2" w:rsidP="003A6E8A">
            <w:pPr>
              <w:spacing w:after="200" w:line="276" w:lineRule="auto"/>
              <w:cnfStyle w:val="000000000000" w:firstRow="0" w:lastRow="0" w:firstColumn="0" w:lastColumn="0" w:oddVBand="0" w:evenVBand="0" w:oddHBand="0" w:evenHBand="0" w:firstRowFirstColumn="0" w:firstRowLastColumn="0" w:lastRowFirstColumn="0" w:lastRowLastColumn="0"/>
            </w:pPr>
            <w:r w:rsidRPr="00B73C60">
              <w:rPr>
                <w:b/>
                <w:sz w:val="18"/>
                <w:szCs w:val="18"/>
                <w:lang w:val="it-CH"/>
              </w:rPr>
              <w:t xml:space="preserve">Poiché il target era fissato a &lt;50%, la realizzazione dell’indicatore è pari al </w:t>
            </w:r>
            <w:r w:rsidRPr="00B73C60">
              <w:rPr>
                <w:b/>
                <w:sz w:val="52"/>
                <w:szCs w:val="52"/>
                <w:lang w:val="it-CH"/>
              </w:rPr>
              <w:t>100%</w:t>
            </w:r>
          </w:p>
        </w:tc>
      </w:tr>
      <w:tr w:rsidR="007D1FE2" w:rsidRPr="00B73C60" w14:paraId="1CDDE0C0" w14:textId="77777777" w:rsidTr="003A6E8A">
        <w:trPr>
          <w:cnfStyle w:val="000000100000" w:firstRow="0" w:lastRow="0" w:firstColumn="0" w:lastColumn="0" w:oddVBand="0" w:evenVBand="0" w:oddHBand="1" w:evenHBand="0" w:firstRowFirstColumn="0" w:firstRowLastColumn="0" w:lastRowFirstColumn="0" w:lastRowLastColumn="0"/>
          <w:trHeight w:val="3532"/>
        </w:trPr>
        <w:tc>
          <w:tcPr>
            <w:cnfStyle w:val="001000000000" w:firstRow="0" w:lastRow="0" w:firstColumn="1" w:lastColumn="0" w:oddVBand="0" w:evenVBand="0" w:oddHBand="0" w:evenHBand="0" w:firstRowFirstColumn="0" w:firstRowLastColumn="0" w:lastRowFirstColumn="0" w:lastRowLastColumn="0"/>
            <w:tcW w:w="388" w:type="pct"/>
            <w:vMerge/>
          </w:tcPr>
          <w:p w14:paraId="5E63587F" w14:textId="77777777" w:rsidR="007D1FE2" w:rsidRPr="00B73C60" w:rsidRDefault="007D1FE2" w:rsidP="007B6898">
            <w:pPr>
              <w:spacing w:line="276" w:lineRule="auto"/>
              <w:jc w:val="center"/>
              <w:rPr>
                <w:b w:val="0"/>
                <w:sz w:val="18"/>
                <w:szCs w:val="18"/>
                <w:highlight w:val="yellow"/>
              </w:rPr>
            </w:pPr>
          </w:p>
        </w:tc>
        <w:tc>
          <w:tcPr>
            <w:tcW w:w="351" w:type="pct"/>
            <w:vMerge/>
            <w:shd w:val="clear" w:color="auto" w:fill="auto"/>
          </w:tcPr>
          <w:p w14:paraId="2446DD20" w14:textId="77777777" w:rsidR="007D1FE2" w:rsidRPr="00B73C60" w:rsidRDefault="007D1FE2" w:rsidP="007B6898">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601" w:type="pct"/>
          </w:tcPr>
          <w:p w14:paraId="4D9DD80F" w14:textId="77777777" w:rsidR="007D1FE2" w:rsidRPr="00B73C60" w:rsidRDefault="007D1FE2"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I1.1.3: Indicatore di realizzazione delle previsioni di competenza concernenti le entrate correnti (&lt;= 80%) </w:t>
            </w:r>
            <w:r w:rsidRPr="00B73C60">
              <w:rPr>
                <w:i/>
                <w:sz w:val="18"/>
                <w:szCs w:val="18"/>
              </w:rPr>
              <w:t>(Fonte: Piano degli indicatori e dei risultati attesi di bilancio)</w:t>
            </w:r>
            <w:r w:rsidRPr="00B73C60">
              <w:rPr>
                <w:sz w:val="18"/>
                <w:szCs w:val="18"/>
              </w:rPr>
              <w:t xml:space="preserve"> (</w:t>
            </w:r>
            <w:r w:rsidRPr="00B73C60">
              <w:rPr>
                <w:b/>
                <w:sz w:val="18"/>
                <w:szCs w:val="18"/>
                <w:u w:val="single"/>
              </w:rPr>
              <w:t>peso 15%</w:t>
            </w:r>
            <w:r w:rsidRPr="00B73C60">
              <w:rPr>
                <w:sz w:val="18"/>
                <w:szCs w:val="18"/>
              </w:rPr>
              <w:t>) ;</w:t>
            </w:r>
          </w:p>
          <w:p w14:paraId="3B76A392" w14:textId="77777777" w:rsidR="007D1FE2" w:rsidRPr="00B73C60" w:rsidRDefault="007D1FE2" w:rsidP="007B6898">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285" w:type="pct"/>
          </w:tcPr>
          <w:p w14:paraId="516DF600" w14:textId="77777777"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&lt;=80%</w:t>
            </w:r>
          </w:p>
        </w:tc>
        <w:tc>
          <w:tcPr>
            <w:tcW w:w="329" w:type="pct"/>
          </w:tcPr>
          <w:p w14:paraId="02832F4D" w14:textId="4A7590FA"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B73C60">
              <w:rPr>
                <w:b/>
                <w:bCs/>
                <w:sz w:val="18"/>
                <w:szCs w:val="18"/>
              </w:rPr>
              <w:t>93,76%</w:t>
            </w:r>
          </w:p>
        </w:tc>
        <w:tc>
          <w:tcPr>
            <w:tcW w:w="355" w:type="pct"/>
          </w:tcPr>
          <w:p w14:paraId="7DBA5384" w14:textId="786E1635"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85,32</w:t>
            </w:r>
          </w:p>
        </w:tc>
        <w:tc>
          <w:tcPr>
            <w:tcW w:w="2692" w:type="pct"/>
          </w:tcPr>
          <w:p w14:paraId="7022F826" w14:textId="0E0D0A1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bCs/>
                <w:sz w:val="16"/>
                <w:szCs w:val="16"/>
              </w:rPr>
              <w:t>Indicatore da Piano degli indicatori e dei risultati attesi di bilancio:</w:t>
            </w:r>
            <w:r w:rsidRPr="00B73C60">
              <w:rPr>
                <w:sz w:val="16"/>
                <w:szCs w:val="16"/>
              </w:rPr>
              <w:t xml:space="preserve"> 2.1 - Indicatore di realizzazione delle previsioni di competenza concernenti le entrate correnti </w:t>
            </w:r>
          </w:p>
          <w:p w14:paraId="0896AAB1"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bCs/>
                <w:sz w:val="16"/>
                <w:szCs w:val="16"/>
              </w:rPr>
              <w:t>Modalità di calcolo:</w:t>
            </w:r>
            <w:r w:rsidRPr="00B73C60">
              <w:rPr>
                <w:sz w:val="16"/>
                <w:szCs w:val="16"/>
              </w:rPr>
              <w:t xml:space="preserve"> Media accertamenti primi tre titoli di entrata nei tre esercizi precedenti / Stanziamenti di competenza dei primi tre titoli delle "Entrate correnti" </w:t>
            </w:r>
          </w:p>
          <w:p w14:paraId="171EF689"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bCs/>
                <w:sz w:val="16"/>
                <w:szCs w:val="16"/>
              </w:rPr>
              <w:t>Target</w:t>
            </w:r>
            <w:r w:rsidRPr="00B73C60">
              <w:rPr>
                <w:sz w:val="16"/>
                <w:szCs w:val="16"/>
              </w:rPr>
              <w:t xml:space="preserve"> &lt;= 80% </w:t>
            </w:r>
          </w:p>
          <w:p w14:paraId="19E49C05"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Serie storica: </w:t>
            </w:r>
          </w:p>
          <w:p w14:paraId="724232C5" w14:textId="77777777" w:rsidR="007D1FE2" w:rsidRPr="00B73C60" w:rsidRDefault="007D1FE2" w:rsidP="000B2A41">
            <w:pPr>
              <w:pStyle w:val="Paragrafoelenco"/>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2015: 85,00% </w:t>
            </w:r>
          </w:p>
          <w:p w14:paraId="70A2B04A" w14:textId="77777777" w:rsidR="007D1FE2" w:rsidRPr="00B73C60" w:rsidRDefault="007D1FE2" w:rsidP="000B2A41">
            <w:pPr>
              <w:pStyle w:val="Paragrafoelenco"/>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2016: 84,49% </w:t>
            </w:r>
          </w:p>
          <w:p w14:paraId="2C52097C" w14:textId="77777777" w:rsidR="007D1FE2" w:rsidRPr="00B73C60" w:rsidRDefault="007D1FE2" w:rsidP="000B2A41">
            <w:pPr>
              <w:pStyle w:val="Paragrafoelenco"/>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2017: 71,74%</w:t>
            </w:r>
          </w:p>
          <w:p w14:paraId="6242A499" w14:textId="422E456E" w:rsidR="007D1FE2" w:rsidRPr="00B73C60" w:rsidRDefault="007D1FE2" w:rsidP="000B2A41">
            <w:pPr>
              <w:pStyle w:val="Paragrafoelenco"/>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2018: 74,59%</w:t>
            </w:r>
          </w:p>
          <w:p w14:paraId="75D7CF3B" w14:textId="0D0B187C" w:rsidR="007D1FE2" w:rsidRPr="00B73C60" w:rsidRDefault="007D1FE2" w:rsidP="000B2A41">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2019: 93,76%</w:t>
            </w:r>
          </w:p>
          <w:p w14:paraId="042A60F6" w14:textId="77777777" w:rsidR="007D1FE2" w:rsidRPr="00B73C60" w:rsidRDefault="007D1FE2" w:rsidP="007B6898">
            <w:pPr>
              <w:pStyle w:val="Paragrafoelenco"/>
              <w:spacing w:after="200" w:line="276" w:lineRule="auto"/>
              <w:ind w:left="14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31B17785" w14:textId="513F862C" w:rsidR="007D1FE2" w:rsidRPr="00B73C60" w:rsidRDefault="007D1FE2" w:rsidP="007B6898">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sz w:val="16"/>
                <w:szCs w:val="16"/>
                <w:lang w:val="it-CH"/>
              </w:rPr>
              <w:t xml:space="preserve">La misurazione finale dell’indicatore è pari a </w:t>
            </w:r>
            <w:r w:rsidRPr="00B73C60">
              <w:rPr>
                <w:sz w:val="16"/>
                <w:szCs w:val="16"/>
              </w:rPr>
              <w:t>93,76%</w:t>
            </w:r>
          </w:p>
          <w:p w14:paraId="254D2DAC" w14:textId="451B311E" w:rsidR="007D1FE2" w:rsidRPr="00B73C60" w:rsidRDefault="007D1FE2" w:rsidP="003A6E8A">
            <w:pPr>
              <w:spacing w:after="200" w:line="276" w:lineRule="auto"/>
              <w:cnfStyle w:val="000000100000" w:firstRow="0" w:lastRow="0" w:firstColumn="0" w:lastColumn="0" w:oddVBand="0" w:evenVBand="0" w:oddHBand="1" w:evenHBand="0" w:firstRowFirstColumn="0" w:firstRowLastColumn="0" w:lastRowFirstColumn="0" w:lastRowLastColumn="0"/>
            </w:pPr>
            <w:r w:rsidRPr="00B73C60">
              <w:rPr>
                <w:b/>
                <w:sz w:val="18"/>
                <w:szCs w:val="18"/>
                <w:lang w:val="it-CH"/>
              </w:rPr>
              <w:t xml:space="preserve">Poiché il target era fissato a &lt;80%, la realizzazione dell’indicatore è pari a: </w:t>
            </w:r>
            <w:r w:rsidRPr="00B73C60">
              <w:rPr>
                <w:b/>
                <w:sz w:val="52"/>
                <w:szCs w:val="52"/>
                <w:lang w:val="it-CH"/>
              </w:rPr>
              <w:t>85,32%</w:t>
            </w:r>
          </w:p>
        </w:tc>
      </w:tr>
      <w:tr w:rsidR="007D1FE2" w:rsidRPr="00B73C60" w14:paraId="1FB9A171" w14:textId="77777777" w:rsidTr="003A6E8A">
        <w:trPr>
          <w:trHeight w:val="1245"/>
        </w:trPr>
        <w:tc>
          <w:tcPr>
            <w:cnfStyle w:val="001000000000" w:firstRow="0" w:lastRow="0" w:firstColumn="1" w:lastColumn="0" w:oddVBand="0" w:evenVBand="0" w:oddHBand="0" w:evenHBand="0" w:firstRowFirstColumn="0" w:firstRowLastColumn="0" w:lastRowFirstColumn="0" w:lastRowLastColumn="0"/>
            <w:tcW w:w="388" w:type="pct"/>
            <w:vMerge/>
          </w:tcPr>
          <w:p w14:paraId="0703EFA2" w14:textId="77777777" w:rsidR="007D1FE2" w:rsidRPr="00B73C60" w:rsidRDefault="007D1FE2" w:rsidP="007B6898">
            <w:pPr>
              <w:spacing w:line="276" w:lineRule="auto"/>
              <w:jc w:val="center"/>
              <w:rPr>
                <w:b w:val="0"/>
                <w:sz w:val="18"/>
                <w:szCs w:val="18"/>
                <w:highlight w:val="yellow"/>
              </w:rPr>
            </w:pPr>
          </w:p>
        </w:tc>
        <w:tc>
          <w:tcPr>
            <w:tcW w:w="351" w:type="pct"/>
            <w:vMerge/>
            <w:shd w:val="clear" w:color="auto" w:fill="auto"/>
          </w:tcPr>
          <w:p w14:paraId="3D0CD113" w14:textId="77777777" w:rsidR="007D1FE2" w:rsidRPr="00B73C60" w:rsidRDefault="007D1FE2" w:rsidP="007B6898">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601" w:type="pct"/>
          </w:tcPr>
          <w:p w14:paraId="2FBD9AB9" w14:textId="77777777" w:rsidR="007D1FE2" w:rsidRPr="00B73C60" w:rsidRDefault="007D1FE2" w:rsidP="007B689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I1.1.4 Incidenza spese rigide (disavanzo, personale e debito) su entrate correnti (&lt; 50%) </w:t>
            </w:r>
            <w:r w:rsidRPr="00B73C60">
              <w:rPr>
                <w:i/>
                <w:sz w:val="18"/>
                <w:szCs w:val="18"/>
              </w:rPr>
              <w:t>(Fonte: Piano degli indicatori e dei risultati attesi di bilancio)</w:t>
            </w:r>
            <w:r w:rsidRPr="00B73C60">
              <w:rPr>
                <w:sz w:val="18"/>
                <w:szCs w:val="18"/>
              </w:rPr>
              <w:t xml:space="preserve"> (</w:t>
            </w:r>
            <w:r w:rsidRPr="00B73C60">
              <w:rPr>
                <w:b/>
                <w:sz w:val="18"/>
                <w:szCs w:val="18"/>
                <w:u w:val="single"/>
              </w:rPr>
              <w:t>peso 15%</w:t>
            </w:r>
            <w:r w:rsidRPr="00B73C60">
              <w:rPr>
                <w:sz w:val="18"/>
                <w:szCs w:val="18"/>
              </w:rPr>
              <w:t>) ;</w:t>
            </w:r>
          </w:p>
          <w:p w14:paraId="17E5765D" w14:textId="77777777" w:rsidR="007D1FE2" w:rsidRPr="00B73C60" w:rsidRDefault="007D1FE2" w:rsidP="007B6898">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85" w:type="pct"/>
          </w:tcPr>
          <w:p w14:paraId="58FA8861" w14:textId="77777777"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&lt;50%</w:t>
            </w:r>
          </w:p>
        </w:tc>
        <w:tc>
          <w:tcPr>
            <w:tcW w:w="329" w:type="pct"/>
          </w:tcPr>
          <w:p w14:paraId="1E4ECCBA" w14:textId="5D18DBD2"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26,65%</w:t>
            </w:r>
          </w:p>
        </w:tc>
        <w:tc>
          <w:tcPr>
            <w:tcW w:w="355" w:type="pct"/>
          </w:tcPr>
          <w:p w14:paraId="5010CD17" w14:textId="77777777" w:rsidR="007D1FE2" w:rsidRPr="00B73C60" w:rsidRDefault="007D1FE2" w:rsidP="007B6898">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2692" w:type="pct"/>
          </w:tcPr>
          <w:p w14:paraId="2F98DD2C" w14:textId="75DBF464" w:rsidR="007D1FE2" w:rsidRPr="00B73C60" w:rsidRDefault="007D1FE2" w:rsidP="007B689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bCs/>
                <w:sz w:val="16"/>
                <w:szCs w:val="16"/>
              </w:rPr>
              <w:t xml:space="preserve">Indicatore da Piano degli indicatori e dei risultati attesi di bilancio: </w:t>
            </w:r>
            <w:r w:rsidRPr="00B73C60">
              <w:rPr>
                <w:sz w:val="16"/>
                <w:szCs w:val="16"/>
              </w:rPr>
              <w:t xml:space="preserve">1.1 - Incidenza spese rigide (disavanzo, personale e debito) su entrate correnti </w:t>
            </w:r>
          </w:p>
          <w:p w14:paraId="1669B774" w14:textId="77777777" w:rsidR="007D1FE2" w:rsidRPr="00B73C60" w:rsidRDefault="007D1FE2" w:rsidP="007B689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sz w:val="16"/>
                <w:szCs w:val="16"/>
              </w:rPr>
              <w:t>Modalità di calcolo:</w:t>
            </w:r>
            <w:r w:rsidRPr="00B73C60">
              <w:rPr>
                <w:sz w:val="16"/>
                <w:szCs w:val="16"/>
              </w:rPr>
              <w:t xml:space="preserve"> [Disavanzo iscritto in spesa + Stanziamenti competenza (</w:t>
            </w:r>
            <w:proofErr w:type="spellStart"/>
            <w:r w:rsidRPr="00B73C60">
              <w:rPr>
                <w:sz w:val="16"/>
                <w:szCs w:val="16"/>
              </w:rPr>
              <w:t>Macroaggregati</w:t>
            </w:r>
            <w:proofErr w:type="spellEnd"/>
            <w:r w:rsidRPr="00B73C60">
              <w:rPr>
                <w:sz w:val="16"/>
                <w:szCs w:val="16"/>
              </w:rPr>
              <w:t xml:space="preserve"> 1.1 "Redditi di lavoro dipendente" + 1.7 "Interessi passivi" + Titolo 4 "Rimborso prestiti" + "IRAP" [</w:t>
            </w:r>
            <w:proofErr w:type="spellStart"/>
            <w:r w:rsidRPr="00B73C60">
              <w:rPr>
                <w:sz w:val="16"/>
                <w:szCs w:val="16"/>
              </w:rPr>
              <w:t>pdc</w:t>
            </w:r>
            <w:proofErr w:type="spellEnd"/>
            <w:r w:rsidRPr="00B73C60">
              <w:rPr>
                <w:sz w:val="16"/>
                <w:szCs w:val="16"/>
              </w:rPr>
              <w:t xml:space="preserve"> U.1.02.01.01] - FPV entrata </w:t>
            </w:r>
            <w:r w:rsidRPr="00B73C60">
              <w:rPr>
                <w:color w:val="000000" w:themeColor="text1"/>
                <w:sz w:val="16"/>
                <w:szCs w:val="16"/>
              </w:rPr>
              <w:t xml:space="preserve">concernente il </w:t>
            </w:r>
            <w:proofErr w:type="spellStart"/>
            <w:r w:rsidRPr="00B73C60">
              <w:rPr>
                <w:color w:val="000000" w:themeColor="text1"/>
                <w:sz w:val="16"/>
                <w:szCs w:val="16"/>
              </w:rPr>
              <w:t>Macroaggregato</w:t>
            </w:r>
            <w:proofErr w:type="spellEnd"/>
            <w:r w:rsidRPr="00B73C60">
              <w:rPr>
                <w:color w:val="000000" w:themeColor="text1"/>
                <w:sz w:val="16"/>
                <w:szCs w:val="16"/>
              </w:rPr>
              <w:t xml:space="preserve"> 1.1 + FPV spesa concernente il </w:t>
            </w:r>
            <w:proofErr w:type="spellStart"/>
            <w:r w:rsidRPr="00B73C60">
              <w:rPr>
                <w:color w:val="000000" w:themeColor="text1"/>
                <w:sz w:val="16"/>
                <w:szCs w:val="16"/>
              </w:rPr>
              <w:t>Macroaggregato</w:t>
            </w:r>
            <w:proofErr w:type="spellEnd"/>
            <w:r w:rsidRPr="00B73C60">
              <w:rPr>
                <w:color w:val="000000" w:themeColor="text1"/>
                <w:sz w:val="16"/>
                <w:szCs w:val="16"/>
              </w:rPr>
              <w:t xml:space="preserve"> 1.1)] / (Stanziamenti di competenza dei primi tre titoli delle Entrate) </w:t>
            </w:r>
          </w:p>
          <w:p w14:paraId="70AFA824" w14:textId="77777777" w:rsidR="007D1FE2" w:rsidRPr="00B73C60" w:rsidRDefault="007D1FE2" w:rsidP="007B6898">
            <w:pPr>
              <w:spacing w:line="276" w:lineRule="auto"/>
              <w:ind w:left="708"/>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bCs/>
                <w:color w:val="000000" w:themeColor="text1"/>
                <w:sz w:val="16"/>
                <w:szCs w:val="16"/>
              </w:rPr>
              <w:t>Target:</w:t>
            </w:r>
            <w:r w:rsidRPr="00B73C60">
              <w:rPr>
                <w:color w:val="000000" w:themeColor="text1"/>
                <w:sz w:val="16"/>
                <w:szCs w:val="16"/>
              </w:rPr>
              <w:t xml:space="preserve"> &lt; 50% </w:t>
            </w:r>
          </w:p>
          <w:p w14:paraId="1DD26677" w14:textId="77777777" w:rsidR="007D1FE2" w:rsidRPr="00B73C60" w:rsidRDefault="007D1FE2" w:rsidP="007B6898">
            <w:pPr>
              <w:spacing w:line="276" w:lineRule="auto"/>
              <w:ind w:left="708"/>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color w:val="000000" w:themeColor="text1"/>
                <w:sz w:val="16"/>
                <w:szCs w:val="16"/>
              </w:rPr>
              <w:t xml:space="preserve">serie storica: </w:t>
            </w:r>
          </w:p>
          <w:p w14:paraId="2BB1A099" w14:textId="77777777" w:rsidR="007D1FE2" w:rsidRPr="00B73C60" w:rsidRDefault="007D1FE2" w:rsidP="000B2A41">
            <w:pPr>
              <w:pStyle w:val="Paragrafoelenco"/>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73C60">
              <w:rPr>
                <w:rFonts w:ascii="Times New Roman" w:hAnsi="Times New Roman" w:cs="Times New Roman"/>
                <w:color w:val="000000" w:themeColor="text1"/>
                <w:sz w:val="16"/>
                <w:szCs w:val="16"/>
              </w:rPr>
              <w:t xml:space="preserve">2015: 47,04% </w:t>
            </w:r>
          </w:p>
          <w:p w14:paraId="586ADE5B" w14:textId="77777777" w:rsidR="007D1FE2" w:rsidRPr="00B73C60" w:rsidRDefault="007D1FE2" w:rsidP="000B2A41">
            <w:pPr>
              <w:pStyle w:val="Paragrafoelenco"/>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73C60">
              <w:rPr>
                <w:rFonts w:ascii="Times New Roman" w:hAnsi="Times New Roman" w:cs="Times New Roman"/>
                <w:color w:val="000000" w:themeColor="text1"/>
                <w:sz w:val="16"/>
                <w:szCs w:val="16"/>
              </w:rPr>
              <w:t>2016: 47,21%</w:t>
            </w:r>
          </w:p>
          <w:p w14:paraId="16E11B8F" w14:textId="77777777" w:rsidR="007D1FE2" w:rsidRPr="00B73C60" w:rsidRDefault="007D1FE2" w:rsidP="000B2A41">
            <w:pPr>
              <w:pStyle w:val="Paragrafoelenco"/>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73C60">
              <w:rPr>
                <w:rFonts w:ascii="Times New Roman" w:hAnsi="Times New Roman" w:cs="Times New Roman"/>
                <w:color w:val="000000" w:themeColor="text1"/>
                <w:sz w:val="16"/>
                <w:szCs w:val="16"/>
              </w:rPr>
              <w:t xml:space="preserve">2017: 46,10% </w:t>
            </w:r>
          </w:p>
          <w:p w14:paraId="54EAEFE6" w14:textId="278600EF" w:rsidR="007D1FE2" w:rsidRPr="00B73C60" w:rsidRDefault="007D1FE2" w:rsidP="000B2A41">
            <w:pPr>
              <w:pStyle w:val="Paragrafoelenco"/>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73C60">
              <w:rPr>
                <w:rFonts w:ascii="Times New Roman" w:hAnsi="Times New Roman" w:cs="Times New Roman"/>
                <w:color w:val="000000" w:themeColor="text1"/>
                <w:sz w:val="16"/>
                <w:szCs w:val="16"/>
              </w:rPr>
              <w:lastRenderedPageBreak/>
              <w:t>2018: 26,71%</w:t>
            </w:r>
          </w:p>
          <w:p w14:paraId="5ADE9CBA" w14:textId="2FF41FC3" w:rsidR="007D1FE2" w:rsidRPr="00B73C60" w:rsidRDefault="007D1FE2" w:rsidP="000B2A41">
            <w:pPr>
              <w:pStyle w:val="Paragrafoelenco"/>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73C60">
              <w:rPr>
                <w:rFonts w:ascii="Times New Roman" w:hAnsi="Times New Roman" w:cs="Times New Roman"/>
                <w:color w:val="000000" w:themeColor="text1"/>
                <w:sz w:val="16"/>
                <w:szCs w:val="16"/>
              </w:rPr>
              <w:t>2019: 27,65 %</w:t>
            </w:r>
          </w:p>
          <w:p w14:paraId="5402382D" w14:textId="62879CBE" w:rsidR="007D1FE2" w:rsidRPr="00B73C60" w:rsidRDefault="007D1FE2" w:rsidP="007B6898">
            <w:pPr>
              <w:spacing w:after="200"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color w:val="000000" w:themeColor="text1"/>
                <w:sz w:val="16"/>
                <w:szCs w:val="16"/>
                <w:lang w:val="it-CH"/>
              </w:rPr>
              <w:t xml:space="preserve">La misurazione finale dell’indicatore è pari a </w:t>
            </w:r>
            <w:r w:rsidRPr="00B73C60">
              <w:rPr>
                <w:color w:val="000000" w:themeColor="text1"/>
                <w:sz w:val="16"/>
                <w:szCs w:val="16"/>
              </w:rPr>
              <w:t>27,65 %</w:t>
            </w:r>
          </w:p>
          <w:p w14:paraId="3959E44F" w14:textId="3502AFB3" w:rsidR="007D1FE2" w:rsidRPr="00B73C60" w:rsidRDefault="007D1FE2" w:rsidP="007B6898">
            <w:pPr>
              <w:spacing w:after="200"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3C60">
              <w:rPr>
                <w:b/>
                <w:color w:val="000000" w:themeColor="text1"/>
                <w:sz w:val="18"/>
                <w:szCs w:val="18"/>
                <w:lang w:val="it-CH"/>
              </w:rPr>
              <w:t xml:space="preserve">Poiché il target era fissato a &lt;50%, la realizzazione dell’indicatore è pari al </w:t>
            </w:r>
            <w:r w:rsidRPr="00B73C60">
              <w:rPr>
                <w:b/>
                <w:color w:val="000000" w:themeColor="text1"/>
                <w:sz w:val="52"/>
                <w:szCs w:val="52"/>
                <w:lang w:val="it-CH"/>
              </w:rPr>
              <w:t>100%</w:t>
            </w:r>
          </w:p>
          <w:p w14:paraId="48988F2E" w14:textId="77777777" w:rsidR="007D1FE2" w:rsidRPr="00B73C60" w:rsidRDefault="007D1FE2" w:rsidP="007B689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tc>
      </w:tr>
      <w:tr w:rsidR="007D1FE2" w:rsidRPr="00B73C60" w14:paraId="3B8AD06F" w14:textId="77777777" w:rsidTr="003A6E8A">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388" w:type="pct"/>
            <w:vMerge/>
          </w:tcPr>
          <w:p w14:paraId="2F733BB3" w14:textId="77777777" w:rsidR="007D1FE2" w:rsidRPr="00B73C60" w:rsidRDefault="007D1FE2" w:rsidP="007B6898">
            <w:pPr>
              <w:spacing w:line="276" w:lineRule="auto"/>
              <w:jc w:val="center"/>
              <w:rPr>
                <w:b w:val="0"/>
                <w:sz w:val="18"/>
                <w:szCs w:val="18"/>
                <w:highlight w:val="yellow"/>
              </w:rPr>
            </w:pPr>
          </w:p>
        </w:tc>
        <w:tc>
          <w:tcPr>
            <w:tcW w:w="351" w:type="pct"/>
            <w:vMerge/>
            <w:shd w:val="clear" w:color="auto" w:fill="auto"/>
          </w:tcPr>
          <w:p w14:paraId="72C61F16" w14:textId="77777777" w:rsidR="007D1FE2" w:rsidRPr="00B73C60" w:rsidRDefault="007D1FE2" w:rsidP="007B6898">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601" w:type="pct"/>
          </w:tcPr>
          <w:p w14:paraId="35A37FC3" w14:textId="77777777" w:rsidR="007D1FE2" w:rsidRPr="00B73C60" w:rsidRDefault="007D1FE2"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I.1.1.5 Indicatore di smaltimento debiti commerciali Stanziamento di cassa (&lt;100%) </w:t>
            </w:r>
            <w:r w:rsidRPr="00B73C60">
              <w:rPr>
                <w:i/>
                <w:sz w:val="18"/>
                <w:szCs w:val="18"/>
              </w:rPr>
              <w:t>(Fonte: Piano degli indicatori e dei risultati attesi di bilancio)</w:t>
            </w:r>
            <w:r w:rsidRPr="00B73C60">
              <w:rPr>
                <w:sz w:val="18"/>
                <w:szCs w:val="18"/>
              </w:rPr>
              <w:t xml:space="preserve"> (</w:t>
            </w:r>
            <w:r w:rsidRPr="00B73C60">
              <w:rPr>
                <w:b/>
                <w:sz w:val="18"/>
                <w:szCs w:val="18"/>
                <w:u w:val="single"/>
              </w:rPr>
              <w:t>peso 15%</w:t>
            </w:r>
            <w:r w:rsidRPr="00B73C60">
              <w:rPr>
                <w:sz w:val="18"/>
                <w:szCs w:val="18"/>
              </w:rPr>
              <w:t>) ;</w:t>
            </w:r>
          </w:p>
          <w:p w14:paraId="5C691D8D" w14:textId="77777777" w:rsidR="007D1FE2" w:rsidRPr="00B73C60" w:rsidRDefault="007D1FE2"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tcPr>
          <w:p w14:paraId="479F8F87" w14:textId="77777777"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&lt;100%</w:t>
            </w:r>
          </w:p>
        </w:tc>
        <w:tc>
          <w:tcPr>
            <w:tcW w:w="329" w:type="pct"/>
          </w:tcPr>
          <w:p w14:paraId="4F51F7B2" w14:textId="0F13D089"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bCs/>
                <w:sz w:val="18"/>
                <w:szCs w:val="18"/>
              </w:rPr>
              <w:t>75,12</w:t>
            </w:r>
            <w:r w:rsidRPr="00B73C60">
              <w:rPr>
                <w:sz w:val="18"/>
                <w:szCs w:val="18"/>
              </w:rPr>
              <w:t>%</w:t>
            </w:r>
          </w:p>
        </w:tc>
        <w:tc>
          <w:tcPr>
            <w:tcW w:w="355" w:type="pct"/>
          </w:tcPr>
          <w:p w14:paraId="169856B6" w14:textId="77777777" w:rsidR="007D1FE2" w:rsidRPr="00B73C60" w:rsidRDefault="007D1FE2" w:rsidP="007B6898">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100%</w:t>
            </w:r>
          </w:p>
        </w:tc>
        <w:tc>
          <w:tcPr>
            <w:tcW w:w="2692" w:type="pct"/>
          </w:tcPr>
          <w:p w14:paraId="31FEE141"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Indicatore da Piano degli indicatori e dei risultati attesi di bilancio: 6.1 - Indicatore di smaltimento debiti commerciali Stanziamento di cassa </w:t>
            </w:r>
          </w:p>
          <w:p w14:paraId="1A1452BB"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Modalità di calcolo: (</w:t>
            </w:r>
            <w:proofErr w:type="spellStart"/>
            <w:r w:rsidRPr="00B73C60">
              <w:rPr>
                <w:sz w:val="16"/>
                <w:szCs w:val="16"/>
              </w:rPr>
              <w:t>Macroaggregati</w:t>
            </w:r>
            <w:proofErr w:type="spellEnd"/>
            <w:r w:rsidRPr="00B73C60">
              <w:rPr>
                <w:sz w:val="16"/>
                <w:szCs w:val="16"/>
              </w:rPr>
              <w:t xml:space="preserve"> 1.3 "Acquisto di beni e servizi" + 2.2 "Investimenti fissi lordi e acquisto di terreni") / stanziamenti di competenza e residui al netto dei relativi FPV (</w:t>
            </w:r>
            <w:proofErr w:type="spellStart"/>
            <w:r w:rsidRPr="00B73C60">
              <w:rPr>
                <w:sz w:val="16"/>
                <w:szCs w:val="16"/>
              </w:rPr>
              <w:t>Macroaggregati</w:t>
            </w:r>
            <w:proofErr w:type="spellEnd"/>
            <w:r w:rsidRPr="00B73C60">
              <w:rPr>
                <w:sz w:val="16"/>
                <w:szCs w:val="16"/>
              </w:rPr>
              <w:t xml:space="preserve"> 1.3 "Acquisto di beni e servizi" + 2.2 "Investimenti fissi lordi e acquisto di terreni") - i relativi FPV</w:t>
            </w:r>
          </w:p>
          <w:p w14:paraId="18B69ACA"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Target: &lt;100% </w:t>
            </w:r>
          </w:p>
          <w:p w14:paraId="305CFC78" w14:textId="77777777" w:rsidR="007D1FE2" w:rsidRPr="00B73C60" w:rsidRDefault="007D1FE2" w:rsidP="007B689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serie storica: </w:t>
            </w:r>
          </w:p>
          <w:p w14:paraId="7A4E4D33" w14:textId="77777777" w:rsidR="007D1FE2" w:rsidRPr="00B73C60" w:rsidRDefault="007D1FE2" w:rsidP="000B2A41">
            <w:pPr>
              <w:pStyle w:val="Paragrafoelenco"/>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B73C60">
              <w:rPr>
                <w:rFonts w:ascii="Times New Roman" w:eastAsia="Times New Roman" w:hAnsi="Times New Roman" w:cs="Times New Roman"/>
                <w:sz w:val="16"/>
                <w:szCs w:val="16"/>
                <w:lang w:eastAsia="en-GB"/>
              </w:rPr>
              <w:t>2015: 100,00%</w:t>
            </w:r>
          </w:p>
          <w:p w14:paraId="28F493EA" w14:textId="77777777" w:rsidR="007D1FE2" w:rsidRPr="00B73C60" w:rsidRDefault="007D1FE2" w:rsidP="000B2A41">
            <w:pPr>
              <w:pStyle w:val="Paragrafoelenco"/>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B73C60">
              <w:rPr>
                <w:rFonts w:ascii="Times New Roman" w:eastAsia="Times New Roman" w:hAnsi="Times New Roman" w:cs="Times New Roman"/>
                <w:sz w:val="16"/>
                <w:szCs w:val="16"/>
                <w:lang w:eastAsia="en-GB"/>
              </w:rPr>
              <w:t>2016: 100,00%</w:t>
            </w:r>
          </w:p>
          <w:p w14:paraId="49DB518C" w14:textId="77777777" w:rsidR="007D1FE2" w:rsidRPr="00B73C60" w:rsidRDefault="007D1FE2" w:rsidP="000B2A41">
            <w:pPr>
              <w:pStyle w:val="Paragrafoelenco"/>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B73C60">
              <w:rPr>
                <w:rFonts w:ascii="Times New Roman" w:eastAsia="Times New Roman" w:hAnsi="Times New Roman" w:cs="Times New Roman"/>
                <w:sz w:val="16"/>
                <w:szCs w:val="16"/>
                <w:lang w:eastAsia="en-GB"/>
              </w:rPr>
              <w:t>2017: 81,85%</w:t>
            </w:r>
          </w:p>
          <w:p w14:paraId="7DD44405" w14:textId="77777777" w:rsidR="007D1FE2" w:rsidRPr="00B73C60" w:rsidRDefault="007D1FE2" w:rsidP="000B2A41">
            <w:pPr>
              <w:pStyle w:val="Paragrafoelenco"/>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B73C60">
              <w:rPr>
                <w:rFonts w:ascii="Times New Roman" w:eastAsia="Times New Roman" w:hAnsi="Times New Roman" w:cs="Times New Roman"/>
                <w:sz w:val="16"/>
                <w:szCs w:val="16"/>
                <w:lang w:eastAsia="en-GB"/>
              </w:rPr>
              <w:t xml:space="preserve">2018: 83,85% </w:t>
            </w:r>
          </w:p>
          <w:p w14:paraId="53425DB0" w14:textId="77777777" w:rsidR="007D1FE2" w:rsidRPr="00B73C60" w:rsidRDefault="007D1FE2" w:rsidP="000B2A41">
            <w:pPr>
              <w:pStyle w:val="Paragrafoelenco"/>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B73C60">
              <w:rPr>
                <w:rFonts w:ascii="Times New Roman" w:eastAsia="Times New Roman" w:hAnsi="Times New Roman" w:cs="Times New Roman"/>
                <w:sz w:val="16"/>
                <w:szCs w:val="16"/>
                <w:lang w:eastAsia="en-GB"/>
              </w:rPr>
              <w:t>2019: 75,12%</w:t>
            </w:r>
          </w:p>
          <w:p w14:paraId="2B7D169E" w14:textId="77777777" w:rsidR="007D1FE2" w:rsidRPr="00B73C60" w:rsidRDefault="007D1FE2" w:rsidP="007B6898">
            <w:pPr>
              <w:cnfStyle w:val="000000100000" w:firstRow="0" w:lastRow="0" w:firstColumn="0" w:lastColumn="0" w:oddVBand="0" w:evenVBand="0" w:oddHBand="1" w:evenHBand="0" w:firstRowFirstColumn="0" w:firstRowLastColumn="0" w:lastRowFirstColumn="0" w:lastRowLastColumn="0"/>
              <w:rPr>
                <w:sz w:val="16"/>
                <w:szCs w:val="16"/>
              </w:rPr>
            </w:pPr>
          </w:p>
          <w:p w14:paraId="6BA3D313" w14:textId="488BC49E" w:rsidR="007D1FE2" w:rsidRPr="00B73C60" w:rsidRDefault="007D1FE2" w:rsidP="007B6898">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sz w:val="16"/>
                <w:szCs w:val="16"/>
                <w:lang w:val="it-CH"/>
              </w:rPr>
              <w:t>La misurazione finale dell’indicatore è pari a 75,12%</w:t>
            </w:r>
          </w:p>
          <w:p w14:paraId="06E56A87" w14:textId="0BE607D5" w:rsidR="007D1FE2" w:rsidRPr="00B73C60" w:rsidRDefault="007D1FE2" w:rsidP="007B6898">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sz w:val="18"/>
                <w:szCs w:val="18"/>
                <w:lang w:val="it-CH"/>
              </w:rPr>
              <w:t xml:space="preserve">Poiché il target era fissato a &lt;100%, la realizzazione dell’indicatore è pari al </w:t>
            </w:r>
            <w:r w:rsidRPr="00B73C60">
              <w:rPr>
                <w:b/>
                <w:sz w:val="52"/>
                <w:szCs w:val="52"/>
                <w:lang w:val="it-CH"/>
              </w:rPr>
              <w:t>100%</w:t>
            </w:r>
          </w:p>
          <w:p w14:paraId="2A3482CE" w14:textId="77777777" w:rsidR="007D1FE2" w:rsidRPr="00B73C60" w:rsidRDefault="007D1FE2" w:rsidP="007B689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1B57E7" w:rsidRPr="00B73C60" w14:paraId="4725EF4D" w14:textId="77777777" w:rsidTr="00D10AA4">
        <w:trPr>
          <w:trHeight w:val="982"/>
        </w:trPr>
        <w:tc>
          <w:tcPr>
            <w:cnfStyle w:val="001000000000" w:firstRow="0" w:lastRow="0" w:firstColumn="1" w:lastColumn="0" w:oddVBand="0" w:evenVBand="0" w:oddHBand="0" w:evenHBand="0" w:firstRowFirstColumn="0" w:firstRowLastColumn="0" w:lastRowFirstColumn="0" w:lastRowLastColumn="0"/>
            <w:tcW w:w="388" w:type="pct"/>
            <w:vMerge/>
          </w:tcPr>
          <w:p w14:paraId="5287A458" w14:textId="77777777" w:rsidR="001B57E7" w:rsidRPr="00B73C60" w:rsidRDefault="001B57E7" w:rsidP="001B57E7">
            <w:pPr>
              <w:spacing w:line="276" w:lineRule="auto"/>
              <w:jc w:val="center"/>
              <w:rPr>
                <w:b w:val="0"/>
                <w:sz w:val="18"/>
                <w:szCs w:val="18"/>
                <w:highlight w:val="yellow"/>
              </w:rPr>
            </w:pPr>
          </w:p>
        </w:tc>
        <w:tc>
          <w:tcPr>
            <w:tcW w:w="351" w:type="pct"/>
            <w:vMerge w:val="restart"/>
          </w:tcPr>
          <w:p w14:paraId="38B897BD"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1.3</w:t>
            </w:r>
          </w:p>
          <w:p w14:paraId="1CA20A59"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Garantire l’efficienza e l’adeguatezza dei sistemi di controlli interni dell’Agenzia, nel rispetto della normativa di riferimento</w:t>
            </w:r>
          </w:p>
          <w:p w14:paraId="0F73C643"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(peso: 20%)</w:t>
            </w:r>
          </w:p>
        </w:tc>
        <w:tc>
          <w:tcPr>
            <w:tcW w:w="601" w:type="pct"/>
          </w:tcPr>
          <w:p w14:paraId="270748CF" w14:textId="0D1EE8D5"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I.1.3.1 Numero di Piani d’azione, definiti in fase di audit, implementati dalle Funzioni/OODD entro il termine indicato</w:t>
            </w:r>
          </w:p>
        </w:tc>
        <w:tc>
          <w:tcPr>
            <w:tcW w:w="285" w:type="pct"/>
          </w:tcPr>
          <w:p w14:paraId="5D80E638" w14:textId="30F2DE2E"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&gt;=80%</w:t>
            </w:r>
          </w:p>
        </w:tc>
        <w:tc>
          <w:tcPr>
            <w:tcW w:w="329" w:type="pct"/>
          </w:tcPr>
          <w:p w14:paraId="350CD4F3" w14:textId="45279618"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52,50%</w:t>
            </w:r>
          </w:p>
        </w:tc>
        <w:tc>
          <w:tcPr>
            <w:tcW w:w="355" w:type="pct"/>
          </w:tcPr>
          <w:p w14:paraId="4852499D" w14:textId="127A31DB" w:rsidR="001B57E7" w:rsidRPr="00B73C60" w:rsidRDefault="00176FC8"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81</w:t>
            </w:r>
            <w:r w:rsidR="001B57E7" w:rsidRPr="00B73C60">
              <w:rPr>
                <w:sz w:val="18"/>
                <w:szCs w:val="18"/>
              </w:rPr>
              <w:t>,</w:t>
            </w:r>
            <w:r w:rsidRPr="00B73C60">
              <w:rPr>
                <w:sz w:val="18"/>
                <w:szCs w:val="18"/>
              </w:rPr>
              <w:t>25</w:t>
            </w:r>
            <w:r w:rsidR="001B57E7" w:rsidRPr="00B73C60">
              <w:rPr>
                <w:sz w:val="18"/>
                <w:szCs w:val="18"/>
              </w:rPr>
              <w:t>%</w:t>
            </w:r>
          </w:p>
        </w:tc>
        <w:tc>
          <w:tcPr>
            <w:tcW w:w="2692" w:type="pct"/>
          </w:tcPr>
          <w:p w14:paraId="3B50BAED" w14:textId="30CE15CC"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Le attività di follow - up relative all’implementazione dei piani d’azione previsti negli audit effettuati nell’anno 2018 sono state espletate dal Servizio nell’anno 2019, sui seguenti processi:</w:t>
            </w:r>
          </w:p>
          <w:p w14:paraId="231FE453"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rFonts w:ascii="Cambria Math" w:hAnsi="Cambria Math" w:cs="Cambria Math"/>
                <w:sz w:val="16"/>
                <w:szCs w:val="16"/>
              </w:rPr>
              <w:t>⦁</w:t>
            </w:r>
            <w:r w:rsidRPr="00B73C60">
              <w:rPr>
                <w:sz w:val="16"/>
                <w:szCs w:val="16"/>
              </w:rPr>
              <w:tab/>
              <w:t>Legale e Contenzioso;</w:t>
            </w:r>
          </w:p>
          <w:p w14:paraId="19870FE8"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rFonts w:ascii="Cambria Math" w:hAnsi="Cambria Math" w:cs="Cambria Math"/>
                <w:sz w:val="16"/>
                <w:szCs w:val="16"/>
              </w:rPr>
              <w:t>⦁</w:t>
            </w:r>
            <w:r w:rsidRPr="00B73C60">
              <w:rPr>
                <w:sz w:val="16"/>
                <w:szCs w:val="16"/>
              </w:rPr>
              <w:tab/>
              <w:t>Monitoraggio e Comunicazione;</w:t>
            </w:r>
          </w:p>
          <w:p w14:paraId="6D7A0342"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rFonts w:ascii="Cambria Math" w:hAnsi="Cambria Math" w:cs="Cambria Math"/>
                <w:sz w:val="16"/>
                <w:szCs w:val="16"/>
              </w:rPr>
              <w:t>⦁</w:t>
            </w:r>
            <w:r w:rsidRPr="00B73C60">
              <w:rPr>
                <w:sz w:val="16"/>
                <w:szCs w:val="16"/>
              </w:rPr>
              <w:tab/>
              <w:t>Sistema Informativo;</w:t>
            </w:r>
          </w:p>
          <w:p w14:paraId="7CDBDBDB"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rFonts w:ascii="Cambria Math" w:hAnsi="Cambria Math" w:cs="Cambria Math"/>
                <w:sz w:val="16"/>
                <w:szCs w:val="16"/>
              </w:rPr>
              <w:t>⦁</w:t>
            </w:r>
            <w:r w:rsidRPr="00B73C60">
              <w:rPr>
                <w:sz w:val="16"/>
                <w:szCs w:val="16"/>
              </w:rPr>
              <w:tab/>
              <w:t>OO.DD. CAA.</w:t>
            </w:r>
          </w:p>
          <w:p w14:paraId="198E5B85"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A tal proposito, si precisa che le suddette attività hanno avuto l’obiettivo di verificare l’attuazione dei piani d’azione concordati con le Funzioni/Uffici dell’Agenzia al fine di rimuovere le criticità rilevate in fase di Audit. A conclusione dell’attività sono state redatte le tavole di follow up che raccolgono le informazioni rilevate.</w:t>
            </w:r>
          </w:p>
          <w:p w14:paraId="0559B3A5"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Il Servizio Interno di Controllo ha riscontrato, quanto di seguito riportato.</w:t>
            </w:r>
          </w:p>
          <w:tbl>
            <w:tblPr>
              <w:tblStyle w:val="Sfondochiaro-Colore1"/>
              <w:tblW w:w="5000" w:type="pct"/>
              <w:tblLayout w:type="fixed"/>
              <w:tblLook w:val="04A0" w:firstRow="1" w:lastRow="0" w:firstColumn="1" w:lastColumn="0" w:noHBand="0" w:noVBand="1"/>
            </w:tblPr>
            <w:tblGrid>
              <w:gridCol w:w="3743"/>
              <w:gridCol w:w="3728"/>
              <w:gridCol w:w="3750"/>
            </w:tblGrid>
            <w:tr w:rsidR="001B57E7" w:rsidRPr="00B73C60" w14:paraId="176F499A" w14:textId="77777777" w:rsidTr="00D10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pct"/>
                  <w:hideMark/>
                </w:tcPr>
                <w:p w14:paraId="5D4D6881" w14:textId="77777777" w:rsidR="001B57E7" w:rsidRPr="00B73C60" w:rsidRDefault="001B57E7" w:rsidP="001B57E7">
                  <w:pPr>
                    <w:jc w:val="both"/>
                    <w:rPr>
                      <w:color w:val="000000"/>
                      <w:sz w:val="16"/>
                      <w:szCs w:val="16"/>
                    </w:rPr>
                  </w:pPr>
                  <w:r w:rsidRPr="00B73C60">
                    <w:rPr>
                      <w:color w:val="000000"/>
                      <w:sz w:val="16"/>
                      <w:szCs w:val="16"/>
                    </w:rPr>
                    <w:t> </w:t>
                  </w:r>
                </w:p>
              </w:tc>
              <w:tc>
                <w:tcPr>
                  <w:tcW w:w="1661" w:type="pct"/>
                  <w:hideMark/>
                </w:tcPr>
                <w:p w14:paraId="7DAEF31A" w14:textId="77777777" w:rsidR="001B57E7" w:rsidRPr="00B73C60" w:rsidRDefault="001B57E7" w:rsidP="001B57E7">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Osservazioni </w:t>
                  </w:r>
                </w:p>
              </w:tc>
              <w:tc>
                <w:tcPr>
                  <w:tcW w:w="1672" w:type="pct"/>
                  <w:hideMark/>
                </w:tcPr>
                <w:p w14:paraId="3BB12F45" w14:textId="77777777" w:rsidR="001B57E7" w:rsidRPr="00B73C60" w:rsidRDefault="001B57E7" w:rsidP="001B57E7">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Implementate</w:t>
                  </w:r>
                </w:p>
              </w:tc>
            </w:tr>
            <w:tr w:rsidR="001B57E7" w:rsidRPr="00B73C60" w14:paraId="2F3D0726" w14:textId="77777777" w:rsidTr="00D10AA4">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668" w:type="pct"/>
                  <w:hideMark/>
                </w:tcPr>
                <w:p w14:paraId="23676320" w14:textId="77777777" w:rsidR="001B57E7" w:rsidRPr="00B73C60" w:rsidRDefault="001B57E7" w:rsidP="001B57E7">
                  <w:pPr>
                    <w:jc w:val="both"/>
                    <w:rPr>
                      <w:color w:val="000000"/>
                      <w:sz w:val="16"/>
                      <w:szCs w:val="16"/>
                    </w:rPr>
                  </w:pPr>
                  <w:r w:rsidRPr="00B73C60">
                    <w:rPr>
                      <w:color w:val="000000"/>
                      <w:sz w:val="16"/>
                      <w:szCs w:val="16"/>
                    </w:rPr>
                    <w:t>Processo Legale e Contenzioso</w:t>
                  </w:r>
                </w:p>
              </w:tc>
              <w:tc>
                <w:tcPr>
                  <w:tcW w:w="1661" w:type="pct"/>
                  <w:hideMark/>
                </w:tcPr>
                <w:p w14:paraId="505295B8" w14:textId="77777777" w:rsidR="001B57E7" w:rsidRPr="00B73C60" w:rsidRDefault="001B57E7" w:rsidP="001B57E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3</w:t>
                  </w:r>
                </w:p>
              </w:tc>
              <w:tc>
                <w:tcPr>
                  <w:tcW w:w="1672" w:type="pct"/>
                  <w:hideMark/>
                </w:tcPr>
                <w:p w14:paraId="0B469E8C" w14:textId="77777777" w:rsidR="001B57E7" w:rsidRPr="00B73C60" w:rsidRDefault="001B57E7" w:rsidP="001B57E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3</w:t>
                  </w:r>
                </w:p>
              </w:tc>
            </w:tr>
            <w:tr w:rsidR="001B57E7" w:rsidRPr="00B73C60" w14:paraId="7B8C71F6" w14:textId="77777777" w:rsidTr="00D10AA4">
              <w:trPr>
                <w:trHeight w:val="1060"/>
              </w:trPr>
              <w:tc>
                <w:tcPr>
                  <w:cnfStyle w:val="001000000000" w:firstRow="0" w:lastRow="0" w:firstColumn="1" w:lastColumn="0" w:oddVBand="0" w:evenVBand="0" w:oddHBand="0" w:evenHBand="0" w:firstRowFirstColumn="0" w:firstRowLastColumn="0" w:lastRowFirstColumn="0" w:lastRowLastColumn="0"/>
                  <w:tcW w:w="1668" w:type="pct"/>
                  <w:hideMark/>
                </w:tcPr>
                <w:p w14:paraId="53480FAD" w14:textId="77777777" w:rsidR="001B57E7" w:rsidRPr="00B73C60" w:rsidRDefault="001B57E7" w:rsidP="001B57E7">
                  <w:pPr>
                    <w:jc w:val="both"/>
                    <w:rPr>
                      <w:color w:val="000000"/>
                      <w:sz w:val="16"/>
                      <w:szCs w:val="16"/>
                    </w:rPr>
                  </w:pPr>
                  <w:r w:rsidRPr="00B73C60">
                    <w:rPr>
                      <w:color w:val="000000"/>
                      <w:sz w:val="16"/>
                      <w:szCs w:val="16"/>
                    </w:rPr>
                    <w:t>Monitoraggio e Comunicazione</w:t>
                  </w:r>
                </w:p>
              </w:tc>
              <w:tc>
                <w:tcPr>
                  <w:tcW w:w="1661" w:type="pct"/>
                  <w:hideMark/>
                </w:tcPr>
                <w:p w14:paraId="0E8E35A5"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6</w:t>
                  </w:r>
                </w:p>
              </w:tc>
              <w:tc>
                <w:tcPr>
                  <w:tcW w:w="1672" w:type="pct"/>
                  <w:hideMark/>
                </w:tcPr>
                <w:p w14:paraId="00ACAD99" w14:textId="6B1B5FDA" w:rsidR="001B57E7" w:rsidRPr="00B73C60" w:rsidRDefault="00E52ACC" w:rsidP="001B57E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5</w:t>
                  </w:r>
                </w:p>
              </w:tc>
            </w:tr>
            <w:tr w:rsidR="001B57E7" w:rsidRPr="00B73C60" w14:paraId="3F00D541" w14:textId="77777777" w:rsidTr="00D10AA4">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668" w:type="pct"/>
                  <w:hideMark/>
                </w:tcPr>
                <w:p w14:paraId="55FCF117" w14:textId="77777777" w:rsidR="001B57E7" w:rsidRPr="00B73C60" w:rsidRDefault="001B57E7" w:rsidP="001B57E7">
                  <w:pPr>
                    <w:jc w:val="both"/>
                    <w:rPr>
                      <w:color w:val="000000"/>
                      <w:sz w:val="16"/>
                      <w:szCs w:val="16"/>
                    </w:rPr>
                  </w:pPr>
                  <w:r w:rsidRPr="00B73C60">
                    <w:rPr>
                      <w:color w:val="000000"/>
                      <w:sz w:val="16"/>
                      <w:szCs w:val="16"/>
                    </w:rPr>
                    <w:t>Sistemi Informativi IT General Controls</w:t>
                  </w:r>
                </w:p>
              </w:tc>
              <w:tc>
                <w:tcPr>
                  <w:tcW w:w="1661" w:type="pct"/>
                  <w:hideMark/>
                </w:tcPr>
                <w:p w14:paraId="63B9D4FF" w14:textId="77777777" w:rsidR="001B57E7" w:rsidRPr="00B73C60" w:rsidRDefault="001B57E7" w:rsidP="001B57E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3</w:t>
                  </w:r>
                </w:p>
              </w:tc>
              <w:tc>
                <w:tcPr>
                  <w:tcW w:w="1672" w:type="pct"/>
                  <w:hideMark/>
                </w:tcPr>
                <w:p w14:paraId="6B2D2C13" w14:textId="77777777" w:rsidR="001B57E7" w:rsidRPr="00B73C60" w:rsidRDefault="001B57E7" w:rsidP="001B57E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3</w:t>
                  </w:r>
                </w:p>
              </w:tc>
            </w:tr>
            <w:tr w:rsidR="001B57E7" w:rsidRPr="00B73C60" w14:paraId="2F2E25AF" w14:textId="77777777" w:rsidTr="00D10AA4">
              <w:trPr>
                <w:trHeight w:val="340"/>
              </w:trPr>
              <w:tc>
                <w:tcPr>
                  <w:cnfStyle w:val="001000000000" w:firstRow="0" w:lastRow="0" w:firstColumn="1" w:lastColumn="0" w:oddVBand="0" w:evenVBand="0" w:oddHBand="0" w:evenHBand="0" w:firstRowFirstColumn="0" w:firstRowLastColumn="0" w:lastRowFirstColumn="0" w:lastRowLastColumn="0"/>
                  <w:tcW w:w="1668" w:type="pct"/>
                  <w:hideMark/>
                </w:tcPr>
                <w:p w14:paraId="1E01FE4D" w14:textId="1E42283B" w:rsidR="001B57E7" w:rsidRPr="00B73C60" w:rsidRDefault="001B57E7" w:rsidP="001B57E7">
                  <w:pPr>
                    <w:jc w:val="both"/>
                    <w:rPr>
                      <w:color w:val="000000"/>
                      <w:sz w:val="16"/>
                      <w:szCs w:val="16"/>
                    </w:rPr>
                  </w:pPr>
                  <w:r w:rsidRPr="00B73C60">
                    <w:rPr>
                      <w:color w:val="000000"/>
                      <w:sz w:val="16"/>
                      <w:szCs w:val="16"/>
                    </w:rPr>
                    <w:t> </w:t>
                  </w:r>
                  <w:r w:rsidR="000F5E97" w:rsidRPr="00B73C60">
                    <w:rPr>
                      <w:color w:val="000000"/>
                      <w:sz w:val="16"/>
                      <w:szCs w:val="16"/>
                    </w:rPr>
                    <w:t>ODD</w:t>
                  </w:r>
                </w:p>
              </w:tc>
              <w:tc>
                <w:tcPr>
                  <w:tcW w:w="1661" w:type="pct"/>
                  <w:hideMark/>
                </w:tcPr>
                <w:p w14:paraId="4D8581B9"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8</w:t>
                  </w:r>
                </w:p>
              </w:tc>
              <w:tc>
                <w:tcPr>
                  <w:tcW w:w="1672" w:type="pct"/>
                  <w:hideMark/>
                </w:tcPr>
                <w:p w14:paraId="15CE876D"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w:t>
                  </w:r>
                </w:p>
              </w:tc>
            </w:tr>
            <w:tr w:rsidR="001B57E7" w:rsidRPr="00B73C60" w14:paraId="188C0B00" w14:textId="77777777" w:rsidTr="00D10AA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pct"/>
                  <w:noWrap/>
                  <w:hideMark/>
                </w:tcPr>
                <w:p w14:paraId="1868702F" w14:textId="77777777" w:rsidR="001B57E7" w:rsidRPr="00B73C60" w:rsidRDefault="001B57E7" w:rsidP="001B57E7">
                  <w:pPr>
                    <w:jc w:val="both"/>
                    <w:rPr>
                      <w:color w:val="000000"/>
                      <w:sz w:val="16"/>
                      <w:szCs w:val="16"/>
                    </w:rPr>
                  </w:pPr>
                </w:p>
              </w:tc>
              <w:tc>
                <w:tcPr>
                  <w:tcW w:w="1661" w:type="pct"/>
                  <w:noWrap/>
                  <w:hideMark/>
                </w:tcPr>
                <w:p w14:paraId="79A48B18" w14:textId="77777777" w:rsidR="001B57E7" w:rsidRPr="00B73C60" w:rsidRDefault="001B57E7" w:rsidP="001B57E7">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20</w:t>
                  </w:r>
                </w:p>
              </w:tc>
              <w:tc>
                <w:tcPr>
                  <w:tcW w:w="1672" w:type="pct"/>
                  <w:noWrap/>
                  <w:hideMark/>
                </w:tcPr>
                <w:p w14:paraId="3879179F" w14:textId="10753649" w:rsidR="001B57E7" w:rsidRPr="00B73C60" w:rsidRDefault="00E52ACC" w:rsidP="001B57E7">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w:t>
                  </w:r>
                  <w:r w:rsidR="00176FC8" w:rsidRPr="00B73C60">
                    <w:rPr>
                      <w:color w:val="000000"/>
                      <w:sz w:val="16"/>
                      <w:szCs w:val="16"/>
                    </w:rPr>
                    <w:t>3</w:t>
                  </w:r>
                </w:p>
              </w:tc>
            </w:tr>
          </w:tbl>
          <w:p w14:paraId="4F8EC97A"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33D43C4A" w14:textId="1CBA8B08" w:rsidR="001B57E7" w:rsidRPr="00B73C60" w:rsidRDefault="00E52ACC"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Su un totale di 20 osservazioni ne sono state implementate </w:t>
            </w:r>
            <w:r w:rsidR="00176FC8" w:rsidRPr="00B73C60">
              <w:rPr>
                <w:sz w:val="16"/>
                <w:szCs w:val="16"/>
              </w:rPr>
              <w:t>13</w:t>
            </w:r>
            <w:r w:rsidRPr="00B73C60">
              <w:rPr>
                <w:sz w:val="16"/>
                <w:szCs w:val="16"/>
              </w:rPr>
              <w:t xml:space="preserve">. </w:t>
            </w:r>
          </w:p>
          <w:p w14:paraId="1E03FC4F" w14:textId="54997FC1" w:rsidR="00E52ACC" w:rsidRPr="00B73C60" w:rsidRDefault="00E52ACC"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La misurazione dell’indicatore è</w:t>
            </w:r>
            <w:r w:rsidR="00176FC8" w:rsidRPr="00B73C60">
              <w:rPr>
                <w:sz w:val="18"/>
                <w:szCs w:val="18"/>
              </w:rPr>
              <w:t xml:space="preserve"> pari al </w:t>
            </w:r>
            <w:r w:rsidR="00176FC8" w:rsidRPr="00B73C60">
              <w:rPr>
                <w:b/>
                <w:bCs/>
                <w:sz w:val="18"/>
                <w:szCs w:val="18"/>
              </w:rPr>
              <w:t>65%</w:t>
            </w:r>
          </w:p>
          <w:p w14:paraId="09BD116E" w14:textId="77777777" w:rsidR="00176FC8" w:rsidRPr="00B73C60" w:rsidRDefault="00176FC8"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356312D5" w14:textId="4E6E2A2E" w:rsidR="00176FC8" w:rsidRPr="00B73C60" w:rsidRDefault="00176FC8" w:rsidP="00176FC8">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sz w:val="18"/>
                <w:szCs w:val="18"/>
                <w:lang w:val="it-CH"/>
              </w:rPr>
              <w:t xml:space="preserve">Poiché il target era fissato all’80%, la realizzazione dell’indicatore è pari al </w:t>
            </w:r>
            <w:r w:rsidRPr="00B73C60">
              <w:rPr>
                <w:b/>
                <w:sz w:val="52"/>
                <w:szCs w:val="52"/>
                <w:lang w:val="it-CH"/>
              </w:rPr>
              <w:t>81,25%</w:t>
            </w:r>
          </w:p>
          <w:p w14:paraId="0F1F845F" w14:textId="4910230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tc>
      </w:tr>
      <w:tr w:rsidR="001B57E7" w:rsidRPr="00B73C60" w14:paraId="74E4475A" w14:textId="77777777" w:rsidTr="00D10AA4">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88" w:type="pct"/>
            <w:vMerge/>
          </w:tcPr>
          <w:p w14:paraId="155A3F0F" w14:textId="77777777" w:rsidR="001B57E7" w:rsidRPr="00B73C60" w:rsidRDefault="001B57E7" w:rsidP="001B57E7">
            <w:pPr>
              <w:spacing w:line="276" w:lineRule="auto"/>
              <w:jc w:val="center"/>
              <w:rPr>
                <w:b w:val="0"/>
                <w:sz w:val="18"/>
                <w:szCs w:val="18"/>
                <w:highlight w:val="yellow"/>
              </w:rPr>
            </w:pPr>
          </w:p>
        </w:tc>
        <w:tc>
          <w:tcPr>
            <w:tcW w:w="351" w:type="pct"/>
            <w:vMerge/>
          </w:tcPr>
          <w:p w14:paraId="4231CD02" w14:textId="77777777" w:rsidR="001B57E7" w:rsidRPr="00B73C60" w:rsidRDefault="001B57E7" w:rsidP="001B57E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601" w:type="pct"/>
          </w:tcPr>
          <w:p w14:paraId="13FD43F8" w14:textId="00565BCE"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I.1.3.2 Numero di incontri formativi/informativi con i CAA, l’ordine degli Agronomi e degli agrotecnici </w:t>
            </w:r>
          </w:p>
        </w:tc>
        <w:tc>
          <w:tcPr>
            <w:tcW w:w="285" w:type="pct"/>
          </w:tcPr>
          <w:p w14:paraId="76254919" w14:textId="0C0C988C"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(&gt;= 5)</w:t>
            </w:r>
          </w:p>
        </w:tc>
        <w:tc>
          <w:tcPr>
            <w:tcW w:w="329" w:type="pct"/>
          </w:tcPr>
          <w:p w14:paraId="0F723347" w14:textId="62C47829" w:rsidR="001B57E7" w:rsidRPr="00B73C60" w:rsidRDefault="00A61540" w:rsidP="001B57E7">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5</w:t>
            </w:r>
          </w:p>
        </w:tc>
        <w:tc>
          <w:tcPr>
            <w:tcW w:w="355" w:type="pct"/>
          </w:tcPr>
          <w:p w14:paraId="2B25F38D" w14:textId="19548AD8" w:rsidR="001B57E7" w:rsidRPr="00B73C60" w:rsidRDefault="00A61540"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10</w:t>
            </w:r>
            <w:r w:rsidR="001B57E7" w:rsidRPr="00B73C60">
              <w:rPr>
                <w:sz w:val="18"/>
                <w:szCs w:val="18"/>
              </w:rPr>
              <w:t>0%</w:t>
            </w:r>
          </w:p>
        </w:tc>
        <w:tc>
          <w:tcPr>
            <w:tcW w:w="2692" w:type="pct"/>
          </w:tcPr>
          <w:p w14:paraId="6F720F32" w14:textId="4C089619" w:rsidR="001B57E7" w:rsidRPr="00B73C60" w:rsidRDefault="00176FC8"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Di seguito si riportano gli incontri formativi informativi organizzati nel corso del 2019: </w:t>
            </w:r>
          </w:p>
          <w:tbl>
            <w:tblPr>
              <w:tblStyle w:val="Tabellagriglia4-colore11"/>
              <w:tblW w:w="5000" w:type="pct"/>
              <w:tblLayout w:type="fixed"/>
              <w:tblLook w:val="04A0" w:firstRow="1" w:lastRow="0" w:firstColumn="1" w:lastColumn="0" w:noHBand="0" w:noVBand="1"/>
            </w:tblPr>
            <w:tblGrid>
              <w:gridCol w:w="2383"/>
              <w:gridCol w:w="2350"/>
              <w:gridCol w:w="2395"/>
              <w:gridCol w:w="2027"/>
              <w:gridCol w:w="2056"/>
            </w:tblGrid>
            <w:tr w:rsidR="002629D1" w:rsidRPr="00B73C60" w14:paraId="6C087C7F" w14:textId="23BC0559" w:rsidTr="00D9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4CC8F396" w14:textId="33A01E27" w:rsidR="001B57E7" w:rsidRPr="00D90190" w:rsidRDefault="001B57E7" w:rsidP="001B57E7">
                  <w:pPr>
                    <w:tabs>
                      <w:tab w:val="left" w:pos="287"/>
                    </w:tabs>
                    <w:spacing w:after="120" w:line="276" w:lineRule="auto"/>
                    <w:jc w:val="both"/>
                    <w:rPr>
                      <w:sz w:val="16"/>
                      <w:szCs w:val="16"/>
                    </w:rPr>
                  </w:pPr>
                  <w:r w:rsidRPr="00D90190">
                    <w:rPr>
                      <w:sz w:val="16"/>
                      <w:szCs w:val="16"/>
                    </w:rPr>
                    <w:t>Descrizione</w:t>
                  </w:r>
                </w:p>
              </w:tc>
              <w:tc>
                <w:tcPr>
                  <w:tcW w:w="1048" w:type="pct"/>
                </w:tcPr>
                <w:p w14:paraId="5435A73E" w14:textId="10C80AF1" w:rsidR="001B57E7" w:rsidRPr="00D90190" w:rsidRDefault="001B57E7" w:rsidP="001B57E7">
                  <w:pPr>
                    <w:tabs>
                      <w:tab w:val="left" w:pos="287"/>
                    </w:tabs>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Data</w:t>
                  </w:r>
                </w:p>
              </w:tc>
              <w:tc>
                <w:tcPr>
                  <w:tcW w:w="1068" w:type="pct"/>
                </w:tcPr>
                <w:p w14:paraId="295DE8FD" w14:textId="64E1E5BD" w:rsidR="001B57E7" w:rsidRPr="00D90190" w:rsidRDefault="001B57E7" w:rsidP="001B57E7">
                  <w:pPr>
                    <w:tabs>
                      <w:tab w:val="left" w:pos="287"/>
                    </w:tabs>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Partecipanti</w:t>
                  </w:r>
                </w:p>
              </w:tc>
              <w:tc>
                <w:tcPr>
                  <w:tcW w:w="904" w:type="pct"/>
                </w:tcPr>
                <w:p w14:paraId="12C0083B" w14:textId="190448D8" w:rsidR="001B57E7" w:rsidRPr="00D90190" w:rsidRDefault="001B57E7" w:rsidP="001B57E7">
                  <w:pPr>
                    <w:tabs>
                      <w:tab w:val="left" w:pos="287"/>
                    </w:tabs>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Foglio Firme</w:t>
                  </w:r>
                </w:p>
              </w:tc>
              <w:tc>
                <w:tcPr>
                  <w:tcW w:w="917" w:type="pct"/>
                </w:tcPr>
                <w:p w14:paraId="7F25E931" w14:textId="703B7DC4" w:rsidR="001B57E7" w:rsidRPr="00D90190" w:rsidRDefault="001B57E7" w:rsidP="001B57E7">
                  <w:pPr>
                    <w:tabs>
                      <w:tab w:val="left" w:pos="287"/>
                    </w:tabs>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90190">
                    <w:rPr>
                      <w:sz w:val="16"/>
                      <w:szCs w:val="16"/>
                    </w:rPr>
                    <w:t>CAA</w:t>
                  </w:r>
                </w:p>
              </w:tc>
            </w:tr>
            <w:tr w:rsidR="002629D1" w:rsidRPr="00B73C60" w14:paraId="12A98725" w14:textId="6C6FF00A" w:rsidTr="00D9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1C9D15C4" w14:textId="5F04AD44" w:rsidR="001B57E7" w:rsidRPr="00B73C60" w:rsidRDefault="001B57E7" w:rsidP="001B57E7">
                  <w:pPr>
                    <w:tabs>
                      <w:tab w:val="left" w:pos="287"/>
                    </w:tabs>
                    <w:spacing w:after="120" w:line="276" w:lineRule="auto"/>
                    <w:jc w:val="both"/>
                    <w:rPr>
                      <w:sz w:val="16"/>
                      <w:szCs w:val="16"/>
                    </w:rPr>
                  </w:pPr>
                  <w:r w:rsidRPr="00B73C60">
                    <w:rPr>
                      <w:sz w:val="16"/>
                      <w:szCs w:val="16"/>
                    </w:rPr>
                    <w:t xml:space="preserve">Tavolo tecnico “Attività di collaudo Misure 4 e 6” – Cittadella Regionale – Sala Riunioni </w:t>
                  </w:r>
                  <w:proofErr w:type="spellStart"/>
                  <w:r w:rsidRPr="00B73C60">
                    <w:rPr>
                      <w:sz w:val="16"/>
                      <w:szCs w:val="16"/>
                    </w:rPr>
                    <w:t>Dip</w:t>
                  </w:r>
                  <w:proofErr w:type="spellEnd"/>
                  <w:r w:rsidRPr="00B73C60">
                    <w:rPr>
                      <w:sz w:val="16"/>
                      <w:szCs w:val="16"/>
                    </w:rPr>
                    <w:t xml:space="preserve">. Agricoltura – 2 Piano </w:t>
                  </w:r>
                </w:p>
              </w:tc>
              <w:tc>
                <w:tcPr>
                  <w:tcW w:w="1048" w:type="pct"/>
                </w:tcPr>
                <w:p w14:paraId="2E5AA8C5" w14:textId="22A34E9D"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5 Novembre 2019 </w:t>
                  </w:r>
                </w:p>
                <w:p w14:paraId="5158BCF8"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068" w:type="pct"/>
                </w:tcPr>
                <w:p w14:paraId="3259414B" w14:textId="1E8C21C3"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20 </w:t>
                  </w:r>
                </w:p>
                <w:p w14:paraId="54565BD8"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904" w:type="pct"/>
                </w:tcPr>
                <w:p w14:paraId="100E60F0" w14:textId="11B5E2FF"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917" w:type="pct"/>
                </w:tcPr>
                <w:p w14:paraId="1D589790" w14:textId="02982A81"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Tutti</w:t>
                  </w:r>
                </w:p>
              </w:tc>
            </w:tr>
            <w:tr w:rsidR="002629D1" w:rsidRPr="00B73C60" w14:paraId="44EBE3C9" w14:textId="6ABB2063" w:rsidTr="00D90190">
              <w:tc>
                <w:tcPr>
                  <w:cnfStyle w:val="001000000000" w:firstRow="0" w:lastRow="0" w:firstColumn="1" w:lastColumn="0" w:oddVBand="0" w:evenVBand="0" w:oddHBand="0" w:evenHBand="0" w:firstRowFirstColumn="0" w:firstRowLastColumn="0" w:lastRowFirstColumn="0" w:lastRowLastColumn="0"/>
                  <w:tcW w:w="1063" w:type="pct"/>
                </w:tcPr>
                <w:p w14:paraId="0CB25383" w14:textId="45B2AFB7" w:rsidR="001B57E7" w:rsidRPr="00B73C60" w:rsidRDefault="001B57E7" w:rsidP="001B57E7">
                  <w:pPr>
                    <w:tabs>
                      <w:tab w:val="left" w:pos="287"/>
                    </w:tabs>
                    <w:spacing w:after="120" w:line="276" w:lineRule="auto"/>
                    <w:jc w:val="both"/>
                    <w:rPr>
                      <w:sz w:val="16"/>
                      <w:szCs w:val="16"/>
                    </w:rPr>
                  </w:pPr>
                  <w:r w:rsidRPr="00B73C60">
                    <w:rPr>
                      <w:sz w:val="16"/>
                      <w:szCs w:val="16"/>
                    </w:rPr>
                    <w:t>Riunione ARCEA/CIA</w:t>
                  </w:r>
                </w:p>
              </w:tc>
              <w:tc>
                <w:tcPr>
                  <w:tcW w:w="1048" w:type="pct"/>
                </w:tcPr>
                <w:p w14:paraId="303A7D7E" w14:textId="65EA5AB6"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7 agosto 2019</w:t>
                  </w:r>
                </w:p>
              </w:tc>
              <w:tc>
                <w:tcPr>
                  <w:tcW w:w="1068" w:type="pct"/>
                </w:tcPr>
                <w:p w14:paraId="4EED0764" w14:textId="6AA6DD7E"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9</w:t>
                  </w:r>
                </w:p>
              </w:tc>
              <w:tc>
                <w:tcPr>
                  <w:tcW w:w="904" w:type="pct"/>
                </w:tcPr>
                <w:p w14:paraId="76415F24" w14:textId="7D30FD3E"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Si </w:t>
                  </w:r>
                </w:p>
              </w:tc>
              <w:tc>
                <w:tcPr>
                  <w:tcW w:w="917" w:type="pct"/>
                </w:tcPr>
                <w:p w14:paraId="27D67532" w14:textId="21E08FCB"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CIA</w:t>
                  </w:r>
                </w:p>
              </w:tc>
            </w:tr>
            <w:tr w:rsidR="002629D1" w:rsidRPr="00B73C60" w14:paraId="21F2E897" w14:textId="695AC2F9" w:rsidTr="00D9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288E6BAA" w14:textId="2F09C5BA" w:rsidR="001B57E7" w:rsidRPr="00B73C60" w:rsidRDefault="001B57E7" w:rsidP="001B57E7">
                  <w:pPr>
                    <w:tabs>
                      <w:tab w:val="left" w:pos="287"/>
                    </w:tabs>
                    <w:spacing w:after="120" w:line="276" w:lineRule="auto"/>
                    <w:jc w:val="both"/>
                    <w:rPr>
                      <w:sz w:val="16"/>
                      <w:szCs w:val="16"/>
                    </w:rPr>
                  </w:pPr>
                  <w:r w:rsidRPr="00B73C60">
                    <w:rPr>
                      <w:sz w:val="16"/>
                      <w:szCs w:val="16"/>
                    </w:rPr>
                    <w:t>Attività di formazione – Sala Turchese – Cittadella Regionale – Piano colturale grafico – Certificazione Antimafia</w:t>
                  </w:r>
                </w:p>
              </w:tc>
              <w:tc>
                <w:tcPr>
                  <w:tcW w:w="1048" w:type="pct"/>
                </w:tcPr>
                <w:p w14:paraId="7AC523D5" w14:textId="7DEDB269"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13marzo –2019 </w:t>
                  </w:r>
                </w:p>
              </w:tc>
              <w:tc>
                <w:tcPr>
                  <w:tcW w:w="1068" w:type="pct"/>
                </w:tcPr>
                <w:p w14:paraId="7CB02759"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36</w:t>
                  </w:r>
                </w:p>
                <w:p w14:paraId="77FCA2BA" w14:textId="6889C81A"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904" w:type="pct"/>
                </w:tcPr>
                <w:p w14:paraId="31FBBF9E" w14:textId="7B24CF84"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Si </w:t>
                  </w:r>
                </w:p>
              </w:tc>
              <w:tc>
                <w:tcPr>
                  <w:tcW w:w="917" w:type="pct"/>
                </w:tcPr>
                <w:p w14:paraId="59F6B30E" w14:textId="281654B5"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Tutti</w:t>
                  </w:r>
                </w:p>
              </w:tc>
            </w:tr>
            <w:tr w:rsidR="002629D1" w:rsidRPr="00B73C60" w14:paraId="09E64EC6" w14:textId="77777777" w:rsidTr="00D90190">
              <w:tc>
                <w:tcPr>
                  <w:cnfStyle w:val="001000000000" w:firstRow="0" w:lastRow="0" w:firstColumn="1" w:lastColumn="0" w:oddVBand="0" w:evenVBand="0" w:oddHBand="0" w:evenHBand="0" w:firstRowFirstColumn="0" w:firstRowLastColumn="0" w:lastRowFirstColumn="0" w:lastRowLastColumn="0"/>
                  <w:tcW w:w="1063" w:type="pct"/>
                </w:tcPr>
                <w:p w14:paraId="52B1CAD8" w14:textId="73F21B88" w:rsidR="00176FC8" w:rsidRPr="00B73C60" w:rsidRDefault="00176FC8" w:rsidP="00176FC8">
                  <w:pPr>
                    <w:tabs>
                      <w:tab w:val="left" w:pos="287"/>
                    </w:tabs>
                    <w:spacing w:after="120" w:line="276" w:lineRule="auto"/>
                    <w:jc w:val="both"/>
                    <w:rPr>
                      <w:sz w:val="16"/>
                      <w:szCs w:val="16"/>
                    </w:rPr>
                  </w:pPr>
                  <w:r w:rsidRPr="00B73C60">
                    <w:rPr>
                      <w:sz w:val="16"/>
                      <w:szCs w:val="16"/>
                    </w:rPr>
                    <w:t>Attività di formazione – Sala Turchese – Cittadella Regionale – Piano colturale grafico – Certificazione Antimafia</w:t>
                  </w:r>
                </w:p>
              </w:tc>
              <w:tc>
                <w:tcPr>
                  <w:tcW w:w="1048" w:type="pct"/>
                </w:tcPr>
                <w:p w14:paraId="09BF931E" w14:textId="22E25A5C"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14marzo –2019 </w:t>
                  </w:r>
                </w:p>
              </w:tc>
              <w:tc>
                <w:tcPr>
                  <w:tcW w:w="1068" w:type="pct"/>
                </w:tcPr>
                <w:p w14:paraId="08CE7154" w14:textId="77777777"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30</w:t>
                  </w:r>
                </w:p>
                <w:p w14:paraId="157BA6CA" w14:textId="3A389B9D"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904" w:type="pct"/>
                </w:tcPr>
                <w:p w14:paraId="43BA5266" w14:textId="4BFE9B8E"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917" w:type="pct"/>
                </w:tcPr>
                <w:p w14:paraId="5DF7E3AD" w14:textId="30141C01"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Tutti</w:t>
                  </w:r>
                </w:p>
              </w:tc>
            </w:tr>
            <w:tr w:rsidR="002629D1" w:rsidRPr="00B73C60" w14:paraId="5544FA47" w14:textId="77777777" w:rsidTr="00D9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205C1186" w14:textId="2A172BAA" w:rsidR="00176FC8" w:rsidRPr="00B73C60" w:rsidRDefault="00176FC8" w:rsidP="00176FC8">
                  <w:pPr>
                    <w:tabs>
                      <w:tab w:val="left" w:pos="287"/>
                    </w:tabs>
                    <w:spacing w:after="120" w:line="276" w:lineRule="auto"/>
                    <w:jc w:val="both"/>
                    <w:rPr>
                      <w:sz w:val="16"/>
                      <w:szCs w:val="16"/>
                    </w:rPr>
                  </w:pPr>
                  <w:r w:rsidRPr="00B73C60">
                    <w:rPr>
                      <w:sz w:val="16"/>
                      <w:szCs w:val="16"/>
                    </w:rPr>
                    <w:t>Attività di formazione – Sala Turchese – Cittadella Regionale – Piano colturale grafico – Certificazione Antimafia</w:t>
                  </w:r>
                </w:p>
              </w:tc>
              <w:tc>
                <w:tcPr>
                  <w:tcW w:w="1048" w:type="pct"/>
                </w:tcPr>
                <w:p w14:paraId="0718F935" w14:textId="60B14AC5"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15marzo –2019 </w:t>
                  </w:r>
                </w:p>
              </w:tc>
              <w:tc>
                <w:tcPr>
                  <w:tcW w:w="1068" w:type="pct"/>
                </w:tcPr>
                <w:p w14:paraId="641D0A38" w14:textId="28B69EF1"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16</w:t>
                  </w:r>
                </w:p>
              </w:tc>
              <w:tc>
                <w:tcPr>
                  <w:tcW w:w="904" w:type="pct"/>
                </w:tcPr>
                <w:p w14:paraId="491DE760" w14:textId="4FA8EF4E"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917" w:type="pct"/>
                </w:tcPr>
                <w:p w14:paraId="1B423055" w14:textId="0E833233"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Tutti</w:t>
                  </w:r>
                </w:p>
              </w:tc>
            </w:tr>
            <w:tr w:rsidR="002629D1" w:rsidRPr="00B73C60" w14:paraId="1736456E" w14:textId="68400FCD" w:rsidTr="00D90190">
              <w:tc>
                <w:tcPr>
                  <w:cnfStyle w:val="001000000000" w:firstRow="0" w:lastRow="0" w:firstColumn="1" w:lastColumn="0" w:oddVBand="0" w:evenVBand="0" w:oddHBand="0" w:evenHBand="0" w:firstRowFirstColumn="0" w:firstRowLastColumn="0" w:lastRowFirstColumn="0" w:lastRowLastColumn="0"/>
                  <w:tcW w:w="1063" w:type="pct"/>
                </w:tcPr>
                <w:p w14:paraId="7ED1BAAC" w14:textId="67292BEA" w:rsidR="00176FC8" w:rsidRPr="00B73C60" w:rsidRDefault="00176FC8" w:rsidP="00176FC8">
                  <w:pPr>
                    <w:tabs>
                      <w:tab w:val="left" w:pos="287"/>
                    </w:tabs>
                    <w:spacing w:after="120" w:line="276" w:lineRule="auto"/>
                    <w:jc w:val="both"/>
                    <w:rPr>
                      <w:sz w:val="16"/>
                      <w:szCs w:val="16"/>
                    </w:rPr>
                  </w:pPr>
                  <w:r w:rsidRPr="00B73C60">
                    <w:rPr>
                      <w:sz w:val="16"/>
                      <w:szCs w:val="16"/>
                    </w:rPr>
                    <w:t>Incontro Tecnico ARCEA Confagricoltura per approfondimento delle telematiche inerenti il tasso di errore</w:t>
                  </w:r>
                </w:p>
              </w:tc>
              <w:tc>
                <w:tcPr>
                  <w:tcW w:w="1048" w:type="pct"/>
                </w:tcPr>
                <w:p w14:paraId="4EF3662C" w14:textId="0739230C"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24 gennaio 2019</w:t>
                  </w:r>
                </w:p>
              </w:tc>
              <w:tc>
                <w:tcPr>
                  <w:tcW w:w="1068" w:type="pct"/>
                </w:tcPr>
                <w:p w14:paraId="6AA39267" w14:textId="0D3B0A36"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23</w:t>
                  </w:r>
                </w:p>
              </w:tc>
              <w:tc>
                <w:tcPr>
                  <w:tcW w:w="904" w:type="pct"/>
                </w:tcPr>
                <w:p w14:paraId="20347341" w14:textId="792C2FFD"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917" w:type="pct"/>
                </w:tcPr>
                <w:p w14:paraId="7CAB2501" w14:textId="4A052D7E" w:rsidR="00176FC8" w:rsidRPr="00B73C60" w:rsidRDefault="00176FC8" w:rsidP="00176FC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Confagricoltura</w:t>
                  </w:r>
                </w:p>
              </w:tc>
            </w:tr>
          </w:tbl>
          <w:p w14:paraId="60BC6D85"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FEBB7D0" w14:textId="5BD85768"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La misurazione dell’indicatore è pari a </w:t>
            </w:r>
            <w:r w:rsidR="002629D1" w:rsidRPr="00B73C60">
              <w:rPr>
                <w:sz w:val="18"/>
                <w:szCs w:val="18"/>
              </w:rPr>
              <w:t>6</w:t>
            </w:r>
          </w:p>
          <w:p w14:paraId="20F78640" w14:textId="77777777" w:rsidR="00176FC8" w:rsidRPr="00B73C60" w:rsidRDefault="00176FC8" w:rsidP="00176FC8">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262858D2" w14:textId="5177E7AA" w:rsidR="001B57E7" w:rsidRPr="00B73C60" w:rsidRDefault="00176FC8" w:rsidP="00D10AA4">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B73C60">
              <w:rPr>
                <w:b/>
                <w:sz w:val="18"/>
                <w:szCs w:val="18"/>
                <w:lang w:val="it-CH"/>
              </w:rPr>
              <w:t xml:space="preserve">Poiché il target era fissato a </w:t>
            </w:r>
            <w:r w:rsidR="002629D1" w:rsidRPr="00B73C60">
              <w:rPr>
                <w:b/>
                <w:sz w:val="18"/>
                <w:szCs w:val="18"/>
                <w:lang w:val="it-CH"/>
              </w:rPr>
              <w:t>6</w:t>
            </w:r>
            <w:r w:rsidRPr="00B73C60">
              <w:rPr>
                <w:b/>
                <w:sz w:val="18"/>
                <w:szCs w:val="18"/>
                <w:lang w:val="it-CH"/>
              </w:rPr>
              <w:t xml:space="preserve">, la realizzazione dell’indicatore è pari al </w:t>
            </w:r>
            <w:r w:rsidRPr="00B73C60">
              <w:rPr>
                <w:b/>
                <w:sz w:val="52"/>
                <w:szCs w:val="52"/>
                <w:lang w:val="it-CH"/>
              </w:rPr>
              <w:t>100%</w:t>
            </w:r>
          </w:p>
        </w:tc>
      </w:tr>
      <w:tr w:rsidR="001B57E7" w:rsidRPr="00B73C60" w14:paraId="641CE706" w14:textId="77777777" w:rsidTr="00D10AA4">
        <w:trPr>
          <w:trHeight w:val="3968"/>
        </w:trPr>
        <w:tc>
          <w:tcPr>
            <w:cnfStyle w:val="001000000000" w:firstRow="0" w:lastRow="0" w:firstColumn="1" w:lastColumn="0" w:oddVBand="0" w:evenVBand="0" w:oddHBand="0" w:evenHBand="0" w:firstRowFirstColumn="0" w:firstRowLastColumn="0" w:lastRowFirstColumn="0" w:lastRowLastColumn="0"/>
            <w:tcW w:w="388" w:type="pct"/>
            <w:vMerge/>
          </w:tcPr>
          <w:p w14:paraId="74924A71" w14:textId="77777777" w:rsidR="001B57E7" w:rsidRPr="00B73C60" w:rsidRDefault="001B57E7" w:rsidP="001B57E7">
            <w:pPr>
              <w:spacing w:line="276" w:lineRule="auto"/>
              <w:jc w:val="center"/>
              <w:rPr>
                <w:b w:val="0"/>
                <w:sz w:val="18"/>
                <w:szCs w:val="18"/>
                <w:highlight w:val="yellow"/>
              </w:rPr>
            </w:pPr>
          </w:p>
        </w:tc>
        <w:tc>
          <w:tcPr>
            <w:tcW w:w="351" w:type="pct"/>
            <w:vMerge/>
          </w:tcPr>
          <w:p w14:paraId="2B3ECFE8"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601" w:type="pct"/>
          </w:tcPr>
          <w:p w14:paraId="579642B4" w14:textId="020C7B7A"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I.1.3.3 Riduzione del tasso d’errore presente nelle statistiche di controllo relative al FEASR SIGC </w:t>
            </w:r>
          </w:p>
          <w:p w14:paraId="6DDDC2D9" w14:textId="769D8A61"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ab/>
            </w:r>
            <w:r w:rsidRPr="00B73C60">
              <w:rPr>
                <w:sz w:val="18"/>
                <w:szCs w:val="18"/>
              </w:rPr>
              <w:tab/>
            </w:r>
          </w:p>
          <w:p w14:paraId="4E3243BF"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85" w:type="pct"/>
          </w:tcPr>
          <w:p w14:paraId="795DE01B" w14:textId="2AFE8A4D"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(&lt;= 8%)</w:t>
            </w:r>
          </w:p>
        </w:tc>
        <w:tc>
          <w:tcPr>
            <w:tcW w:w="329" w:type="pct"/>
          </w:tcPr>
          <w:p w14:paraId="216B7754" w14:textId="2DBAD164" w:rsidR="001B57E7" w:rsidRPr="00B73C60" w:rsidRDefault="001B57E7" w:rsidP="001B57E7">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5</w:t>
            </w:r>
            <w:r w:rsidR="009E53A5" w:rsidRPr="00B73C60">
              <w:rPr>
                <w:sz w:val="18"/>
                <w:szCs w:val="18"/>
              </w:rPr>
              <w:t>,79</w:t>
            </w:r>
            <w:r w:rsidRPr="00B73C60">
              <w:rPr>
                <w:sz w:val="18"/>
                <w:szCs w:val="18"/>
              </w:rPr>
              <w:t>%</w:t>
            </w:r>
          </w:p>
        </w:tc>
        <w:tc>
          <w:tcPr>
            <w:tcW w:w="355" w:type="pct"/>
          </w:tcPr>
          <w:p w14:paraId="32CD8D62" w14:textId="6946FCAA"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2692" w:type="pct"/>
          </w:tcPr>
          <w:p w14:paraId="4CA13531" w14:textId="120982A3" w:rsidR="00A61540" w:rsidRPr="00B73C60" w:rsidRDefault="00A61540" w:rsidP="00A61540">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B73C60">
              <w:rPr>
                <w:bCs/>
                <w:sz w:val="16"/>
                <w:szCs w:val="16"/>
              </w:rPr>
              <w:t xml:space="preserve">Il “Tasso di Errore” nelle erogazioni può essere, in estrema sintesi, descritto come la differenza tra l’importo richiesto dai beneficiari, in sede di presentazione delle domande, e quello determinato, al netto delle sanzioni, dall’Organismo Pagatore in seguito ai “controlli in loco”. </w:t>
            </w:r>
          </w:p>
          <w:p w14:paraId="5F826FF1" w14:textId="77777777" w:rsidR="00A61540" w:rsidRPr="00B73C60" w:rsidRDefault="00A61540" w:rsidP="00A61540">
            <w:pPr>
              <w:pStyle w:val="Paragrafoelenc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B73C60">
              <w:rPr>
                <w:rFonts w:ascii="Times New Roman" w:hAnsi="Times New Roman" w:cs="Times New Roman"/>
                <w:bCs/>
                <w:sz w:val="16"/>
                <w:szCs w:val="16"/>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2A0D53E8" w14:textId="77777777" w:rsidR="00A61540" w:rsidRPr="00B73C60" w:rsidRDefault="00A61540" w:rsidP="00A61540">
            <w:pPr>
              <w:pStyle w:val="Paragrafoelenc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B73C60">
              <w:rPr>
                <w:rFonts w:ascii="Times New Roman" w:hAnsi="Times New Roman" w:cs="Times New Roman"/>
                <w:bCs/>
                <w:sz w:val="16"/>
                <w:szCs w:val="16"/>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04E7D348" w14:textId="7575A495" w:rsidR="00A61540" w:rsidRPr="00B73C60" w:rsidRDefault="00A61540"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 riportando di seguito i dati analitici per il FEASR SIGC</w:t>
            </w:r>
          </w:p>
          <w:p w14:paraId="0EB10059" w14:textId="77777777" w:rsidR="00A61540" w:rsidRPr="00B73C60" w:rsidRDefault="00A61540"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4132E424" w14:textId="00947ED4" w:rsidR="009E53A5" w:rsidRPr="00B73C60" w:rsidRDefault="009E53A5"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FEASR SIGC </w:t>
            </w:r>
          </w:p>
          <w:tbl>
            <w:tblPr>
              <w:tblStyle w:val="Tabellagriglia4-colore11"/>
              <w:tblW w:w="5000" w:type="pct"/>
              <w:tblLayout w:type="fixed"/>
              <w:tblLook w:val="04A0" w:firstRow="1" w:lastRow="0" w:firstColumn="1" w:lastColumn="0" w:noHBand="0" w:noVBand="1"/>
            </w:tblPr>
            <w:tblGrid>
              <w:gridCol w:w="1602"/>
              <w:gridCol w:w="1602"/>
              <w:gridCol w:w="1602"/>
              <w:gridCol w:w="1602"/>
              <w:gridCol w:w="1601"/>
              <w:gridCol w:w="1601"/>
              <w:gridCol w:w="1601"/>
            </w:tblGrid>
            <w:tr w:rsidR="00D10AA4" w:rsidRPr="00B73C60" w14:paraId="68A1D8FD" w14:textId="77777777" w:rsidTr="00D10AA4">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714" w:type="pct"/>
                  <w:hideMark/>
                </w:tcPr>
                <w:p w14:paraId="2A91E683" w14:textId="77777777" w:rsidR="00D10AA4" w:rsidRPr="00B73C60" w:rsidRDefault="00D10AA4" w:rsidP="00D10AA4">
                  <w:pPr>
                    <w:jc w:val="center"/>
                    <w:rPr>
                      <w:sz w:val="16"/>
                      <w:szCs w:val="16"/>
                      <w:lang w:eastAsia="it-IT"/>
                    </w:rPr>
                  </w:pPr>
                  <w:r w:rsidRPr="00B73C60">
                    <w:rPr>
                      <w:sz w:val="16"/>
                      <w:szCs w:val="16"/>
                      <w:lang w:eastAsia="it-IT"/>
                    </w:rPr>
                    <w:t>Popolazione</w:t>
                  </w:r>
                </w:p>
              </w:tc>
              <w:tc>
                <w:tcPr>
                  <w:tcW w:w="714" w:type="pct"/>
                  <w:hideMark/>
                </w:tcPr>
                <w:p w14:paraId="3A44E850"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Dati/statistiche di controllo ufficiali disponibili</w:t>
                  </w:r>
                </w:p>
              </w:tc>
              <w:tc>
                <w:tcPr>
                  <w:tcW w:w="714" w:type="pct"/>
                  <w:hideMark/>
                </w:tcPr>
                <w:p w14:paraId="00910BCD"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Data delle statistiche/dati di controllo utilizzati come base per la dichiarazione di gestione</w:t>
                  </w:r>
                </w:p>
              </w:tc>
              <w:tc>
                <w:tcPr>
                  <w:tcW w:w="714" w:type="pct"/>
                  <w:hideMark/>
                </w:tcPr>
                <w:p w14:paraId="577E5691"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Importo totale richiesto</w:t>
                  </w:r>
                  <w:r w:rsidRPr="00B73C60">
                    <w:rPr>
                      <w:sz w:val="16"/>
                      <w:szCs w:val="16"/>
                      <w:lang w:eastAsia="it-IT"/>
                    </w:rPr>
                    <w:br/>
                    <w:t>[EUR]</w:t>
                  </w:r>
                </w:p>
              </w:tc>
              <w:tc>
                <w:tcPr>
                  <w:tcW w:w="714" w:type="pct"/>
                  <w:hideMark/>
                </w:tcPr>
                <w:p w14:paraId="24CBE121"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 xml:space="preserve">Importo totale oggetto di controlli in loco (solo quelli casuali se disponibili) </w:t>
                  </w:r>
                  <w:r w:rsidRPr="00B73C60">
                    <w:rPr>
                      <w:sz w:val="16"/>
                      <w:szCs w:val="16"/>
                      <w:lang w:eastAsia="it-IT"/>
                    </w:rPr>
                    <w:br/>
                    <w:t>[EUR]</w:t>
                  </w:r>
                </w:p>
              </w:tc>
              <w:tc>
                <w:tcPr>
                  <w:tcW w:w="714" w:type="pct"/>
                  <w:hideMark/>
                </w:tcPr>
                <w:p w14:paraId="3C8875DF"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 xml:space="preserve">Importo totale dell’errore prima dell’applicazione di sanzioni in esito ai controlli amministrativi e ai controlli in loco (solo quelli casuali </w:t>
                  </w:r>
                  <w:r w:rsidRPr="00B73C60">
                    <w:rPr>
                      <w:sz w:val="16"/>
                      <w:szCs w:val="16"/>
                      <w:lang w:eastAsia="it-IT"/>
                    </w:rPr>
                    <w:lastRenderedPageBreak/>
                    <w:t xml:space="preserve">se disponibili) </w:t>
                  </w:r>
                  <w:r w:rsidRPr="00B73C60">
                    <w:rPr>
                      <w:sz w:val="16"/>
                      <w:szCs w:val="16"/>
                      <w:lang w:eastAsia="it-IT"/>
                    </w:rPr>
                    <w:br/>
                    <w:t>[EUR]</w:t>
                  </w:r>
                </w:p>
              </w:tc>
              <w:tc>
                <w:tcPr>
                  <w:tcW w:w="714" w:type="pct"/>
                  <w:hideMark/>
                </w:tcPr>
                <w:p w14:paraId="5A1EBF68" w14:textId="77777777" w:rsidR="00D10AA4" w:rsidRPr="00B73C60" w:rsidRDefault="00D10AA4" w:rsidP="00D10AA4">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lastRenderedPageBreak/>
                    <w:t xml:space="preserve">Tasso di errore nell'esercizio finanziario 2019 </w:t>
                  </w:r>
                  <w:r w:rsidRPr="00B73C60">
                    <w:rPr>
                      <w:sz w:val="16"/>
                      <w:szCs w:val="16"/>
                      <w:lang w:eastAsia="it-IT"/>
                    </w:rPr>
                    <w:br/>
                    <w:t>[%]</w:t>
                  </w:r>
                </w:p>
              </w:tc>
            </w:tr>
            <w:tr w:rsidR="00D10AA4" w:rsidRPr="00B73C60" w14:paraId="56A5AF3C" w14:textId="77777777" w:rsidTr="00D10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40E4471" w14:textId="77777777" w:rsidR="00D10AA4" w:rsidRPr="00B73C60" w:rsidRDefault="00D10AA4" w:rsidP="00D10AA4">
                  <w:pPr>
                    <w:rPr>
                      <w:color w:val="000000"/>
                      <w:sz w:val="16"/>
                      <w:szCs w:val="16"/>
                      <w:lang w:eastAsia="it-IT"/>
                    </w:rPr>
                  </w:pPr>
                  <w:r w:rsidRPr="00B73C60">
                    <w:rPr>
                      <w:color w:val="000000"/>
                      <w:sz w:val="16"/>
                      <w:szCs w:val="16"/>
                      <w:lang w:eastAsia="it-IT"/>
                    </w:rPr>
                    <w:t>Misura 8 - Investimenti nello sviluppo delle aree forestali e nel miglioramento della redditività delle foreste</w:t>
                  </w:r>
                </w:p>
              </w:tc>
              <w:tc>
                <w:tcPr>
                  <w:tcW w:w="714" w:type="pct"/>
                  <w:hideMark/>
                </w:tcPr>
                <w:p w14:paraId="5264776B"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SI</w:t>
                  </w:r>
                </w:p>
              </w:tc>
              <w:tc>
                <w:tcPr>
                  <w:tcW w:w="714" w:type="pct"/>
                  <w:hideMark/>
                </w:tcPr>
                <w:p w14:paraId="734631F0"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15/10/2019</w:t>
                  </w:r>
                </w:p>
              </w:tc>
              <w:tc>
                <w:tcPr>
                  <w:tcW w:w="714" w:type="pct"/>
                  <w:hideMark/>
                </w:tcPr>
                <w:p w14:paraId="66F6BDDE"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w:t>
                  </w:r>
                </w:p>
              </w:tc>
              <w:tc>
                <w:tcPr>
                  <w:tcW w:w="714" w:type="pct"/>
                  <w:hideMark/>
                </w:tcPr>
                <w:p w14:paraId="22DEED41"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€47.187,76 </w:t>
                  </w:r>
                </w:p>
              </w:tc>
              <w:tc>
                <w:tcPr>
                  <w:tcW w:w="714" w:type="pct"/>
                  <w:hideMark/>
                </w:tcPr>
                <w:p w14:paraId="5D4096E6"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 </w:t>
                  </w:r>
                </w:p>
              </w:tc>
              <w:tc>
                <w:tcPr>
                  <w:tcW w:w="714" w:type="pct"/>
                  <w:hideMark/>
                </w:tcPr>
                <w:p w14:paraId="11E9EFEA"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0,00%</w:t>
                  </w:r>
                </w:p>
              </w:tc>
            </w:tr>
            <w:tr w:rsidR="00D10AA4" w:rsidRPr="00B73C60" w14:paraId="7F4C1E7C" w14:textId="77777777" w:rsidTr="00D10AA4">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D4078B9" w14:textId="77777777" w:rsidR="00D10AA4" w:rsidRPr="00B73C60" w:rsidRDefault="00D10AA4" w:rsidP="00D10AA4">
                  <w:pPr>
                    <w:jc w:val="both"/>
                    <w:rPr>
                      <w:color w:val="000000"/>
                      <w:sz w:val="16"/>
                      <w:szCs w:val="16"/>
                      <w:lang w:eastAsia="it-IT"/>
                    </w:rPr>
                  </w:pPr>
                  <w:r w:rsidRPr="00B73C60">
                    <w:rPr>
                      <w:color w:val="000000"/>
                      <w:sz w:val="16"/>
                      <w:szCs w:val="16"/>
                      <w:lang w:eastAsia="it-IT"/>
                    </w:rPr>
                    <w:t>Misura 10 - Pagamenti agro-climatico-ambientali</w:t>
                  </w:r>
                </w:p>
              </w:tc>
              <w:tc>
                <w:tcPr>
                  <w:tcW w:w="714" w:type="pct"/>
                  <w:hideMark/>
                </w:tcPr>
                <w:p w14:paraId="1D642893"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SI</w:t>
                  </w:r>
                </w:p>
              </w:tc>
              <w:tc>
                <w:tcPr>
                  <w:tcW w:w="714" w:type="pct"/>
                  <w:hideMark/>
                </w:tcPr>
                <w:p w14:paraId="2675614D"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16/10/2019</w:t>
                  </w:r>
                </w:p>
              </w:tc>
              <w:tc>
                <w:tcPr>
                  <w:tcW w:w="714" w:type="pct"/>
                  <w:hideMark/>
                </w:tcPr>
                <w:p w14:paraId="00228EE8"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€6.579.428,59 </w:t>
                  </w:r>
                </w:p>
              </w:tc>
              <w:tc>
                <w:tcPr>
                  <w:tcW w:w="714" w:type="pct"/>
                  <w:hideMark/>
                </w:tcPr>
                <w:p w14:paraId="48D11C25"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€66.024,52 </w:t>
                  </w:r>
                </w:p>
              </w:tc>
              <w:tc>
                <w:tcPr>
                  <w:tcW w:w="714" w:type="pct"/>
                  <w:hideMark/>
                </w:tcPr>
                <w:p w14:paraId="19318452"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€3.205,82 </w:t>
                  </w:r>
                </w:p>
              </w:tc>
              <w:tc>
                <w:tcPr>
                  <w:tcW w:w="714" w:type="pct"/>
                  <w:hideMark/>
                </w:tcPr>
                <w:p w14:paraId="1BAE0D97"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4,86%</w:t>
                  </w:r>
                </w:p>
              </w:tc>
            </w:tr>
            <w:tr w:rsidR="00D10AA4" w:rsidRPr="00B73C60" w14:paraId="5BDD0E9C" w14:textId="77777777" w:rsidTr="00D10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63A89F0" w14:textId="77777777" w:rsidR="00D10AA4" w:rsidRPr="00B73C60" w:rsidRDefault="00D10AA4" w:rsidP="00D10AA4">
                  <w:pPr>
                    <w:rPr>
                      <w:color w:val="000000"/>
                      <w:sz w:val="16"/>
                      <w:szCs w:val="16"/>
                      <w:lang w:eastAsia="it-IT"/>
                    </w:rPr>
                  </w:pPr>
                  <w:r w:rsidRPr="00B73C60">
                    <w:rPr>
                      <w:color w:val="000000"/>
                      <w:sz w:val="16"/>
                      <w:szCs w:val="16"/>
                      <w:lang w:eastAsia="it-IT"/>
                    </w:rPr>
                    <w:t>Misura 11 - Agricoltura biologica</w:t>
                  </w:r>
                </w:p>
              </w:tc>
              <w:tc>
                <w:tcPr>
                  <w:tcW w:w="714" w:type="pct"/>
                  <w:hideMark/>
                </w:tcPr>
                <w:p w14:paraId="2ECA7EA6"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SI</w:t>
                  </w:r>
                </w:p>
              </w:tc>
              <w:tc>
                <w:tcPr>
                  <w:tcW w:w="714" w:type="pct"/>
                  <w:hideMark/>
                </w:tcPr>
                <w:p w14:paraId="29698491"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17/10/2019</w:t>
                  </w:r>
                </w:p>
              </w:tc>
              <w:tc>
                <w:tcPr>
                  <w:tcW w:w="714" w:type="pct"/>
                  <w:noWrap/>
                  <w:hideMark/>
                </w:tcPr>
                <w:p w14:paraId="500F757B" w14:textId="77777777" w:rsidR="00D10AA4" w:rsidRPr="00B73C60" w:rsidRDefault="00D10AA4" w:rsidP="00D10AA4">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€ 34.605.506,16 </w:t>
                  </w:r>
                </w:p>
              </w:tc>
              <w:tc>
                <w:tcPr>
                  <w:tcW w:w="714" w:type="pct"/>
                  <w:hideMark/>
                </w:tcPr>
                <w:p w14:paraId="7C1AE278"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€371.324,97 </w:t>
                  </w:r>
                </w:p>
              </w:tc>
              <w:tc>
                <w:tcPr>
                  <w:tcW w:w="714" w:type="pct"/>
                  <w:hideMark/>
                </w:tcPr>
                <w:p w14:paraId="2E6F204A"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€ 18.571,15 </w:t>
                  </w:r>
                </w:p>
              </w:tc>
              <w:tc>
                <w:tcPr>
                  <w:tcW w:w="714" w:type="pct"/>
                  <w:hideMark/>
                </w:tcPr>
                <w:p w14:paraId="783672BF"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5,00%</w:t>
                  </w:r>
                </w:p>
              </w:tc>
            </w:tr>
            <w:tr w:rsidR="00D10AA4" w:rsidRPr="00B73C60" w14:paraId="375A1C95" w14:textId="77777777" w:rsidTr="00D10AA4">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A864F03" w14:textId="77777777" w:rsidR="00D10AA4" w:rsidRPr="00B73C60" w:rsidRDefault="00D10AA4" w:rsidP="00D10AA4">
                  <w:pPr>
                    <w:rPr>
                      <w:color w:val="000000"/>
                      <w:sz w:val="16"/>
                      <w:szCs w:val="16"/>
                      <w:lang w:eastAsia="it-IT"/>
                    </w:rPr>
                  </w:pPr>
                  <w:r w:rsidRPr="00B73C60">
                    <w:rPr>
                      <w:color w:val="000000"/>
                      <w:sz w:val="16"/>
                      <w:szCs w:val="16"/>
                      <w:lang w:eastAsia="it-IT"/>
                    </w:rPr>
                    <w:t>Misura 13 - Indennità a favore delle zone soggette a vincoli naturali o ad altri vincoli specifici</w:t>
                  </w:r>
                </w:p>
              </w:tc>
              <w:tc>
                <w:tcPr>
                  <w:tcW w:w="714" w:type="pct"/>
                  <w:hideMark/>
                </w:tcPr>
                <w:p w14:paraId="1D9205DA"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SI</w:t>
                  </w:r>
                </w:p>
              </w:tc>
              <w:tc>
                <w:tcPr>
                  <w:tcW w:w="714" w:type="pct"/>
                  <w:hideMark/>
                </w:tcPr>
                <w:p w14:paraId="05F734EB"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18/10/2019</w:t>
                  </w:r>
                </w:p>
              </w:tc>
              <w:tc>
                <w:tcPr>
                  <w:tcW w:w="714" w:type="pct"/>
                  <w:hideMark/>
                </w:tcPr>
                <w:p w14:paraId="77B5E21A"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€ 28.901.153,13 </w:t>
                  </w:r>
                </w:p>
              </w:tc>
              <w:tc>
                <w:tcPr>
                  <w:tcW w:w="714" w:type="pct"/>
                  <w:hideMark/>
                </w:tcPr>
                <w:p w14:paraId="17AFEB45"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€361.292,31 </w:t>
                  </w:r>
                </w:p>
              </w:tc>
              <w:tc>
                <w:tcPr>
                  <w:tcW w:w="714" w:type="pct"/>
                  <w:hideMark/>
                </w:tcPr>
                <w:p w14:paraId="52E1783A"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€ 33.823,40 </w:t>
                  </w:r>
                </w:p>
              </w:tc>
              <w:tc>
                <w:tcPr>
                  <w:tcW w:w="714" w:type="pct"/>
                  <w:hideMark/>
                </w:tcPr>
                <w:p w14:paraId="2ECE31D2"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9,36%</w:t>
                  </w:r>
                </w:p>
              </w:tc>
            </w:tr>
            <w:tr w:rsidR="00D10AA4" w:rsidRPr="00B73C60" w14:paraId="5D1EAB33" w14:textId="77777777" w:rsidTr="00D10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7074B0F" w14:textId="77777777" w:rsidR="00D10AA4" w:rsidRPr="00B73C60" w:rsidRDefault="00D10AA4" w:rsidP="00D10AA4">
                  <w:pPr>
                    <w:rPr>
                      <w:color w:val="000000"/>
                      <w:sz w:val="16"/>
                      <w:szCs w:val="16"/>
                      <w:lang w:eastAsia="it-IT"/>
                    </w:rPr>
                  </w:pPr>
                  <w:r w:rsidRPr="00B73C60">
                    <w:rPr>
                      <w:color w:val="000000"/>
                      <w:sz w:val="16"/>
                      <w:szCs w:val="16"/>
                      <w:lang w:eastAsia="it-IT"/>
                    </w:rPr>
                    <w:t>Misura 14 - Benessere degli animali</w:t>
                  </w:r>
                </w:p>
              </w:tc>
              <w:tc>
                <w:tcPr>
                  <w:tcW w:w="714" w:type="pct"/>
                  <w:hideMark/>
                </w:tcPr>
                <w:p w14:paraId="0DD74A81"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SI</w:t>
                  </w:r>
                </w:p>
              </w:tc>
              <w:tc>
                <w:tcPr>
                  <w:tcW w:w="714" w:type="pct"/>
                  <w:hideMark/>
                </w:tcPr>
                <w:p w14:paraId="1751F85A"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19/10/2019</w:t>
                  </w:r>
                </w:p>
              </w:tc>
              <w:tc>
                <w:tcPr>
                  <w:tcW w:w="714" w:type="pct"/>
                  <w:hideMark/>
                </w:tcPr>
                <w:p w14:paraId="3EB16518" w14:textId="77777777" w:rsidR="00D10AA4" w:rsidRPr="00B73C60" w:rsidRDefault="00D10AA4" w:rsidP="00D10AA4">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€2.849.435,95 </w:t>
                  </w:r>
                </w:p>
              </w:tc>
              <w:tc>
                <w:tcPr>
                  <w:tcW w:w="714" w:type="pct"/>
                  <w:hideMark/>
                </w:tcPr>
                <w:p w14:paraId="36801FBD" w14:textId="77777777" w:rsidR="00D10AA4" w:rsidRPr="00B73C60" w:rsidRDefault="00D10AA4" w:rsidP="00D10AA4">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€127.485,34 </w:t>
                  </w:r>
                </w:p>
              </w:tc>
              <w:tc>
                <w:tcPr>
                  <w:tcW w:w="714" w:type="pct"/>
                  <w:hideMark/>
                </w:tcPr>
                <w:p w14:paraId="6C4E5D37" w14:textId="77777777" w:rsidR="00D10AA4" w:rsidRPr="00B73C60" w:rsidRDefault="00D10AA4" w:rsidP="00D10AA4">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€ 742,35 </w:t>
                  </w:r>
                </w:p>
              </w:tc>
              <w:tc>
                <w:tcPr>
                  <w:tcW w:w="714" w:type="pct"/>
                  <w:hideMark/>
                </w:tcPr>
                <w:p w14:paraId="155AF2BB" w14:textId="77777777" w:rsidR="00D10AA4" w:rsidRPr="00B73C60" w:rsidRDefault="00D10AA4" w:rsidP="00D10AA4">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B73C60">
                    <w:rPr>
                      <w:color w:val="000000"/>
                      <w:sz w:val="16"/>
                      <w:szCs w:val="16"/>
                      <w:lang w:eastAsia="it-IT"/>
                    </w:rPr>
                    <w:t>0,58%</w:t>
                  </w:r>
                </w:p>
              </w:tc>
            </w:tr>
            <w:tr w:rsidR="00D10AA4" w:rsidRPr="00B73C60" w14:paraId="0CD4BF58" w14:textId="77777777" w:rsidTr="00D10AA4">
              <w:trPr>
                <w:trHeight w:val="300"/>
              </w:trPr>
              <w:tc>
                <w:tcPr>
                  <w:cnfStyle w:val="001000000000" w:firstRow="0" w:lastRow="0" w:firstColumn="1" w:lastColumn="0" w:oddVBand="0" w:evenVBand="0" w:oddHBand="0" w:evenHBand="0" w:firstRowFirstColumn="0" w:firstRowLastColumn="0" w:lastRowFirstColumn="0" w:lastRowLastColumn="0"/>
                  <w:tcW w:w="714" w:type="pct"/>
                  <w:hideMark/>
                </w:tcPr>
                <w:p w14:paraId="7C9AB75D" w14:textId="77777777" w:rsidR="00D10AA4" w:rsidRPr="00B73C60" w:rsidRDefault="00D10AA4" w:rsidP="00D10AA4">
                  <w:pPr>
                    <w:jc w:val="center"/>
                    <w:rPr>
                      <w:color w:val="000000"/>
                      <w:sz w:val="16"/>
                      <w:szCs w:val="16"/>
                      <w:lang w:eastAsia="it-IT"/>
                    </w:rPr>
                  </w:pPr>
                </w:p>
              </w:tc>
              <w:tc>
                <w:tcPr>
                  <w:tcW w:w="714" w:type="pct"/>
                  <w:hideMark/>
                </w:tcPr>
                <w:p w14:paraId="567963F1"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714" w:type="pct"/>
                  <w:hideMark/>
                </w:tcPr>
                <w:p w14:paraId="09FC09D1"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714" w:type="pct"/>
                  <w:hideMark/>
                </w:tcPr>
                <w:p w14:paraId="251154AB"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€ 72.935.523,83 </w:t>
                  </w:r>
                </w:p>
              </w:tc>
              <w:tc>
                <w:tcPr>
                  <w:tcW w:w="714" w:type="pct"/>
                  <w:hideMark/>
                </w:tcPr>
                <w:p w14:paraId="24E9F160"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€973.314,90 </w:t>
                  </w:r>
                </w:p>
              </w:tc>
              <w:tc>
                <w:tcPr>
                  <w:tcW w:w="714" w:type="pct"/>
                  <w:hideMark/>
                </w:tcPr>
                <w:p w14:paraId="3DDDADC4" w14:textId="77777777" w:rsidR="00D10AA4" w:rsidRPr="00B73C60" w:rsidRDefault="00D10AA4" w:rsidP="00D10AA4">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 xml:space="preserve"> € 56.342,72 </w:t>
                  </w:r>
                </w:p>
              </w:tc>
              <w:tc>
                <w:tcPr>
                  <w:tcW w:w="714" w:type="pct"/>
                  <w:hideMark/>
                </w:tcPr>
                <w:p w14:paraId="7C601363" w14:textId="77777777" w:rsidR="00D10AA4" w:rsidRPr="00B73C60" w:rsidRDefault="00D10AA4" w:rsidP="00D10AA4">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B73C60">
                    <w:rPr>
                      <w:color w:val="000000"/>
                      <w:sz w:val="16"/>
                      <w:szCs w:val="16"/>
                      <w:lang w:eastAsia="it-IT"/>
                    </w:rPr>
                    <w:t>5,79%</w:t>
                  </w:r>
                </w:p>
              </w:tc>
            </w:tr>
          </w:tbl>
          <w:p w14:paraId="5BD236EC" w14:textId="77777777" w:rsidR="00D10AA4" w:rsidRPr="00B73C60" w:rsidRDefault="00D10AA4"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p>
          <w:p w14:paraId="23605B12" w14:textId="77777777" w:rsidR="009E53A5" w:rsidRPr="00B73C60" w:rsidRDefault="00D10AA4"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La misurazione dell’indicatore è pari a 5,79% </w:t>
            </w:r>
          </w:p>
          <w:p w14:paraId="342E0259" w14:textId="42981481" w:rsidR="00D10AA4" w:rsidRPr="00B73C60" w:rsidRDefault="00D10AA4"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B73C60">
              <w:rPr>
                <w:sz w:val="16"/>
                <w:szCs w:val="16"/>
              </w:rPr>
              <w:t xml:space="preserve">Poiché il target era fissato a &lt;= 8%, la realizzazione dell’indicatore è pari al </w:t>
            </w:r>
            <w:r w:rsidRPr="00B73C60">
              <w:rPr>
                <w:sz w:val="52"/>
                <w:szCs w:val="52"/>
              </w:rPr>
              <w:t>100%</w:t>
            </w:r>
          </w:p>
        </w:tc>
      </w:tr>
      <w:tr w:rsidR="001B57E7" w:rsidRPr="00B73C60" w14:paraId="05EDA2DD" w14:textId="77777777" w:rsidTr="00D90190">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388" w:type="pct"/>
            <w:vMerge/>
          </w:tcPr>
          <w:p w14:paraId="43D7B117" w14:textId="77777777" w:rsidR="001B57E7" w:rsidRPr="00B73C60" w:rsidRDefault="001B57E7" w:rsidP="001B57E7">
            <w:pPr>
              <w:spacing w:line="276" w:lineRule="auto"/>
              <w:jc w:val="center"/>
              <w:rPr>
                <w:b w:val="0"/>
                <w:sz w:val="18"/>
                <w:szCs w:val="18"/>
                <w:highlight w:val="yellow"/>
              </w:rPr>
            </w:pPr>
          </w:p>
        </w:tc>
        <w:tc>
          <w:tcPr>
            <w:tcW w:w="351" w:type="pct"/>
            <w:vMerge/>
          </w:tcPr>
          <w:p w14:paraId="44B18603" w14:textId="77777777" w:rsidR="001B57E7" w:rsidRPr="00B73C60" w:rsidRDefault="001B57E7" w:rsidP="001B57E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601" w:type="pct"/>
          </w:tcPr>
          <w:p w14:paraId="6343DB1F" w14:textId="3186A067"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b/>
                <w:sz w:val="18"/>
                <w:szCs w:val="18"/>
              </w:rPr>
            </w:pPr>
            <w:r w:rsidRPr="00B73C60">
              <w:rPr>
                <w:sz w:val="18"/>
                <w:szCs w:val="18"/>
              </w:rPr>
              <w:t>I.1.3.4 Riduzione del tasso d’errore presente nelle statistiche di controllo relative al FEASR NON SIGC) (fonte statistiche di controllo per come comunicate alla Commissione Europea tramite il canale di comunicazione ufficiale) (Peso 35%)</w:t>
            </w:r>
          </w:p>
        </w:tc>
        <w:tc>
          <w:tcPr>
            <w:tcW w:w="285" w:type="pct"/>
          </w:tcPr>
          <w:p w14:paraId="3D3A15AB" w14:textId="298D3EA4"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&lt;= 3</w:t>
            </w:r>
          </w:p>
        </w:tc>
        <w:tc>
          <w:tcPr>
            <w:tcW w:w="329" w:type="pct"/>
          </w:tcPr>
          <w:p w14:paraId="785E200D" w14:textId="4C136495" w:rsidR="001B57E7" w:rsidRPr="00B73C60" w:rsidRDefault="00D414C7" w:rsidP="001B57E7">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0,69 </w:t>
            </w:r>
            <w:r w:rsidR="001B57E7" w:rsidRPr="00B73C60">
              <w:rPr>
                <w:sz w:val="18"/>
                <w:szCs w:val="18"/>
              </w:rPr>
              <w:t>%</w:t>
            </w:r>
          </w:p>
        </w:tc>
        <w:tc>
          <w:tcPr>
            <w:tcW w:w="355" w:type="pct"/>
          </w:tcPr>
          <w:p w14:paraId="4E00983F" w14:textId="4983CAEA"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100%</w:t>
            </w:r>
          </w:p>
        </w:tc>
        <w:tc>
          <w:tcPr>
            <w:tcW w:w="2692" w:type="pct"/>
          </w:tcPr>
          <w:p w14:paraId="02D78413" w14:textId="77777777" w:rsidR="00A61540" w:rsidRPr="00B73C60" w:rsidRDefault="00A61540" w:rsidP="00A61540">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FEASR NON SIGC</w:t>
            </w:r>
          </w:p>
          <w:tbl>
            <w:tblPr>
              <w:tblStyle w:val="Tabellagriglia4-colore11"/>
              <w:tblW w:w="5000" w:type="pct"/>
              <w:tblLayout w:type="fixed"/>
              <w:tblLook w:val="04A0" w:firstRow="1" w:lastRow="0" w:firstColumn="1" w:lastColumn="0" w:noHBand="0" w:noVBand="1"/>
            </w:tblPr>
            <w:tblGrid>
              <w:gridCol w:w="1602"/>
              <w:gridCol w:w="1788"/>
              <w:gridCol w:w="1415"/>
              <w:gridCol w:w="1601"/>
              <w:gridCol w:w="1601"/>
              <w:gridCol w:w="1601"/>
              <w:gridCol w:w="1603"/>
            </w:tblGrid>
            <w:tr w:rsidR="002629D1" w:rsidRPr="00B73C60" w14:paraId="031EB14C" w14:textId="77777777" w:rsidTr="00D90190">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714" w:type="pct"/>
                  <w:hideMark/>
                </w:tcPr>
                <w:p w14:paraId="20F26D20" w14:textId="77777777" w:rsidR="00A61540" w:rsidRPr="00B73C60" w:rsidRDefault="00A61540" w:rsidP="00A61540">
                  <w:pPr>
                    <w:jc w:val="center"/>
                    <w:rPr>
                      <w:sz w:val="16"/>
                      <w:szCs w:val="16"/>
                      <w:lang w:eastAsia="it-IT"/>
                    </w:rPr>
                  </w:pPr>
                  <w:r w:rsidRPr="00B73C60">
                    <w:rPr>
                      <w:sz w:val="16"/>
                      <w:szCs w:val="16"/>
                      <w:lang w:eastAsia="it-IT"/>
                    </w:rPr>
                    <w:t>Popolazione</w:t>
                  </w:r>
                </w:p>
              </w:tc>
              <w:tc>
                <w:tcPr>
                  <w:tcW w:w="797" w:type="pct"/>
                  <w:hideMark/>
                </w:tcPr>
                <w:p w14:paraId="0F511C27" w14:textId="77777777"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Dati/statistiche di controllo ufficiali disponibili</w:t>
                  </w:r>
                </w:p>
              </w:tc>
              <w:tc>
                <w:tcPr>
                  <w:tcW w:w="631" w:type="pct"/>
                  <w:hideMark/>
                </w:tcPr>
                <w:p w14:paraId="35B1BF23" w14:textId="77777777"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Data delle statistiche/dati di controllo utilizzati come base per la dichiarazione di gestione</w:t>
                  </w:r>
                </w:p>
              </w:tc>
              <w:tc>
                <w:tcPr>
                  <w:tcW w:w="714" w:type="pct"/>
                  <w:hideMark/>
                </w:tcPr>
                <w:p w14:paraId="7EFE79AD" w14:textId="77777777"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Importo totale richiesto</w:t>
                  </w:r>
                  <w:r w:rsidRPr="00B73C60">
                    <w:rPr>
                      <w:sz w:val="16"/>
                      <w:szCs w:val="16"/>
                      <w:lang w:eastAsia="it-IT"/>
                    </w:rPr>
                    <w:br/>
                    <w:t>[EUR]</w:t>
                  </w:r>
                </w:p>
              </w:tc>
              <w:tc>
                <w:tcPr>
                  <w:tcW w:w="714" w:type="pct"/>
                  <w:hideMark/>
                </w:tcPr>
                <w:p w14:paraId="038EEB7F" w14:textId="77777777"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 xml:space="preserve">Importo totale oggetto di controlli in loco (solo quelli casuali se disponibili) </w:t>
                  </w:r>
                  <w:r w:rsidRPr="00B73C60">
                    <w:rPr>
                      <w:sz w:val="16"/>
                      <w:szCs w:val="16"/>
                      <w:lang w:eastAsia="it-IT"/>
                    </w:rPr>
                    <w:br/>
                    <w:t>[EUR]</w:t>
                  </w:r>
                </w:p>
              </w:tc>
              <w:tc>
                <w:tcPr>
                  <w:tcW w:w="714" w:type="pct"/>
                  <w:hideMark/>
                </w:tcPr>
                <w:p w14:paraId="1CED0E2D" w14:textId="41C44CA9"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Importo totale dell’errore prima dell’applicazione di sanzioni in esito ai controlli amministrativi e ai controlli in loco (solo quelli casuali se disponibili)</w:t>
                  </w:r>
                  <w:r w:rsidRPr="00B73C60">
                    <w:rPr>
                      <w:sz w:val="16"/>
                      <w:szCs w:val="16"/>
                      <w:lang w:eastAsia="it-IT"/>
                    </w:rPr>
                    <w:br/>
                    <w:t>[EUR]</w:t>
                  </w:r>
                </w:p>
              </w:tc>
              <w:tc>
                <w:tcPr>
                  <w:tcW w:w="715" w:type="pct"/>
                  <w:hideMark/>
                </w:tcPr>
                <w:p w14:paraId="4D45A02D" w14:textId="77777777" w:rsidR="00A61540" w:rsidRPr="00B73C60" w:rsidRDefault="00A61540" w:rsidP="00A6154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B73C60">
                    <w:rPr>
                      <w:sz w:val="16"/>
                      <w:szCs w:val="16"/>
                      <w:lang w:eastAsia="it-IT"/>
                    </w:rPr>
                    <w:t xml:space="preserve">Tasso di errore nell'esercizio finanziario 2019 </w:t>
                  </w:r>
                  <w:r w:rsidRPr="00B73C60">
                    <w:rPr>
                      <w:sz w:val="16"/>
                      <w:szCs w:val="16"/>
                      <w:lang w:eastAsia="it-IT"/>
                    </w:rPr>
                    <w:br/>
                    <w:t>[%]</w:t>
                  </w:r>
                </w:p>
              </w:tc>
            </w:tr>
            <w:tr w:rsidR="002629D1" w:rsidRPr="00B73C60" w14:paraId="39B4C17D" w14:textId="77777777" w:rsidTr="00D90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B846702" w14:textId="77777777" w:rsidR="00A61540" w:rsidRPr="00B73C60" w:rsidRDefault="00A61540" w:rsidP="00A61540">
                  <w:pPr>
                    <w:rPr>
                      <w:sz w:val="18"/>
                      <w:szCs w:val="18"/>
                      <w:lang w:eastAsia="it-IT"/>
                    </w:rPr>
                  </w:pPr>
                  <w:r w:rsidRPr="00B73C60">
                    <w:rPr>
                      <w:sz w:val="18"/>
                      <w:szCs w:val="18"/>
                      <w:lang w:eastAsia="it-IT"/>
                    </w:rPr>
                    <w:t>Misura 1 – Trasferimento di conoscenze e azioni di informazione</w:t>
                  </w:r>
                </w:p>
              </w:tc>
              <w:tc>
                <w:tcPr>
                  <w:tcW w:w="797" w:type="pct"/>
                  <w:hideMark/>
                </w:tcPr>
                <w:p w14:paraId="31708CA0"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45CF98E3"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4829103C" w14:textId="77777777"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w:t>
                  </w:r>
                </w:p>
              </w:tc>
              <w:tc>
                <w:tcPr>
                  <w:tcW w:w="714" w:type="pct"/>
                  <w:hideMark/>
                </w:tcPr>
                <w:p w14:paraId="6A60AA7B"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w:t>
                  </w:r>
                </w:p>
              </w:tc>
              <w:tc>
                <w:tcPr>
                  <w:tcW w:w="714" w:type="pct"/>
                  <w:hideMark/>
                </w:tcPr>
                <w:p w14:paraId="197924FA"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w:t>
                  </w:r>
                </w:p>
              </w:tc>
              <w:tc>
                <w:tcPr>
                  <w:tcW w:w="715" w:type="pct"/>
                  <w:hideMark/>
                </w:tcPr>
                <w:p w14:paraId="578C3AB3"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w:t>
                  </w:r>
                </w:p>
              </w:tc>
            </w:tr>
            <w:tr w:rsidR="002629D1" w:rsidRPr="00B73C60" w14:paraId="39E9F2DB" w14:textId="77777777" w:rsidTr="00D90190">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666FB7CB" w14:textId="77777777" w:rsidR="00A61540" w:rsidRPr="00B73C60" w:rsidRDefault="00A61540" w:rsidP="002629D1">
                  <w:pPr>
                    <w:rPr>
                      <w:sz w:val="18"/>
                      <w:szCs w:val="18"/>
                      <w:lang w:eastAsia="it-IT"/>
                    </w:rPr>
                  </w:pPr>
                  <w:r w:rsidRPr="00B73C60">
                    <w:rPr>
                      <w:sz w:val="18"/>
                      <w:szCs w:val="18"/>
                      <w:lang w:eastAsia="it-IT"/>
                    </w:rPr>
                    <w:t>Misura 3 – Regimi di qualità dei prodotti agricoli e alimentari</w:t>
                  </w:r>
                </w:p>
              </w:tc>
              <w:tc>
                <w:tcPr>
                  <w:tcW w:w="797" w:type="pct"/>
                  <w:hideMark/>
                </w:tcPr>
                <w:p w14:paraId="66EAC95A"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583B5D08"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786CE5DA"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w:t>
                  </w:r>
                </w:p>
              </w:tc>
              <w:tc>
                <w:tcPr>
                  <w:tcW w:w="714" w:type="pct"/>
                  <w:noWrap/>
                  <w:hideMark/>
                </w:tcPr>
                <w:p w14:paraId="04BAD642" w14:textId="64A1CCCA"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€ 4.740,48 </w:t>
                  </w:r>
                </w:p>
              </w:tc>
              <w:tc>
                <w:tcPr>
                  <w:tcW w:w="714" w:type="pct"/>
                  <w:noWrap/>
                  <w:hideMark/>
                </w:tcPr>
                <w:p w14:paraId="0EBA5169" w14:textId="41130353"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 - </w:t>
                  </w:r>
                </w:p>
              </w:tc>
              <w:tc>
                <w:tcPr>
                  <w:tcW w:w="715" w:type="pct"/>
                  <w:hideMark/>
                </w:tcPr>
                <w:p w14:paraId="1CD1DBCC"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0,00%</w:t>
                  </w:r>
                </w:p>
              </w:tc>
            </w:tr>
            <w:tr w:rsidR="002629D1" w:rsidRPr="00B73C60" w14:paraId="2D578F44" w14:textId="77777777" w:rsidTr="00D90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F169BEA" w14:textId="77777777" w:rsidR="00A61540" w:rsidRPr="00B73C60" w:rsidRDefault="00A61540" w:rsidP="00A61540">
                  <w:pPr>
                    <w:rPr>
                      <w:sz w:val="18"/>
                      <w:szCs w:val="18"/>
                      <w:lang w:eastAsia="it-IT"/>
                    </w:rPr>
                  </w:pPr>
                  <w:r w:rsidRPr="00B73C60">
                    <w:rPr>
                      <w:sz w:val="18"/>
                      <w:szCs w:val="18"/>
                      <w:lang w:eastAsia="it-IT"/>
                    </w:rPr>
                    <w:t>Misura 4 - Investimenti in immobilizzazioni materiali</w:t>
                  </w:r>
                </w:p>
              </w:tc>
              <w:tc>
                <w:tcPr>
                  <w:tcW w:w="797" w:type="pct"/>
                  <w:hideMark/>
                </w:tcPr>
                <w:p w14:paraId="0168507B"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19E42473"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6057183C" w14:textId="118DCB43"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€ 41.868.851,99 </w:t>
                  </w:r>
                </w:p>
              </w:tc>
              <w:tc>
                <w:tcPr>
                  <w:tcW w:w="714" w:type="pct"/>
                  <w:noWrap/>
                  <w:hideMark/>
                </w:tcPr>
                <w:p w14:paraId="08498D94" w14:textId="53DC5D1C"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€1.044.567,20 </w:t>
                  </w:r>
                </w:p>
              </w:tc>
              <w:tc>
                <w:tcPr>
                  <w:tcW w:w="714" w:type="pct"/>
                  <w:noWrap/>
                  <w:hideMark/>
                </w:tcPr>
                <w:p w14:paraId="08C92569" w14:textId="28837F4A"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€ 13.708,25 </w:t>
                  </w:r>
                </w:p>
              </w:tc>
              <w:tc>
                <w:tcPr>
                  <w:tcW w:w="715" w:type="pct"/>
                  <w:hideMark/>
                </w:tcPr>
                <w:p w14:paraId="27ACDAED"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1,31%</w:t>
                  </w:r>
                </w:p>
              </w:tc>
            </w:tr>
            <w:tr w:rsidR="002629D1" w:rsidRPr="00B73C60" w14:paraId="12BAB642" w14:textId="77777777" w:rsidTr="00D90190">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31FDD07" w14:textId="77777777" w:rsidR="00A61540" w:rsidRPr="00B73C60" w:rsidRDefault="00A61540" w:rsidP="00A61540">
                  <w:pPr>
                    <w:rPr>
                      <w:sz w:val="18"/>
                      <w:szCs w:val="18"/>
                      <w:lang w:eastAsia="it-IT"/>
                    </w:rPr>
                  </w:pPr>
                  <w:r w:rsidRPr="00B73C60">
                    <w:rPr>
                      <w:sz w:val="18"/>
                      <w:szCs w:val="18"/>
                      <w:lang w:eastAsia="it-IT"/>
                    </w:rPr>
                    <w:t xml:space="preserve">Misura 5 - Ripristino del potenziale produttivo agricolo danneggiato da calamità naturali </w:t>
                  </w:r>
                  <w:r w:rsidRPr="00B73C60">
                    <w:rPr>
                      <w:sz w:val="18"/>
                      <w:szCs w:val="18"/>
                      <w:lang w:eastAsia="it-IT"/>
                    </w:rPr>
                    <w:lastRenderedPageBreak/>
                    <w:t>e da eventi catastrofici e introduzione di adeguate misure di prevenzione</w:t>
                  </w:r>
                </w:p>
              </w:tc>
              <w:tc>
                <w:tcPr>
                  <w:tcW w:w="797" w:type="pct"/>
                  <w:hideMark/>
                </w:tcPr>
                <w:p w14:paraId="486F074C"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lastRenderedPageBreak/>
                    <w:t>SI</w:t>
                  </w:r>
                </w:p>
              </w:tc>
              <w:tc>
                <w:tcPr>
                  <w:tcW w:w="631" w:type="pct"/>
                  <w:hideMark/>
                </w:tcPr>
                <w:p w14:paraId="6677B976"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1A12CF51"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w:t>
                  </w:r>
                </w:p>
              </w:tc>
              <w:tc>
                <w:tcPr>
                  <w:tcW w:w="714" w:type="pct"/>
                  <w:noWrap/>
                  <w:hideMark/>
                </w:tcPr>
                <w:p w14:paraId="5EA81C08"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w:t>
                  </w:r>
                </w:p>
              </w:tc>
              <w:tc>
                <w:tcPr>
                  <w:tcW w:w="714" w:type="pct"/>
                  <w:noWrap/>
                  <w:hideMark/>
                </w:tcPr>
                <w:p w14:paraId="7248554A"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w:t>
                  </w:r>
                </w:p>
              </w:tc>
              <w:tc>
                <w:tcPr>
                  <w:tcW w:w="715" w:type="pct"/>
                  <w:hideMark/>
                </w:tcPr>
                <w:p w14:paraId="5BFCF7C9"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w:t>
                  </w:r>
                </w:p>
              </w:tc>
            </w:tr>
            <w:tr w:rsidR="002629D1" w:rsidRPr="00B73C60" w14:paraId="74531B2F" w14:textId="77777777" w:rsidTr="00D90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FEECC75" w14:textId="77777777" w:rsidR="00A61540" w:rsidRPr="00B73C60" w:rsidRDefault="00A61540" w:rsidP="00A61540">
                  <w:pPr>
                    <w:rPr>
                      <w:sz w:val="18"/>
                      <w:szCs w:val="18"/>
                      <w:lang w:eastAsia="it-IT"/>
                    </w:rPr>
                  </w:pPr>
                  <w:r w:rsidRPr="00B73C60">
                    <w:rPr>
                      <w:sz w:val="18"/>
                      <w:szCs w:val="18"/>
                      <w:lang w:eastAsia="it-IT"/>
                    </w:rPr>
                    <w:t>Misura 6 - Sviluppo delle aziende agricole e delle imprese</w:t>
                  </w:r>
                </w:p>
              </w:tc>
              <w:tc>
                <w:tcPr>
                  <w:tcW w:w="797" w:type="pct"/>
                  <w:hideMark/>
                </w:tcPr>
                <w:p w14:paraId="27266D1C"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0834A564"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66B9951D" w14:textId="4B9EB327"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€9.994.564,57 </w:t>
                  </w:r>
                </w:p>
              </w:tc>
              <w:tc>
                <w:tcPr>
                  <w:tcW w:w="714" w:type="pct"/>
                  <w:noWrap/>
                  <w:hideMark/>
                </w:tcPr>
                <w:p w14:paraId="789A64AE" w14:textId="7429C127"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€200.183,23 </w:t>
                  </w:r>
                </w:p>
              </w:tc>
              <w:tc>
                <w:tcPr>
                  <w:tcW w:w="714" w:type="pct"/>
                  <w:noWrap/>
                  <w:hideMark/>
                </w:tcPr>
                <w:p w14:paraId="56155DAC" w14:textId="7A496CE2"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€ 949,84 </w:t>
                  </w:r>
                </w:p>
              </w:tc>
              <w:tc>
                <w:tcPr>
                  <w:tcW w:w="715" w:type="pct"/>
                  <w:hideMark/>
                </w:tcPr>
                <w:p w14:paraId="0CB77012"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0,47%</w:t>
                  </w:r>
                </w:p>
              </w:tc>
            </w:tr>
            <w:tr w:rsidR="002629D1" w:rsidRPr="00B73C60" w14:paraId="6061AD25" w14:textId="77777777" w:rsidTr="00D90190">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346C034" w14:textId="77777777" w:rsidR="00A61540" w:rsidRPr="00B73C60" w:rsidRDefault="00A61540" w:rsidP="00A61540">
                  <w:pPr>
                    <w:rPr>
                      <w:sz w:val="18"/>
                      <w:szCs w:val="18"/>
                      <w:lang w:eastAsia="it-IT"/>
                    </w:rPr>
                  </w:pPr>
                  <w:r w:rsidRPr="00B73C60">
                    <w:rPr>
                      <w:sz w:val="18"/>
                      <w:szCs w:val="18"/>
                      <w:lang w:eastAsia="it-IT"/>
                    </w:rPr>
                    <w:t>Misura 7 - Servizi di base e rinnovamento dei villaggi nelle zone rurali</w:t>
                  </w:r>
                </w:p>
              </w:tc>
              <w:tc>
                <w:tcPr>
                  <w:tcW w:w="797" w:type="pct"/>
                  <w:hideMark/>
                </w:tcPr>
                <w:p w14:paraId="3C48548C"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3DE0478A"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60255A50" w14:textId="3B557775"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€1.546.572,23 </w:t>
                  </w:r>
                </w:p>
              </w:tc>
              <w:tc>
                <w:tcPr>
                  <w:tcW w:w="714" w:type="pct"/>
                  <w:noWrap/>
                  <w:hideMark/>
                </w:tcPr>
                <w:p w14:paraId="14069F75" w14:textId="76E0BE39"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€244.650,76 </w:t>
                  </w:r>
                </w:p>
              </w:tc>
              <w:tc>
                <w:tcPr>
                  <w:tcW w:w="714" w:type="pct"/>
                  <w:noWrap/>
                  <w:hideMark/>
                </w:tcPr>
                <w:p w14:paraId="5D2010A9" w14:textId="6F4009D0"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€4.416,07 </w:t>
                  </w:r>
                </w:p>
              </w:tc>
              <w:tc>
                <w:tcPr>
                  <w:tcW w:w="715" w:type="pct"/>
                  <w:hideMark/>
                </w:tcPr>
                <w:p w14:paraId="322C1656"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1,81%</w:t>
                  </w:r>
                </w:p>
              </w:tc>
            </w:tr>
            <w:tr w:rsidR="002629D1" w:rsidRPr="00B73C60" w14:paraId="63292E62" w14:textId="77777777" w:rsidTr="00D90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E3C3E5C" w14:textId="129F1776" w:rsidR="00A61540" w:rsidRPr="00B73C60" w:rsidRDefault="00A61540" w:rsidP="00A61540">
                  <w:pPr>
                    <w:rPr>
                      <w:sz w:val="18"/>
                      <w:szCs w:val="18"/>
                      <w:lang w:eastAsia="it-IT"/>
                    </w:rPr>
                  </w:pPr>
                  <w:bookmarkStart w:id="118" w:name="RANGE!K73"/>
                  <w:r w:rsidRPr="00B73C60">
                    <w:rPr>
                      <w:sz w:val="18"/>
                      <w:szCs w:val="18"/>
                      <w:lang w:eastAsia="it-IT"/>
                    </w:rPr>
                    <w:t>Misura 8 - Investimenti nello sviluppo delle aree forestali e nel miglioramento della redditività delle foreste</w:t>
                  </w:r>
                  <w:bookmarkEnd w:id="118"/>
                </w:p>
              </w:tc>
              <w:tc>
                <w:tcPr>
                  <w:tcW w:w="797" w:type="pct"/>
                  <w:hideMark/>
                </w:tcPr>
                <w:p w14:paraId="083101B4"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5B1B054B"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36A70336" w14:textId="054F141B"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€ 724.649,80 </w:t>
                  </w:r>
                </w:p>
              </w:tc>
              <w:tc>
                <w:tcPr>
                  <w:tcW w:w="714" w:type="pct"/>
                  <w:noWrap/>
                  <w:hideMark/>
                </w:tcPr>
                <w:p w14:paraId="4032F6D9" w14:textId="27EF3BDD"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€308.074,18 </w:t>
                  </w:r>
                </w:p>
              </w:tc>
              <w:tc>
                <w:tcPr>
                  <w:tcW w:w="714" w:type="pct"/>
                  <w:noWrap/>
                  <w:hideMark/>
                </w:tcPr>
                <w:p w14:paraId="7E34C090" w14:textId="3BB83E06"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€1.762,99 </w:t>
                  </w:r>
                </w:p>
              </w:tc>
              <w:tc>
                <w:tcPr>
                  <w:tcW w:w="715" w:type="pct"/>
                  <w:hideMark/>
                </w:tcPr>
                <w:p w14:paraId="48CC5D6E"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0,57%</w:t>
                  </w:r>
                </w:p>
              </w:tc>
            </w:tr>
            <w:tr w:rsidR="002629D1" w:rsidRPr="00B73C60" w14:paraId="2D30A515" w14:textId="77777777" w:rsidTr="00D90190">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DE5553F" w14:textId="77777777" w:rsidR="00A61540" w:rsidRPr="00B73C60" w:rsidRDefault="00A61540" w:rsidP="00A61540">
                  <w:pPr>
                    <w:rPr>
                      <w:sz w:val="18"/>
                      <w:szCs w:val="18"/>
                      <w:lang w:eastAsia="it-IT"/>
                    </w:rPr>
                  </w:pPr>
                  <w:r w:rsidRPr="00B73C60">
                    <w:rPr>
                      <w:sz w:val="18"/>
                      <w:szCs w:val="18"/>
                      <w:lang w:eastAsia="it-IT"/>
                    </w:rPr>
                    <w:t>Misura 19 - Sostegno allo sviluppo locale LEADER</w:t>
                  </w:r>
                </w:p>
              </w:tc>
              <w:tc>
                <w:tcPr>
                  <w:tcW w:w="797" w:type="pct"/>
                  <w:hideMark/>
                </w:tcPr>
                <w:p w14:paraId="22041E17"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130327C8"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7B19EBCF" w14:textId="2B9348F6"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€2.960.155,06 </w:t>
                  </w:r>
                </w:p>
              </w:tc>
              <w:tc>
                <w:tcPr>
                  <w:tcW w:w="714" w:type="pct"/>
                  <w:noWrap/>
                  <w:hideMark/>
                </w:tcPr>
                <w:p w14:paraId="2C786155" w14:textId="286F77D0"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€116.815,04 </w:t>
                  </w:r>
                </w:p>
              </w:tc>
              <w:tc>
                <w:tcPr>
                  <w:tcW w:w="714" w:type="pct"/>
                  <w:noWrap/>
                  <w:hideMark/>
                </w:tcPr>
                <w:p w14:paraId="213ABA8B" w14:textId="5E6BB792"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€6.324,68 </w:t>
                  </w:r>
                </w:p>
              </w:tc>
              <w:tc>
                <w:tcPr>
                  <w:tcW w:w="715" w:type="pct"/>
                  <w:hideMark/>
                </w:tcPr>
                <w:p w14:paraId="651336F8"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5,41%</w:t>
                  </w:r>
                </w:p>
              </w:tc>
            </w:tr>
            <w:tr w:rsidR="002629D1" w:rsidRPr="00B73C60" w14:paraId="21E34772" w14:textId="77777777" w:rsidTr="00D90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E39DA11" w14:textId="77777777" w:rsidR="00A61540" w:rsidRPr="00B73C60" w:rsidRDefault="00A61540" w:rsidP="00A61540">
                  <w:pPr>
                    <w:rPr>
                      <w:sz w:val="18"/>
                      <w:szCs w:val="18"/>
                      <w:lang w:eastAsia="it-IT"/>
                    </w:rPr>
                  </w:pPr>
                  <w:r w:rsidRPr="00B73C60">
                    <w:rPr>
                      <w:sz w:val="18"/>
                      <w:szCs w:val="18"/>
                      <w:lang w:eastAsia="it-IT"/>
                    </w:rPr>
                    <w:t>Misura 20 - Assistenza tecnica </w:t>
                  </w:r>
                </w:p>
              </w:tc>
              <w:tc>
                <w:tcPr>
                  <w:tcW w:w="797" w:type="pct"/>
                  <w:hideMark/>
                </w:tcPr>
                <w:p w14:paraId="4C6F83EF"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SI</w:t>
                  </w:r>
                </w:p>
              </w:tc>
              <w:tc>
                <w:tcPr>
                  <w:tcW w:w="631" w:type="pct"/>
                  <w:hideMark/>
                </w:tcPr>
                <w:p w14:paraId="6D2545C8"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15/10/2019</w:t>
                  </w:r>
                </w:p>
              </w:tc>
              <w:tc>
                <w:tcPr>
                  <w:tcW w:w="714" w:type="pct"/>
                  <w:noWrap/>
                  <w:hideMark/>
                </w:tcPr>
                <w:p w14:paraId="49F30151" w14:textId="77777777"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w:t>
                  </w:r>
                </w:p>
              </w:tc>
              <w:tc>
                <w:tcPr>
                  <w:tcW w:w="714" w:type="pct"/>
                  <w:noWrap/>
                  <w:hideMark/>
                </w:tcPr>
                <w:p w14:paraId="0A865D6A" w14:textId="2DFD65FA"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€1.991.071,33 </w:t>
                  </w:r>
                </w:p>
              </w:tc>
              <w:tc>
                <w:tcPr>
                  <w:tcW w:w="714" w:type="pct"/>
                  <w:noWrap/>
                  <w:hideMark/>
                </w:tcPr>
                <w:p w14:paraId="5FBA6EF1" w14:textId="367AC995" w:rsidR="00A61540" w:rsidRPr="00B73C60" w:rsidRDefault="00A61540" w:rsidP="00A61540">
                  <w:pP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 xml:space="preserve"> € - </w:t>
                  </w:r>
                </w:p>
              </w:tc>
              <w:tc>
                <w:tcPr>
                  <w:tcW w:w="715" w:type="pct"/>
                  <w:hideMark/>
                </w:tcPr>
                <w:p w14:paraId="0E3EFFAD" w14:textId="77777777" w:rsidR="00A61540" w:rsidRPr="00B73C60" w:rsidRDefault="00A61540" w:rsidP="00A61540">
                  <w:pPr>
                    <w:jc w:val="center"/>
                    <w:cnfStyle w:val="000000100000" w:firstRow="0" w:lastRow="0" w:firstColumn="0" w:lastColumn="0" w:oddVBand="0" w:evenVBand="0" w:oddHBand="1" w:evenHBand="0" w:firstRowFirstColumn="0" w:firstRowLastColumn="0" w:lastRowFirstColumn="0" w:lastRowLastColumn="0"/>
                    <w:rPr>
                      <w:sz w:val="18"/>
                      <w:szCs w:val="18"/>
                      <w:lang w:eastAsia="it-IT"/>
                    </w:rPr>
                  </w:pPr>
                  <w:r w:rsidRPr="00B73C60">
                    <w:rPr>
                      <w:sz w:val="18"/>
                      <w:szCs w:val="18"/>
                      <w:lang w:eastAsia="it-IT"/>
                    </w:rPr>
                    <w:t>0,00%</w:t>
                  </w:r>
                </w:p>
              </w:tc>
            </w:tr>
            <w:tr w:rsidR="002629D1" w:rsidRPr="00B73C60" w14:paraId="2F968281" w14:textId="77777777" w:rsidTr="00D90190">
              <w:trPr>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738B1B7" w14:textId="77777777" w:rsidR="00A61540" w:rsidRPr="00B73C60" w:rsidRDefault="00A61540" w:rsidP="00A61540">
                  <w:pPr>
                    <w:jc w:val="center"/>
                    <w:rPr>
                      <w:sz w:val="18"/>
                      <w:szCs w:val="18"/>
                      <w:lang w:eastAsia="it-IT"/>
                    </w:rPr>
                  </w:pPr>
                </w:p>
              </w:tc>
              <w:tc>
                <w:tcPr>
                  <w:tcW w:w="797" w:type="pct"/>
                  <w:noWrap/>
                  <w:hideMark/>
                </w:tcPr>
                <w:p w14:paraId="45067007"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p>
              </w:tc>
              <w:tc>
                <w:tcPr>
                  <w:tcW w:w="631" w:type="pct"/>
                  <w:noWrap/>
                  <w:hideMark/>
                </w:tcPr>
                <w:p w14:paraId="23049F60" w14:textId="7777777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p>
              </w:tc>
              <w:tc>
                <w:tcPr>
                  <w:tcW w:w="714" w:type="pct"/>
                  <w:noWrap/>
                  <w:hideMark/>
                </w:tcPr>
                <w:p w14:paraId="0362EFC2" w14:textId="11A55A97"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€ 57.094.793,65 </w:t>
                  </w:r>
                </w:p>
              </w:tc>
              <w:tc>
                <w:tcPr>
                  <w:tcW w:w="714" w:type="pct"/>
                  <w:noWrap/>
                  <w:hideMark/>
                </w:tcPr>
                <w:p w14:paraId="05949CB4" w14:textId="62812645"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€3.910.102,22 </w:t>
                  </w:r>
                </w:p>
              </w:tc>
              <w:tc>
                <w:tcPr>
                  <w:tcW w:w="714" w:type="pct"/>
                  <w:noWrap/>
                  <w:hideMark/>
                </w:tcPr>
                <w:p w14:paraId="314C53D9" w14:textId="233455A9" w:rsidR="00A61540" w:rsidRPr="00B73C60" w:rsidRDefault="00A61540" w:rsidP="00A61540">
                  <w:pPr>
                    <w:cnfStyle w:val="000000000000" w:firstRow="0" w:lastRow="0" w:firstColumn="0" w:lastColumn="0" w:oddVBand="0" w:evenVBand="0" w:oddHBand="0" w:evenHBand="0" w:firstRowFirstColumn="0" w:firstRowLastColumn="0" w:lastRowFirstColumn="0" w:lastRowLastColumn="0"/>
                    <w:rPr>
                      <w:sz w:val="18"/>
                      <w:szCs w:val="18"/>
                      <w:lang w:eastAsia="it-IT"/>
                    </w:rPr>
                  </w:pPr>
                  <w:r w:rsidRPr="00B73C60">
                    <w:rPr>
                      <w:sz w:val="18"/>
                      <w:szCs w:val="18"/>
                      <w:lang w:eastAsia="it-IT"/>
                    </w:rPr>
                    <w:t xml:space="preserve"> € 27.161,83 </w:t>
                  </w:r>
                </w:p>
              </w:tc>
              <w:tc>
                <w:tcPr>
                  <w:tcW w:w="715" w:type="pct"/>
                  <w:hideMark/>
                </w:tcPr>
                <w:p w14:paraId="583976FC" w14:textId="77777777" w:rsidR="00A61540" w:rsidRPr="00B73C60" w:rsidRDefault="00A61540" w:rsidP="00A61540">
                  <w:pPr>
                    <w:jc w:val="center"/>
                    <w:cnfStyle w:val="000000000000" w:firstRow="0" w:lastRow="0" w:firstColumn="0" w:lastColumn="0" w:oddVBand="0" w:evenVBand="0" w:oddHBand="0" w:evenHBand="0" w:firstRowFirstColumn="0" w:firstRowLastColumn="0" w:lastRowFirstColumn="0" w:lastRowLastColumn="0"/>
                    <w:rPr>
                      <w:sz w:val="44"/>
                      <w:szCs w:val="44"/>
                      <w:lang w:eastAsia="it-IT"/>
                    </w:rPr>
                  </w:pPr>
                  <w:r w:rsidRPr="00B73C60">
                    <w:rPr>
                      <w:sz w:val="44"/>
                      <w:szCs w:val="44"/>
                      <w:lang w:eastAsia="it-IT"/>
                    </w:rPr>
                    <w:t>0,69%</w:t>
                  </w:r>
                </w:p>
              </w:tc>
            </w:tr>
          </w:tbl>
          <w:p w14:paraId="3C196A5A" w14:textId="77777777" w:rsidR="00A61540" w:rsidRPr="00B73C60" w:rsidRDefault="00A61540" w:rsidP="00A61540">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52"/>
                <w:szCs w:val="52"/>
                <w:highlight w:val="yellow"/>
              </w:rPr>
            </w:pPr>
          </w:p>
          <w:p w14:paraId="733CA179" w14:textId="37EFB171" w:rsidR="00D414C7" w:rsidRPr="00B73C60" w:rsidRDefault="00D414C7" w:rsidP="00D414C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La misurazione dell’indicatore è pari a 0,69 % </w:t>
            </w:r>
          </w:p>
          <w:p w14:paraId="2058B392" w14:textId="532AC039" w:rsidR="001B57E7" w:rsidRPr="00B73C60" w:rsidRDefault="00D414C7" w:rsidP="00D414C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B73C60">
              <w:rPr>
                <w:sz w:val="16"/>
                <w:szCs w:val="16"/>
              </w:rPr>
              <w:t xml:space="preserve">Poiché il target era fissato a &lt;= 3%, la realizzazione dell’indicatore è pari al </w:t>
            </w:r>
            <w:r w:rsidRPr="00B73C60">
              <w:rPr>
                <w:sz w:val="52"/>
                <w:szCs w:val="52"/>
              </w:rPr>
              <w:t>100%</w:t>
            </w:r>
          </w:p>
        </w:tc>
      </w:tr>
      <w:tr w:rsidR="001B57E7" w:rsidRPr="00B73C60" w14:paraId="31537C84" w14:textId="77777777" w:rsidTr="00D10AA4">
        <w:trPr>
          <w:trHeight w:val="841"/>
        </w:trPr>
        <w:tc>
          <w:tcPr>
            <w:cnfStyle w:val="001000000000" w:firstRow="0" w:lastRow="0" w:firstColumn="1" w:lastColumn="0" w:oddVBand="0" w:evenVBand="0" w:oddHBand="0" w:evenHBand="0" w:firstRowFirstColumn="0" w:firstRowLastColumn="0" w:lastRowFirstColumn="0" w:lastRowLastColumn="0"/>
            <w:tcW w:w="388" w:type="pct"/>
            <w:vMerge/>
          </w:tcPr>
          <w:p w14:paraId="088D9BF4" w14:textId="77777777" w:rsidR="001B57E7" w:rsidRPr="00B73C60" w:rsidRDefault="001B57E7" w:rsidP="001B57E7">
            <w:pPr>
              <w:spacing w:line="276" w:lineRule="auto"/>
              <w:jc w:val="center"/>
              <w:rPr>
                <w:b w:val="0"/>
                <w:sz w:val="18"/>
                <w:szCs w:val="18"/>
                <w:highlight w:val="yellow"/>
              </w:rPr>
            </w:pPr>
          </w:p>
        </w:tc>
        <w:tc>
          <w:tcPr>
            <w:tcW w:w="351" w:type="pct"/>
            <w:vMerge w:val="restart"/>
          </w:tcPr>
          <w:p w14:paraId="44317AEB" w14:textId="77777777" w:rsidR="001B57E7" w:rsidRPr="00B73C60" w:rsidRDefault="001B57E7" w:rsidP="001B57E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Garantire l’efficienza e l’adeguatezza dei sistemi di monitoraggio dell’Agenzia, nel rispetto della normativa di riferimento</w:t>
            </w:r>
          </w:p>
          <w:p w14:paraId="2CF4D3A0" w14:textId="3945569F"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(peso: 20%)</w:t>
            </w:r>
          </w:p>
        </w:tc>
        <w:tc>
          <w:tcPr>
            <w:tcW w:w="601" w:type="pct"/>
          </w:tcPr>
          <w:p w14:paraId="790C8DB6" w14:textId="77777777" w:rsidR="001B57E7" w:rsidRPr="00B73C60" w:rsidRDefault="001B57E7" w:rsidP="001B57E7">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I.4.1 Numero di monitoraggi effettuati con riferimento alle statistiche relative alle misure FEASR non SIGC allo scopo di verificare il processo di istruttoria delle domande di pagamento (&gt;= 2) (Fonte: verbali redatti dall’Ufficio competente individuato formalmente dalla Direzione) (</w:t>
            </w:r>
            <w:r w:rsidRPr="00B73C60">
              <w:rPr>
                <w:b/>
                <w:sz w:val="18"/>
                <w:szCs w:val="18"/>
                <w:u w:val="single"/>
              </w:rPr>
              <w:t>PESO 40%)</w:t>
            </w:r>
          </w:p>
          <w:p w14:paraId="47677B0A" w14:textId="699240A9" w:rsidR="001B57E7" w:rsidRPr="00B73C60" w:rsidRDefault="001B57E7" w:rsidP="001B57E7">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tcPr>
          <w:p w14:paraId="67E80745" w14:textId="621202D5"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&gt;=2</w:t>
            </w:r>
          </w:p>
        </w:tc>
        <w:tc>
          <w:tcPr>
            <w:tcW w:w="329" w:type="pct"/>
          </w:tcPr>
          <w:p w14:paraId="09BE7295" w14:textId="787B7048"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2</w:t>
            </w:r>
          </w:p>
        </w:tc>
        <w:tc>
          <w:tcPr>
            <w:tcW w:w="355" w:type="pct"/>
          </w:tcPr>
          <w:p w14:paraId="6A3E7A85" w14:textId="2F07B32B"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2692" w:type="pct"/>
          </w:tcPr>
          <w:p w14:paraId="214C9EE1" w14:textId="5709CF1A"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Al fine di adempiere a quanto indicato nell’indicatore, che è stato mutuato dal Piano di interventi correttivi elaborato dal MIPAAF, sono state svolte le attività</w:t>
            </w:r>
            <w:r w:rsidR="00176FC8" w:rsidRPr="00B73C60">
              <w:rPr>
                <w:sz w:val="20"/>
                <w:szCs w:val="20"/>
              </w:rPr>
              <w:t xml:space="preserve"> di seguito descritte</w:t>
            </w:r>
            <w:r w:rsidRPr="00B73C60">
              <w:rPr>
                <w:sz w:val="20"/>
                <w:szCs w:val="20"/>
              </w:rPr>
              <w:t xml:space="preserve">. </w:t>
            </w:r>
          </w:p>
          <w:p w14:paraId="0741BCF5" w14:textId="77777777" w:rsidR="00176FC8" w:rsidRPr="00B73C60" w:rsidRDefault="00176FC8" w:rsidP="001B57E7">
            <w:pPr>
              <w:jc w:val="both"/>
              <w:cnfStyle w:val="000000000000" w:firstRow="0" w:lastRow="0" w:firstColumn="0" w:lastColumn="0" w:oddVBand="0" w:evenVBand="0" w:oddHBand="0" w:evenHBand="0" w:firstRowFirstColumn="0" w:firstRowLastColumn="0" w:lastRowFirstColumn="0" w:lastRowLastColumn="0"/>
              <w:rPr>
                <w:sz w:val="20"/>
                <w:szCs w:val="20"/>
              </w:rPr>
            </w:pPr>
          </w:p>
          <w:p w14:paraId="783D0A28" w14:textId="1C767CFD"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 xml:space="preserve">Preliminarmente, con Decreto numero 22 del 31/01/2019 avente ad oggetto: “Attuazione piano di azione per riduzione tasso di errore - FEASR NO SIGC PSR 2007/2013 - Trasferimento temporaneo competenze al Comm. Straordinario”, è stato individuato nel Servizio Tecnico l’ufficio deputato ad attuare, sotto la coordinazione del Commissario Straordinario, le attività inerenti il Piano di azione. </w:t>
            </w:r>
          </w:p>
          <w:p w14:paraId="0B1BBADF" w14:textId="268C0649"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 xml:space="preserve">In tale contesto, ai fini della realizzazione dell’attività di monitoraggio connessa al presente indicatore, è stata progettata una procedura informatizzata che permette di effettuare l’estrazione di un campione di domande a partire dagli elenchi di pagamento regionali relativi alle misure NO SIGC, sia materiali che immateriali, e mette a disposizione una check list digitale per l’esecuzione di un controllo di secondo livello, riportando i risultati delle verifiche sia in forma aggregata (attraverso una </w:t>
            </w:r>
            <w:proofErr w:type="spellStart"/>
            <w:r w:rsidRPr="00B73C60">
              <w:rPr>
                <w:sz w:val="20"/>
                <w:szCs w:val="20"/>
              </w:rPr>
              <w:t>dashboad</w:t>
            </w:r>
            <w:proofErr w:type="spellEnd"/>
            <w:r w:rsidRPr="00B73C60">
              <w:rPr>
                <w:sz w:val="20"/>
                <w:szCs w:val="20"/>
              </w:rPr>
              <w:t>) che in maniera puntuale e dettagliata. </w:t>
            </w:r>
          </w:p>
          <w:p w14:paraId="41DCC4B8"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La procedura è completamente basata su tecnologie web e permette di eseguire una estrazione sicura, ripetibile e basata su criteri random e di rischio. </w:t>
            </w:r>
          </w:p>
          <w:p w14:paraId="7617B577"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Le check list possono essere scaricate direttamente online, dove si trovano anche tutti i dati relativi alle istruttorie (dalla data di avvio della procedura). </w:t>
            </w:r>
          </w:p>
          <w:p w14:paraId="06997E29"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Il software consente di estrarre molti altri dati, tra cui ad esempio: importi totali, misure interessate, beneficiari, etc.</w:t>
            </w:r>
          </w:p>
          <w:p w14:paraId="49899BF9"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 xml:space="preserve"> Gli elenchi di pagamento, che possono essere caricati a sistema così come prodotti dal SIAN (ossia sotto forma di file Excel), sono analizzati e “spacchettati” da un parser </w:t>
            </w:r>
            <w:proofErr w:type="spellStart"/>
            <w:r w:rsidRPr="00B73C60">
              <w:rPr>
                <w:sz w:val="20"/>
                <w:szCs w:val="20"/>
              </w:rPr>
              <w:t>infromatico</w:t>
            </w:r>
            <w:proofErr w:type="spellEnd"/>
            <w:r w:rsidRPr="00B73C60">
              <w:rPr>
                <w:sz w:val="20"/>
                <w:szCs w:val="20"/>
              </w:rPr>
              <w:t xml:space="preserve"> che determina le soglie minime da estratte sia in base alle numerosità delle domande presenti che degli importi. </w:t>
            </w:r>
          </w:p>
          <w:p w14:paraId="3F317853"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Per allineare l’estrazione alle indicazioni ricevute dalla Commissione Europea nel corso degli ultimi Audit, i criteri di campionamento sono misti ed in particolare si procede nel seguente modo:</w:t>
            </w:r>
          </w:p>
          <w:p w14:paraId="67E1CBF6" w14:textId="3CE650E7" w:rsidR="001B57E7" w:rsidRPr="00B73C60" w:rsidRDefault="001B57E7" w:rsidP="001B57E7">
            <w:pPr>
              <w:pStyle w:val="Paragrafoelenco"/>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3C60">
              <w:rPr>
                <w:rFonts w:ascii="Times New Roman" w:hAnsi="Times New Roman" w:cs="Times New Roman"/>
                <w:sz w:val="20"/>
                <w:szCs w:val="20"/>
              </w:rPr>
              <w:t>Si estrae in modalità random il 3,5 % di domande in base alla numerosità (tale percentuale rappresenta il 75% della soglia); </w:t>
            </w:r>
          </w:p>
          <w:p w14:paraId="5C5A84F7" w14:textId="3C77671E" w:rsidR="001B57E7" w:rsidRPr="00B73C60" w:rsidRDefault="001B57E7" w:rsidP="001B57E7">
            <w:pPr>
              <w:pStyle w:val="Paragrafoelenco"/>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3C60">
              <w:rPr>
                <w:rFonts w:ascii="Times New Roman" w:hAnsi="Times New Roman" w:cs="Times New Roman"/>
                <w:sz w:val="20"/>
                <w:szCs w:val="20"/>
              </w:rPr>
              <w:t>Si estrae un ulteriore 1,5% di domande in base agli importi (in questo modo almeno il 25% dell’estrazione è basata sul rischio);</w:t>
            </w:r>
          </w:p>
          <w:p w14:paraId="17ABE774" w14:textId="67ED7CC0" w:rsidR="001B57E7" w:rsidRPr="00B73C60" w:rsidRDefault="001B57E7" w:rsidP="001B57E7">
            <w:pPr>
              <w:ind w:hanging="360"/>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-Si procede con estrazioni basate sul rischio fino alla concorrenza del 5% degli importi. </w:t>
            </w:r>
          </w:p>
          <w:p w14:paraId="38DAF9F3"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lastRenderedPageBreak/>
              <w:t>L’estrazione basata sul rischio è anch’essa mista: le domande, infatti, sono suddivise in tre classi di importi e nella classe con importi più alti l’estrazione avviene in modalità casuale. </w:t>
            </w:r>
          </w:p>
          <w:p w14:paraId="43B3AA95"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Come anticipato, la procedura è totalmente ripetibile: in fase di campionamento, infatti, è utilizzato un SEED basato sul cosiddetto “</w:t>
            </w:r>
            <w:proofErr w:type="spellStart"/>
            <w:r w:rsidRPr="00B73C60">
              <w:rPr>
                <w:sz w:val="20"/>
                <w:szCs w:val="20"/>
              </w:rPr>
              <w:t>timespamp</w:t>
            </w:r>
            <w:proofErr w:type="spellEnd"/>
            <w:r w:rsidRPr="00B73C60">
              <w:rPr>
                <w:sz w:val="20"/>
                <w:szCs w:val="20"/>
              </w:rPr>
              <w:t>”, ossia una combinazione di Data e Orario fino ai millisecondi, che viene salvato in banca dati. Per ogni utilizzo del medesimo SEDD si ottengono sempre gli stessi risultati iniziali. </w:t>
            </w:r>
          </w:p>
          <w:p w14:paraId="5EA3DEA8"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L'applicazione è costituita da due macro-aree: </w:t>
            </w:r>
          </w:p>
          <w:p w14:paraId="4FA1CCA4" w14:textId="77777777" w:rsidR="001B57E7" w:rsidRPr="00B73C60" w:rsidRDefault="001B57E7" w:rsidP="000B2A41">
            <w:pPr>
              <w:numPr>
                <w:ilvl w:val="0"/>
                <w:numId w:val="41"/>
              </w:num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la prima permette di caricare gli elenchi e restituisce immediatamente l’estrazione corrente in formato CSV (gestibile con Excel);</w:t>
            </w:r>
          </w:p>
          <w:p w14:paraId="0D3481DA" w14:textId="77777777" w:rsidR="001B57E7" w:rsidRPr="00B73C60" w:rsidRDefault="001B57E7" w:rsidP="000B2A41">
            <w:pPr>
              <w:numPr>
                <w:ilvl w:val="0"/>
                <w:numId w:val="41"/>
              </w:num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r w:rsidRPr="00B73C60">
              <w:rPr>
                <w:sz w:val="20"/>
                <w:szCs w:val="20"/>
              </w:rPr>
              <w:t>la seconda permette di visualizzare tutte le estrazioni effettuate, di scaricare il file CSV e di procedere con il controllo. </w:t>
            </w:r>
          </w:p>
          <w:p w14:paraId="32664C9B" w14:textId="77777777" w:rsidR="001B57E7" w:rsidRPr="00B73C60" w:rsidRDefault="001B57E7" w:rsidP="001B57E7">
            <w:pPr>
              <w:jc w:val="both"/>
              <w:cnfStyle w:val="000000000000" w:firstRow="0" w:lastRow="0" w:firstColumn="0" w:lastColumn="0" w:oddVBand="0" w:evenVBand="0" w:oddHBand="0" w:evenHBand="0" w:firstRowFirstColumn="0" w:firstRowLastColumn="0" w:lastRowFirstColumn="0" w:lastRowLastColumn="0"/>
              <w:rPr>
                <w:b/>
                <w:sz w:val="20"/>
                <w:szCs w:val="20"/>
                <w:lang w:eastAsia="it-IT"/>
              </w:rPr>
            </w:pPr>
            <w:r w:rsidRPr="00B73C60">
              <w:rPr>
                <w:sz w:val="20"/>
                <w:szCs w:val="20"/>
              </w:rPr>
              <w:t xml:space="preserve">Tutti i dati sono memorizzati su un database relazionale dal quale sono estratti ed elaborati per la creazione delle </w:t>
            </w:r>
            <w:proofErr w:type="spellStart"/>
            <w:r w:rsidRPr="00B73C60">
              <w:rPr>
                <w:sz w:val="20"/>
                <w:szCs w:val="20"/>
              </w:rPr>
              <w:t>chesklist</w:t>
            </w:r>
            <w:proofErr w:type="spellEnd"/>
            <w:r w:rsidRPr="00B73C60">
              <w:rPr>
                <w:sz w:val="20"/>
                <w:szCs w:val="20"/>
              </w:rPr>
              <w:t xml:space="preserve"> in Pdf, per la gestione della dashboard e per la comunicazioni automatizzate che avvengono tramite email. </w:t>
            </w:r>
          </w:p>
          <w:p w14:paraId="31BF1880"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5F99D73D" w14:textId="1CD7C24B" w:rsidR="001B57E7" w:rsidRPr="00B73C60" w:rsidRDefault="001B57E7" w:rsidP="000B2A41">
            <w:pPr>
              <w:pStyle w:val="Paragrafoelenco"/>
              <w:numPr>
                <w:ilvl w:val="0"/>
                <w:numId w:val="44"/>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3C60">
              <w:rPr>
                <w:rFonts w:ascii="Times New Roman" w:hAnsi="Times New Roman" w:cs="Times New Roman"/>
                <w:sz w:val="20"/>
                <w:szCs w:val="20"/>
              </w:rPr>
              <w:t>Monitoraggio numero 1: il 3 giugno 2019 è stato redatto un verbale, presentato al comitato di sorveglianza del PSR(</w:t>
            </w:r>
            <w:hyperlink r:id="rId66" w:history="1">
              <w:r w:rsidRPr="00B73C60">
                <w:rPr>
                  <w:rStyle w:val="Collegamentoipertestuale"/>
                  <w:rFonts w:ascii="Times New Roman" w:hAnsi="Times New Roman" w:cs="Times New Roman"/>
                  <w:sz w:val="20"/>
                  <w:szCs w:val="20"/>
                </w:rPr>
                <w:t>http://www.calabriapsr.it/images/pdf/CDS/CDS2019/Cds_2019_verbale_RP_DEF.PDF</w:t>
              </w:r>
            </w:hyperlink>
            <w:r w:rsidRPr="00B73C60">
              <w:rPr>
                <w:rFonts w:ascii="Times New Roman" w:hAnsi="Times New Roman" w:cs="Times New Roman"/>
                <w:sz w:val="20"/>
                <w:szCs w:val="20"/>
              </w:rPr>
              <w:t xml:space="preserve">) </w:t>
            </w:r>
          </w:p>
          <w:p w14:paraId="2079BD75" w14:textId="7AB2C062" w:rsidR="001B57E7" w:rsidRPr="00B73C60" w:rsidRDefault="001B57E7" w:rsidP="000B2A41">
            <w:pPr>
              <w:pStyle w:val="Paragrafoelenco"/>
              <w:numPr>
                <w:ilvl w:val="0"/>
                <w:numId w:val="44"/>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shd w:val="clear" w:color="auto" w:fill="FFFFFF"/>
              </w:rPr>
            </w:pPr>
            <w:r w:rsidRPr="00B73C60">
              <w:rPr>
                <w:rFonts w:ascii="Times New Roman" w:hAnsi="Times New Roman" w:cs="Times New Roman"/>
                <w:sz w:val="20"/>
                <w:szCs w:val="20"/>
              </w:rPr>
              <w:t xml:space="preserve">Monitoraggio numero 2: il 23 ottobre 2019 è stato redatto un verbale inoltrato al MIPAAF con nota numero protocollo </w:t>
            </w:r>
            <w:r w:rsidRPr="00B73C60">
              <w:rPr>
                <w:rFonts w:ascii="Times New Roman" w:hAnsi="Times New Roman" w:cs="Times New Roman"/>
                <w:color w:val="000000"/>
                <w:sz w:val="20"/>
                <w:szCs w:val="20"/>
                <w:shd w:val="clear" w:color="auto" w:fill="FFFFFF"/>
              </w:rPr>
              <w:t xml:space="preserve">5309 del 23-10-2019. </w:t>
            </w:r>
          </w:p>
          <w:p w14:paraId="10AA9BC6"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color w:val="000000"/>
                <w:sz w:val="16"/>
                <w:szCs w:val="16"/>
                <w:shd w:val="clear" w:color="auto" w:fill="FFFFFF"/>
              </w:rPr>
            </w:pPr>
          </w:p>
          <w:p w14:paraId="2235402B" w14:textId="77419F19" w:rsidR="00EA19DE" w:rsidRPr="00B73C60" w:rsidRDefault="00EA19DE" w:rsidP="00EA19DE">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sz w:val="16"/>
                <w:szCs w:val="16"/>
                <w:lang w:val="it-CH"/>
              </w:rPr>
              <w:t>La misurazione finale dell’indicatore è pari a 2</w:t>
            </w:r>
          </w:p>
          <w:p w14:paraId="46D9EC85" w14:textId="1F067396" w:rsidR="001B57E7" w:rsidRPr="00B73C60" w:rsidRDefault="00EA19DE" w:rsidP="00D414C7">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B73C60">
              <w:rPr>
                <w:b/>
                <w:sz w:val="18"/>
                <w:szCs w:val="18"/>
                <w:lang w:val="it-CH"/>
              </w:rPr>
              <w:t xml:space="preserve">Poiché il target era fissato a &gt;=2, la realizzazione dell’indicatore è pari al </w:t>
            </w:r>
            <w:r w:rsidRPr="00B73C60">
              <w:rPr>
                <w:b/>
                <w:sz w:val="52"/>
                <w:szCs w:val="52"/>
                <w:lang w:val="it-CH"/>
              </w:rPr>
              <w:t>100%</w:t>
            </w:r>
          </w:p>
        </w:tc>
      </w:tr>
      <w:tr w:rsidR="001B57E7" w:rsidRPr="00B73C60" w14:paraId="0C449FFA" w14:textId="77777777" w:rsidTr="00D10AA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88" w:type="pct"/>
            <w:vMerge/>
          </w:tcPr>
          <w:p w14:paraId="22C3D60B" w14:textId="77777777" w:rsidR="001B57E7" w:rsidRPr="00B73C60" w:rsidRDefault="001B57E7" w:rsidP="001B57E7">
            <w:pPr>
              <w:spacing w:line="276" w:lineRule="auto"/>
              <w:jc w:val="center"/>
              <w:rPr>
                <w:b w:val="0"/>
                <w:sz w:val="18"/>
                <w:szCs w:val="18"/>
                <w:highlight w:val="yellow"/>
              </w:rPr>
            </w:pPr>
          </w:p>
        </w:tc>
        <w:tc>
          <w:tcPr>
            <w:tcW w:w="351" w:type="pct"/>
            <w:vMerge/>
          </w:tcPr>
          <w:p w14:paraId="4DF715F9" w14:textId="77777777" w:rsidR="001B57E7" w:rsidRPr="00B73C60" w:rsidRDefault="001B57E7" w:rsidP="001B57E7">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01" w:type="pct"/>
          </w:tcPr>
          <w:p w14:paraId="5B0DAB90" w14:textId="77777777" w:rsidR="001B57E7" w:rsidRPr="00B73C60" w:rsidRDefault="001B57E7" w:rsidP="001B57E7">
            <w:pPr>
              <w:tabs>
                <w:tab w:val="left" w:pos="287"/>
              </w:tabs>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I.4.2 Numero di report inviati dalle Funzioni/Uffici al fine di consentire monitoraggi periodici dello stato d’avanzamento degli obiettivi strategici e operativi previsti dal Piano della Performance (&gt;= 10 – almeno 2 per ogni Struttura Dirigenziale) (Fonte report redatti dall’Ufficio </w:t>
            </w:r>
            <w:proofErr w:type="spellStart"/>
            <w:r w:rsidRPr="00B73C60">
              <w:rPr>
                <w:sz w:val="18"/>
                <w:szCs w:val="18"/>
              </w:rPr>
              <w:t>Monit</w:t>
            </w:r>
            <w:proofErr w:type="spellEnd"/>
            <w:r w:rsidRPr="00B73C60">
              <w:rPr>
                <w:sz w:val="18"/>
                <w:szCs w:val="18"/>
              </w:rPr>
              <w:t>. e Comunicazione) (</w:t>
            </w:r>
            <w:r w:rsidRPr="00B73C60">
              <w:rPr>
                <w:b/>
                <w:sz w:val="18"/>
                <w:szCs w:val="18"/>
                <w:u w:val="single"/>
              </w:rPr>
              <w:t>PESO 60%</w:t>
            </w:r>
            <w:r w:rsidRPr="00B73C60">
              <w:rPr>
                <w:sz w:val="18"/>
                <w:szCs w:val="18"/>
              </w:rPr>
              <w:t>)</w:t>
            </w:r>
          </w:p>
          <w:p w14:paraId="1B12D138" w14:textId="77777777" w:rsidR="001B57E7" w:rsidRPr="00B73C60" w:rsidRDefault="001B57E7" w:rsidP="001B57E7">
            <w:pPr>
              <w:tabs>
                <w:tab w:val="left" w:pos="287"/>
              </w:tabs>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tcPr>
          <w:p w14:paraId="3BF10A11" w14:textId="37763A1F"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(&gt;= 10 – almeno 2 per ogni Struttura Dirigenziale)</w:t>
            </w:r>
          </w:p>
        </w:tc>
        <w:tc>
          <w:tcPr>
            <w:tcW w:w="329" w:type="pct"/>
          </w:tcPr>
          <w:p w14:paraId="291BF4E9" w14:textId="67134F3E" w:rsidR="001B57E7" w:rsidRPr="00B73C60" w:rsidRDefault="007D1FE2"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8</w:t>
            </w:r>
          </w:p>
        </w:tc>
        <w:tc>
          <w:tcPr>
            <w:tcW w:w="355" w:type="pct"/>
          </w:tcPr>
          <w:p w14:paraId="308F541B" w14:textId="6AD3FE53" w:rsidR="001B57E7" w:rsidRPr="00B73C60" w:rsidRDefault="007D1FE2"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8</w:t>
            </w:r>
            <w:r w:rsidR="001B57E7" w:rsidRPr="00B73C60">
              <w:rPr>
                <w:sz w:val="18"/>
                <w:szCs w:val="18"/>
              </w:rPr>
              <w:t>0%</w:t>
            </w:r>
          </w:p>
        </w:tc>
        <w:tc>
          <w:tcPr>
            <w:tcW w:w="2692" w:type="pct"/>
          </w:tcPr>
          <w:p w14:paraId="46DB4A8E" w14:textId="77777777" w:rsidR="00201E98" w:rsidRPr="00B73C60" w:rsidRDefault="007D471E" w:rsidP="007D471E">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S</w:t>
            </w:r>
            <w:r w:rsidR="00201E98" w:rsidRPr="00B73C60">
              <w:rPr>
                <w:sz w:val="18"/>
                <w:szCs w:val="18"/>
              </w:rPr>
              <w:t xml:space="preserve">ono stati prodotti i seguenti report dalle strutture dirigenziali: </w:t>
            </w:r>
          </w:p>
          <w:p w14:paraId="51F97B2E" w14:textId="49EC760B" w:rsidR="00201E98" w:rsidRPr="00B73C60" w:rsidRDefault="00201E98" w:rsidP="000B2A41">
            <w:pPr>
              <w:pStyle w:val="Paragrafoelenco"/>
              <w:numPr>
                <w:ilvl w:val="0"/>
                <w:numId w:val="50"/>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sz w:val="18"/>
                <w:szCs w:val="18"/>
              </w:rPr>
              <w:t>Direzione Generale: 5/07/2019 (monitoraggio intermedio); 30/12/2019 (monitoraggio finale);</w:t>
            </w:r>
          </w:p>
          <w:p w14:paraId="2A6303AE" w14:textId="3768617E" w:rsidR="00201E98" w:rsidRPr="00B73C60" w:rsidRDefault="00201E98" w:rsidP="000B2A41">
            <w:pPr>
              <w:pStyle w:val="Paragrafoelenco"/>
              <w:numPr>
                <w:ilvl w:val="0"/>
                <w:numId w:val="50"/>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sz w:val="18"/>
                <w:szCs w:val="18"/>
              </w:rPr>
              <w:t xml:space="preserve">Contabilizzazione: </w:t>
            </w:r>
            <w:r w:rsidR="009C490E" w:rsidRPr="00B73C60">
              <w:rPr>
                <w:rFonts w:ascii="Times New Roman" w:hAnsi="Times New Roman" w:cs="Times New Roman"/>
                <w:sz w:val="18"/>
                <w:szCs w:val="18"/>
              </w:rPr>
              <w:t>08/07/2019 (monitoraggio intermedio); 30/12/2019 (monitoraggio finale);</w:t>
            </w:r>
          </w:p>
          <w:p w14:paraId="02399E77" w14:textId="0A7DF0B2" w:rsidR="00201E98" w:rsidRPr="00B73C60" w:rsidRDefault="00201E98" w:rsidP="000B2A41">
            <w:pPr>
              <w:pStyle w:val="Paragrafoelenco"/>
              <w:numPr>
                <w:ilvl w:val="0"/>
                <w:numId w:val="50"/>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sz w:val="18"/>
                <w:szCs w:val="18"/>
              </w:rPr>
              <w:t xml:space="preserve">Esecuzione: </w:t>
            </w:r>
            <w:r w:rsidR="009C490E" w:rsidRPr="00B73C60">
              <w:rPr>
                <w:rFonts w:ascii="Times New Roman" w:hAnsi="Times New Roman" w:cs="Times New Roman"/>
                <w:sz w:val="18"/>
                <w:szCs w:val="18"/>
              </w:rPr>
              <w:t>09/06/2019 (monitoraggio intermedio); 27/12/2019 (monitoraggio finale);</w:t>
            </w:r>
          </w:p>
          <w:p w14:paraId="2773F1FC" w14:textId="12410635" w:rsidR="009C490E" w:rsidRPr="00B73C60" w:rsidRDefault="00201E98" w:rsidP="000B2A41">
            <w:pPr>
              <w:pStyle w:val="Paragrafoelenco"/>
              <w:numPr>
                <w:ilvl w:val="0"/>
                <w:numId w:val="50"/>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sz w:val="18"/>
                <w:szCs w:val="18"/>
              </w:rPr>
              <w:t xml:space="preserve">Autorizzazione: </w:t>
            </w:r>
            <w:r w:rsidR="009C490E" w:rsidRPr="00B73C60">
              <w:rPr>
                <w:rFonts w:ascii="Times New Roman" w:hAnsi="Times New Roman" w:cs="Times New Roman"/>
                <w:sz w:val="18"/>
                <w:szCs w:val="18"/>
              </w:rPr>
              <w:t>10/06/2019 (monitoraggio intermedio); 24/12/2019 (monitoraggio finale);</w:t>
            </w:r>
          </w:p>
          <w:p w14:paraId="00FF58D6" w14:textId="77777777" w:rsidR="00201E98" w:rsidRPr="00B73C60" w:rsidRDefault="00D10AA4" w:rsidP="007D471E">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la misurazione dell’indicatore è pari </w:t>
            </w:r>
            <w:proofErr w:type="spellStart"/>
            <w:r w:rsidRPr="00B73C60">
              <w:rPr>
                <w:sz w:val="18"/>
                <w:szCs w:val="18"/>
              </w:rPr>
              <w:t>ad</w:t>
            </w:r>
            <w:proofErr w:type="spellEnd"/>
            <w:r w:rsidRPr="00B73C60">
              <w:rPr>
                <w:sz w:val="18"/>
                <w:szCs w:val="18"/>
              </w:rPr>
              <w:t xml:space="preserve"> </w:t>
            </w:r>
            <w:r w:rsidR="001758AB" w:rsidRPr="00B73C60">
              <w:rPr>
                <w:sz w:val="18"/>
                <w:szCs w:val="18"/>
              </w:rPr>
              <w:t xml:space="preserve">8 </w:t>
            </w:r>
          </w:p>
          <w:p w14:paraId="059A51E6" w14:textId="4A8EAB50" w:rsidR="001758AB" w:rsidRPr="00B73C60" w:rsidRDefault="001758AB" w:rsidP="007D471E">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Poiché il target era fissato a 10, la realizzazione dell’indicatore è pari all’</w:t>
            </w:r>
            <w:r w:rsidRPr="00B73C60">
              <w:rPr>
                <w:sz w:val="52"/>
                <w:szCs w:val="52"/>
              </w:rPr>
              <w:t>80%</w:t>
            </w:r>
          </w:p>
        </w:tc>
      </w:tr>
      <w:tr w:rsidR="007D1FE2" w:rsidRPr="00B73C60" w14:paraId="26685980" w14:textId="77777777" w:rsidTr="00D414C7">
        <w:trPr>
          <w:trHeight w:val="3250"/>
        </w:trPr>
        <w:tc>
          <w:tcPr>
            <w:cnfStyle w:val="001000000000" w:firstRow="0" w:lastRow="0" w:firstColumn="1" w:lastColumn="0" w:oddVBand="0" w:evenVBand="0" w:oddHBand="0" w:evenHBand="0" w:firstRowFirstColumn="0" w:firstRowLastColumn="0" w:lastRowFirstColumn="0" w:lastRowLastColumn="0"/>
            <w:tcW w:w="388" w:type="pct"/>
            <w:vMerge/>
          </w:tcPr>
          <w:p w14:paraId="6ADC9164" w14:textId="77777777" w:rsidR="007D1FE2" w:rsidRPr="00B73C60" w:rsidRDefault="007D1FE2" w:rsidP="001B57E7">
            <w:pPr>
              <w:spacing w:line="276" w:lineRule="auto"/>
              <w:jc w:val="center"/>
              <w:rPr>
                <w:b w:val="0"/>
                <w:sz w:val="18"/>
                <w:szCs w:val="18"/>
                <w:highlight w:val="yellow"/>
              </w:rPr>
            </w:pPr>
          </w:p>
        </w:tc>
        <w:tc>
          <w:tcPr>
            <w:tcW w:w="351" w:type="pct"/>
            <w:vMerge w:val="restart"/>
          </w:tcPr>
          <w:p w14:paraId="2AC2A76F" w14:textId="77777777" w:rsidR="007D1FE2" w:rsidRPr="00B73C60" w:rsidRDefault="007D1FE2"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1.5</w:t>
            </w:r>
          </w:p>
          <w:p w14:paraId="089E1BC7" w14:textId="77777777" w:rsidR="007D1FE2" w:rsidRPr="00B73C60" w:rsidRDefault="007D1FE2"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Garantire una comunicazione efficace anche in rapporto alla trasparenza, all'integrità ed all'anticorruzione</w:t>
            </w:r>
          </w:p>
          <w:p w14:paraId="349C5B97" w14:textId="77777777" w:rsidR="007D1FE2" w:rsidRPr="00B73C60" w:rsidRDefault="007D1FE2"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(peso: 10%)</w:t>
            </w:r>
          </w:p>
        </w:tc>
        <w:tc>
          <w:tcPr>
            <w:tcW w:w="601" w:type="pct"/>
          </w:tcPr>
          <w:p w14:paraId="6D726F78" w14:textId="77777777" w:rsidR="007D1FE2" w:rsidRPr="00B73C60" w:rsidRDefault="007D1FE2" w:rsidP="001B57E7">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I.1.5.1 </w:t>
            </w:r>
            <w:r w:rsidRPr="00B73C60">
              <w:rPr>
                <w:color w:val="000000"/>
                <w:sz w:val="18"/>
                <w:szCs w:val="18"/>
              </w:rPr>
              <w:t xml:space="preserve">Percentuale di ulteriori Misure Di Prevenzione della Corruzione attuate rispetto a quanto previsto nel Piano Anticorruzione &gt;= 80% (Riscontrabile dalle attività di monitoraggio del Piano Anticorruzione) </w:t>
            </w:r>
            <w:r w:rsidRPr="00B73C60">
              <w:rPr>
                <w:sz w:val="18"/>
                <w:szCs w:val="18"/>
              </w:rPr>
              <w:t>(</w:t>
            </w:r>
            <w:r w:rsidRPr="00B73C60">
              <w:rPr>
                <w:b/>
                <w:sz w:val="18"/>
                <w:szCs w:val="18"/>
                <w:u w:val="single"/>
              </w:rPr>
              <w:t>peso 100%</w:t>
            </w:r>
            <w:r w:rsidRPr="00B73C60">
              <w:rPr>
                <w:sz w:val="18"/>
                <w:szCs w:val="18"/>
              </w:rPr>
              <w:t>);</w:t>
            </w:r>
            <w:r w:rsidRPr="00B73C60">
              <w:rPr>
                <w:color w:val="000000"/>
                <w:sz w:val="18"/>
                <w:szCs w:val="18"/>
              </w:rPr>
              <w:t xml:space="preserve"> </w:t>
            </w:r>
          </w:p>
        </w:tc>
        <w:tc>
          <w:tcPr>
            <w:tcW w:w="285" w:type="pct"/>
          </w:tcPr>
          <w:p w14:paraId="5A2B3099" w14:textId="77777777" w:rsidR="007D1FE2" w:rsidRPr="00B73C60" w:rsidRDefault="007D1FE2"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&gt;= 80%</w:t>
            </w:r>
          </w:p>
        </w:tc>
        <w:tc>
          <w:tcPr>
            <w:tcW w:w="329" w:type="pct"/>
          </w:tcPr>
          <w:p w14:paraId="45F44DE6" w14:textId="69410078" w:rsidR="007D1FE2" w:rsidRPr="00B73C60" w:rsidRDefault="007D1FE2"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80,00%</w:t>
            </w:r>
          </w:p>
        </w:tc>
        <w:tc>
          <w:tcPr>
            <w:tcW w:w="355" w:type="pct"/>
          </w:tcPr>
          <w:p w14:paraId="485D551C" w14:textId="2FDDF1C0" w:rsidR="007D1FE2" w:rsidRPr="00B73C60" w:rsidRDefault="007D1FE2"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100,00%</w:t>
            </w:r>
          </w:p>
        </w:tc>
        <w:tc>
          <w:tcPr>
            <w:tcW w:w="2692" w:type="pct"/>
          </w:tcPr>
          <w:p w14:paraId="3F96E3DF" w14:textId="77777777" w:rsidR="007D1FE2" w:rsidRPr="00B73C60" w:rsidRDefault="007D1FE2"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Questo indicatore deriva dal Piano Per la prevenzione della Corruzione.</w:t>
            </w:r>
          </w:p>
          <w:p w14:paraId="1AB0AD8B" w14:textId="34C2C311" w:rsidR="007D1FE2" w:rsidRPr="00B73C60" w:rsidRDefault="007D1FE2"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Per una visione più dettagliata delle attività inerenti le modalità di prevenzione della corruzione si rimanda alla relazione annuale predisposta dal Responsabile della Prevenzione della Corruzione e pubblicata nella sezione Amministrazione Trasparente dell’ARCEA. </w:t>
            </w:r>
          </w:p>
          <w:p w14:paraId="06FE6492" w14:textId="2EC22F74" w:rsidR="007D1FE2" w:rsidRPr="00B73C60" w:rsidRDefault="007D1FE2"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Si riporta di seguito una sintesi dei risultati inerenti alle misure anticorruzione che sono considerate tutte con peso uguale tra loro: </w:t>
            </w:r>
          </w:p>
          <w:p w14:paraId="6C71B232" w14:textId="1309739D" w:rsidR="007D1FE2" w:rsidRPr="00B73C60" w:rsidRDefault="007D1FE2" w:rsidP="001B57E7">
            <w:pPr>
              <w:pStyle w:val="Paragrafoelenco"/>
              <w:numPr>
                <w:ilvl w:val="0"/>
                <w:numId w:val="18"/>
              </w:numPr>
              <w:tabs>
                <w:tab w:val="left" w:pos="1731"/>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r w:rsidRPr="00B73C60">
              <w:rPr>
                <w:rFonts w:ascii="Times New Roman" w:eastAsia="Times New Roman" w:hAnsi="Times New Roman" w:cs="Times New Roman"/>
                <w:sz w:val="18"/>
                <w:szCs w:val="18"/>
                <w:lang w:eastAsia="it-IT"/>
              </w:rPr>
              <w:t>Revisione di almeno 3 Regolamenti dell’Agenzia (riscontrabile dal Registro Decreti dell’Agenzia).</w:t>
            </w:r>
            <w:r w:rsidRPr="00B73C60">
              <w:rPr>
                <w:rFonts w:ascii="Times New Roman" w:eastAsia="Times New Roman" w:hAnsi="Times New Roman" w:cs="Times New Roman"/>
                <w:b/>
                <w:sz w:val="18"/>
                <w:szCs w:val="18"/>
                <w:lang w:eastAsia="it-IT"/>
              </w:rPr>
              <w:tab/>
            </w:r>
          </w:p>
          <w:p w14:paraId="6CA4FB5D" w14:textId="77777777" w:rsidR="007D1FE2" w:rsidRPr="00B73C60" w:rsidRDefault="007D1FE2" w:rsidP="001B57E7">
            <w:pPr>
              <w:pStyle w:val="Paragrafoelenco"/>
              <w:tabs>
                <w:tab w:val="left" w:pos="1731"/>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p>
          <w:p w14:paraId="6BC1316F" w14:textId="77777777" w:rsidR="007D1FE2" w:rsidRPr="00B73C60" w:rsidRDefault="007D1FE2" w:rsidP="001B57E7">
            <w:pPr>
              <w:pStyle w:val="Paragrafoelenco"/>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xml:space="preserve">Controlli a campione (L’Arcea ha attivato un sistema di controllo interno di regolarità amministrativa, finalizzato anche a contribuire a rendere omogenei i comportamenti spesso difformi tra le diverse strutture dell’ente nella redazione degli atti ed a migliorarne la qualità. Il controllo, posto sotto la supervisione della Direzione è volto a verificare ex post la correttezza e la regolarità dell’azione amministrativa. Tale controllo si esplica: </w:t>
            </w:r>
          </w:p>
          <w:p w14:paraId="6D925274" w14:textId="77777777" w:rsidR="007D1FE2" w:rsidRPr="00B73C60" w:rsidRDefault="007D1FE2" w:rsidP="001B57E7">
            <w:pPr>
              <w:pStyle w:val="Paragrafoelenco"/>
              <w:autoSpaceDE w:val="0"/>
              <w:autoSpaceDN w:val="0"/>
              <w:adjustRightInd w:val="0"/>
              <w:spacing w:line="276" w:lineRule="auto"/>
              <w:ind w:left="8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attraverso il confronto di atti già emanati rispetto a schemi predefiniti di atto amministrativo tipo;</w:t>
            </w:r>
          </w:p>
          <w:p w14:paraId="217211F8" w14:textId="77777777" w:rsidR="007D1FE2" w:rsidRPr="00B73C60" w:rsidRDefault="007D1FE2" w:rsidP="001B57E7">
            <w:pPr>
              <w:pStyle w:val="Paragrafoelenco"/>
              <w:autoSpaceDE w:val="0"/>
              <w:autoSpaceDN w:val="0"/>
              <w:adjustRightInd w:val="0"/>
              <w:spacing w:line="276" w:lineRule="auto"/>
              <w:ind w:left="8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attraverso check list di controllo sugli aspetti di maggiore criticità, seppure potenziale, al fine di rilevarne eventuali scostamenti.</w:t>
            </w:r>
          </w:p>
          <w:p w14:paraId="30282B3D"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xml:space="preserve">Sono sottoposti al controllo successivo di regolarità amministrativa ad es. i decreti di impegno di spesa, i decreti di aggiudicazione definitiva con i relativi schemi di contratti allegati e gli atti dirigenziali ritenuti particolarmente significativi). </w:t>
            </w:r>
          </w:p>
          <w:p w14:paraId="7FE6B995" w14:textId="68F5113A" w:rsidR="007D1FE2" w:rsidRPr="00B73C60" w:rsidRDefault="007D1FE2" w:rsidP="002B3304">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hAnsi="Times New Roman" w:cs="Times New Roman"/>
                <w:sz w:val="18"/>
                <w:szCs w:val="18"/>
              </w:rPr>
              <w:t>Indicatore: revisione di almeno il 5% dei decreti interessati (verificabile dai verbali di verifica).</w:t>
            </w:r>
          </w:p>
          <w:tbl>
            <w:tblPr>
              <w:tblStyle w:val="Tabellagriglia4-colore11"/>
              <w:tblW w:w="5000" w:type="pct"/>
              <w:tblLayout w:type="fixed"/>
              <w:tblLook w:val="04A0" w:firstRow="1" w:lastRow="0" w:firstColumn="1" w:lastColumn="0" w:noHBand="0" w:noVBand="1"/>
            </w:tblPr>
            <w:tblGrid>
              <w:gridCol w:w="697"/>
              <w:gridCol w:w="1700"/>
              <w:gridCol w:w="7496"/>
              <w:gridCol w:w="1318"/>
            </w:tblGrid>
            <w:tr w:rsidR="007D1FE2" w:rsidRPr="00B73C60" w14:paraId="188AECE0" w14:textId="36D98F8C" w:rsidTr="00D10AA4">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hideMark/>
                </w:tcPr>
                <w:p w14:paraId="5C25E275" w14:textId="487EA135" w:rsidR="007D1FE2" w:rsidRPr="00B73C60" w:rsidRDefault="007D1FE2" w:rsidP="001B57E7">
                  <w:pPr>
                    <w:jc w:val="center"/>
                    <w:rPr>
                      <w:b w:val="0"/>
                      <w:bCs w:val="0"/>
                      <w:sz w:val="18"/>
                      <w:szCs w:val="18"/>
                    </w:rPr>
                  </w:pPr>
                  <w:r w:rsidRPr="00B73C60">
                    <w:rPr>
                      <w:b w:val="0"/>
                      <w:bCs w:val="0"/>
                      <w:sz w:val="18"/>
                      <w:szCs w:val="18"/>
                    </w:rPr>
                    <w:t>NUM</w:t>
                  </w:r>
                </w:p>
              </w:tc>
              <w:tc>
                <w:tcPr>
                  <w:tcW w:w="758" w:type="pct"/>
                  <w:hideMark/>
                </w:tcPr>
                <w:p w14:paraId="346D9465" w14:textId="77777777"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73C60">
                    <w:rPr>
                      <w:b w:val="0"/>
                      <w:bCs w:val="0"/>
                      <w:sz w:val="18"/>
                      <w:szCs w:val="18"/>
                    </w:rPr>
                    <w:t>DATA</w:t>
                  </w:r>
                </w:p>
              </w:tc>
              <w:tc>
                <w:tcPr>
                  <w:tcW w:w="3343" w:type="pct"/>
                  <w:hideMark/>
                </w:tcPr>
                <w:p w14:paraId="6AE2C420" w14:textId="77777777"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73C60">
                    <w:rPr>
                      <w:b w:val="0"/>
                      <w:bCs w:val="0"/>
                      <w:sz w:val="18"/>
                      <w:szCs w:val="18"/>
                    </w:rPr>
                    <w:t>OGGETTO</w:t>
                  </w:r>
                </w:p>
              </w:tc>
              <w:tc>
                <w:tcPr>
                  <w:tcW w:w="588" w:type="pct"/>
                </w:tcPr>
                <w:p w14:paraId="5364CAC5" w14:textId="383503A0"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73C60">
                    <w:rPr>
                      <w:b w:val="0"/>
                      <w:bCs w:val="0"/>
                      <w:sz w:val="18"/>
                      <w:szCs w:val="18"/>
                    </w:rPr>
                    <w:t>A CAMPIONE</w:t>
                  </w:r>
                </w:p>
              </w:tc>
            </w:tr>
            <w:tr w:rsidR="007D1FE2" w:rsidRPr="00B73C60" w14:paraId="54E13ED3" w14:textId="5CC3CA65"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24ADFA8F" w14:textId="77777777" w:rsidR="007D1FE2" w:rsidRPr="00B73C60" w:rsidRDefault="007D1FE2" w:rsidP="001B57E7">
                  <w:pPr>
                    <w:jc w:val="right"/>
                    <w:rPr>
                      <w:sz w:val="18"/>
                      <w:szCs w:val="18"/>
                    </w:rPr>
                  </w:pPr>
                  <w:r w:rsidRPr="00B73C60">
                    <w:rPr>
                      <w:sz w:val="18"/>
                      <w:szCs w:val="18"/>
                    </w:rPr>
                    <w:t>49</w:t>
                  </w:r>
                </w:p>
              </w:tc>
              <w:tc>
                <w:tcPr>
                  <w:tcW w:w="758" w:type="pct"/>
                  <w:noWrap/>
                  <w:hideMark/>
                </w:tcPr>
                <w:p w14:paraId="417207B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19/02/2019</w:t>
                  </w:r>
                </w:p>
              </w:tc>
              <w:tc>
                <w:tcPr>
                  <w:tcW w:w="3343" w:type="pct"/>
                  <w:hideMark/>
                </w:tcPr>
                <w:p w14:paraId="4E9F6B39"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Impegno per affidamento incarico legale - pareri - AVV. esterno all'Ente</w:t>
                  </w:r>
                </w:p>
              </w:tc>
              <w:tc>
                <w:tcPr>
                  <w:tcW w:w="588" w:type="pct"/>
                </w:tcPr>
                <w:p w14:paraId="5E3874EF" w14:textId="6DEF179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4454C7BF" w14:textId="36EAD269" w:rsidTr="00D10AA4">
              <w:trPr>
                <w:trHeight w:val="840"/>
              </w:trPr>
              <w:tc>
                <w:tcPr>
                  <w:cnfStyle w:val="001000000000" w:firstRow="0" w:lastRow="0" w:firstColumn="1" w:lastColumn="0" w:oddVBand="0" w:evenVBand="0" w:oddHBand="0" w:evenHBand="0" w:firstRowFirstColumn="0" w:firstRowLastColumn="0" w:lastRowFirstColumn="0" w:lastRowLastColumn="0"/>
                  <w:tcW w:w="311" w:type="pct"/>
                  <w:noWrap/>
                  <w:hideMark/>
                </w:tcPr>
                <w:p w14:paraId="60340BAD" w14:textId="77777777" w:rsidR="007D1FE2" w:rsidRPr="00B73C60" w:rsidRDefault="007D1FE2" w:rsidP="001B57E7">
                  <w:pPr>
                    <w:jc w:val="right"/>
                    <w:rPr>
                      <w:sz w:val="18"/>
                      <w:szCs w:val="18"/>
                    </w:rPr>
                  </w:pPr>
                  <w:r w:rsidRPr="00B73C60">
                    <w:rPr>
                      <w:sz w:val="18"/>
                      <w:szCs w:val="18"/>
                    </w:rPr>
                    <w:lastRenderedPageBreak/>
                    <w:t>106</w:t>
                  </w:r>
                </w:p>
              </w:tc>
              <w:tc>
                <w:tcPr>
                  <w:tcW w:w="758" w:type="pct"/>
                  <w:noWrap/>
                  <w:hideMark/>
                </w:tcPr>
                <w:p w14:paraId="47B0E2A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08/04/2019</w:t>
                  </w:r>
                </w:p>
              </w:tc>
              <w:tc>
                <w:tcPr>
                  <w:tcW w:w="3343" w:type="pct"/>
                  <w:hideMark/>
                </w:tcPr>
                <w:p w14:paraId="67F5308F" w14:textId="32D9164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 xml:space="preserve">Controlli in loco campagna UMA 2018 - Affidamento incarichi di prestazione d'opera professionale - Short-list candidati esperti in discipline agrarie di cui al </w:t>
                  </w:r>
                  <w:proofErr w:type="spellStart"/>
                  <w:r w:rsidRPr="00B73C60">
                    <w:rPr>
                      <w:color w:val="000000"/>
                      <w:sz w:val="18"/>
                      <w:szCs w:val="18"/>
                    </w:rPr>
                    <w:t>dec</w:t>
                  </w:r>
                  <w:proofErr w:type="spellEnd"/>
                  <w:r w:rsidRPr="00B73C60">
                    <w:rPr>
                      <w:color w:val="000000"/>
                      <w:sz w:val="18"/>
                      <w:szCs w:val="18"/>
                    </w:rPr>
                    <w:t xml:space="preserve"> 122/2015e per controlli amministrativi e tecnici di cui </w:t>
                  </w:r>
                  <w:proofErr w:type="spellStart"/>
                  <w:r w:rsidRPr="00B73C60">
                    <w:rPr>
                      <w:color w:val="000000"/>
                      <w:sz w:val="18"/>
                      <w:szCs w:val="18"/>
                    </w:rPr>
                    <w:t>aldec</w:t>
                  </w:r>
                  <w:proofErr w:type="spellEnd"/>
                  <w:r w:rsidRPr="00B73C60">
                    <w:rPr>
                      <w:color w:val="000000"/>
                      <w:sz w:val="18"/>
                      <w:szCs w:val="18"/>
                    </w:rPr>
                    <w:t xml:space="preserve"> 266/2013</w:t>
                  </w:r>
                </w:p>
              </w:tc>
              <w:tc>
                <w:tcPr>
                  <w:tcW w:w="588" w:type="pct"/>
                </w:tcPr>
                <w:p w14:paraId="6996DAF6" w14:textId="4E55C7E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5183D235" w14:textId="5B5B00E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037FD683" w14:textId="77777777" w:rsidR="007D1FE2" w:rsidRPr="00B73C60" w:rsidRDefault="007D1FE2" w:rsidP="001B57E7">
                  <w:pPr>
                    <w:jc w:val="right"/>
                    <w:rPr>
                      <w:sz w:val="18"/>
                      <w:szCs w:val="18"/>
                    </w:rPr>
                  </w:pPr>
                  <w:r w:rsidRPr="00B73C60">
                    <w:rPr>
                      <w:sz w:val="18"/>
                      <w:szCs w:val="18"/>
                    </w:rPr>
                    <w:t>137</w:t>
                  </w:r>
                </w:p>
              </w:tc>
              <w:tc>
                <w:tcPr>
                  <w:tcW w:w="758" w:type="pct"/>
                  <w:noWrap/>
                  <w:hideMark/>
                </w:tcPr>
                <w:p w14:paraId="5A55172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16/05/2019</w:t>
                  </w:r>
                </w:p>
              </w:tc>
              <w:tc>
                <w:tcPr>
                  <w:tcW w:w="3343" w:type="pct"/>
                  <w:hideMark/>
                </w:tcPr>
                <w:p w14:paraId="0D675DBD"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 xml:space="preserve">Affidamento alla </w:t>
                  </w:r>
                  <w:proofErr w:type="spellStart"/>
                  <w:r w:rsidRPr="00B73C60">
                    <w:rPr>
                      <w:color w:val="000000"/>
                      <w:sz w:val="18"/>
                      <w:szCs w:val="18"/>
                    </w:rPr>
                    <w:t>Sodexo</w:t>
                  </w:r>
                  <w:proofErr w:type="spellEnd"/>
                  <w:r w:rsidRPr="00B73C60">
                    <w:rPr>
                      <w:color w:val="000000"/>
                      <w:sz w:val="18"/>
                      <w:szCs w:val="18"/>
                    </w:rPr>
                    <w:t xml:space="preserve"> </w:t>
                  </w:r>
                  <w:proofErr w:type="spellStart"/>
                  <w:r w:rsidRPr="00B73C60">
                    <w:rPr>
                      <w:color w:val="000000"/>
                      <w:sz w:val="18"/>
                      <w:szCs w:val="18"/>
                    </w:rPr>
                    <w:t>Motivation</w:t>
                  </w:r>
                  <w:proofErr w:type="spellEnd"/>
                  <w:r w:rsidRPr="00B73C60">
                    <w:rPr>
                      <w:color w:val="000000"/>
                      <w:sz w:val="18"/>
                      <w:szCs w:val="18"/>
                    </w:rPr>
                    <w:t xml:space="preserve"> Solutions Italia </w:t>
                  </w:r>
                  <w:proofErr w:type="spellStart"/>
                  <w:r w:rsidRPr="00B73C60">
                    <w:rPr>
                      <w:color w:val="000000"/>
                      <w:sz w:val="18"/>
                      <w:szCs w:val="18"/>
                    </w:rPr>
                    <w:t>Srl</w:t>
                  </w:r>
                  <w:proofErr w:type="spellEnd"/>
                  <w:r w:rsidRPr="00B73C60">
                    <w:rPr>
                      <w:color w:val="000000"/>
                      <w:sz w:val="18"/>
                      <w:szCs w:val="18"/>
                    </w:rPr>
                    <w:t xml:space="preserve"> fornitura buoni pasto cartacei - Ordine Diretto di Acquisto sul Mercato El. per le Pubbliche Amm.ni. Impegno di spesa.</w:t>
                  </w:r>
                </w:p>
              </w:tc>
              <w:tc>
                <w:tcPr>
                  <w:tcW w:w="588" w:type="pct"/>
                </w:tcPr>
                <w:p w14:paraId="4D3DBF0F" w14:textId="07EC5A2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SI</w:t>
                  </w:r>
                </w:p>
              </w:tc>
            </w:tr>
            <w:tr w:rsidR="007D1FE2" w:rsidRPr="00B73C60" w14:paraId="02E9FD68" w14:textId="54D77DF0" w:rsidTr="00D10AA4">
              <w:trPr>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49241E16" w14:textId="77777777" w:rsidR="007D1FE2" w:rsidRPr="00B73C60" w:rsidRDefault="007D1FE2" w:rsidP="001B57E7">
                  <w:pPr>
                    <w:jc w:val="right"/>
                    <w:rPr>
                      <w:sz w:val="18"/>
                      <w:szCs w:val="18"/>
                    </w:rPr>
                  </w:pPr>
                  <w:r w:rsidRPr="00B73C60">
                    <w:rPr>
                      <w:sz w:val="18"/>
                      <w:szCs w:val="18"/>
                    </w:rPr>
                    <w:t>144</w:t>
                  </w:r>
                </w:p>
              </w:tc>
              <w:tc>
                <w:tcPr>
                  <w:tcW w:w="758" w:type="pct"/>
                  <w:noWrap/>
                  <w:hideMark/>
                </w:tcPr>
                <w:p w14:paraId="09A2FBE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17/05/2019</w:t>
                  </w:r>
                </w:p>
              </w:tc>
              <w:tc>
                <w:tcPr>
                  <w:tcW w:w="3343" w:type="pct"/>
                  <w:hideMark/>
                </w:tcPr>
                <w:p w14:paraId="4CA57799"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Controlli in loco campagna UMA 2018 - Affidamento incarichi di prestazione d'opera professionale - Modifica ed integrazione del Decreto n. 106 del 08/04/2019.</w:t>
                  </w:r>
                </w:p>
              </w:tc>
              <w:tc>
                <w:tcPr>
                  <w:tcW w:w="588" w:type="pct"/>
                </w:tcPr>
                <w:p w14:paraId="6A0731B5" w14:textId="0625CBF9"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1333D772" w14:textId="310ADE9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65AB2392" w14:textId="77777777" w:rsidR="007D1FE2" w:rsidRPr="00B73C60" w:rsidRDefault="007D1FE2" w:rsidP="001B57E7">
                  <w:pPr>
                    <w:jc w:val="right"/>
                    <w:rPr>
                      <w:sz w:val="18"/>
                      <w:szCs w:val="18"/>
                    </w:rPr>
                  </w:pPr>
                  <w:r w:rsidRPr="00B73C60">
                    <w:rPr>
                      <w:sz w:val="18"/>
                      <w:szCs w:val="18"/>
                    </w:rPr>
                    <w:t>147</w:t>
                  </w:r>
                </w:p>
              </w:tc>
              <w:tc>
                <w:tcPr>
                  <w:tcW w:w="758" w:type="pct"/>
                  <w:noWrap/>
                  <w:hideMark/>
                </w:tcPr>
                <w:p w14:paraId="718078F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21/05/2019</w:t>
                  </w:r>
                </w:p>
              </w:tc>
              <w:tc>
                <w:tcPr>
                  <w:tcW w:w="3343" w:type="pct"/>
                  <w:hideMark/>
                </w:tcPr>
                <w:p w14:paraId="68AEC120"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 xml:space="preserve">Errata corrige </w:t>
                  </w:r>
                  <w:proofErr w:type="spellStart"/>
                  <w:r w:rsidRPr="00B73C60">
                    <w:rPr>
                      <w:color w:val="000000"/>
                      <w:sz w:val="18"/>
                      <w:szCs w:val="18"/>
                    </w:rPr>
                    <w:t>dec</w:t>
                  </w:r>
                  <w:proofErr w:type="spellEnd"/>
                  <w:r w:rsidRPr="00B73C60">
                    <w:rPr>
                      <w:color w:val="000000"/>
                      <w:sz w:val="18"/>
                      <w:szCs w:val="18"/>
                    </w:rPr>
                    <w:t xml:space="preserve"> 137 del 16/05/2019 avente ad oggetto "Affidamento alla </w:t>
                  </w:r>
                  <w:proofErr w:type="spellStart"/>
                  <w:r w:rsidRPr="00B73C60">
                    <w:rPr>
                      <w:color w:val="000000"/>
                      <w:sz w:val="18"/>
                      <w:szCs w:val="18"/>
                    </w:rPr>
                    <w:t>Sodexo</w:t>
                  </w:r>
                  <w:proofErr w:type="spellEnd"/>
                  <w:r w:rsidRPr="00B73C60">
                    <w:rPr>
                      <w:color w:val="000000"/>
                      <w:sz w:val="18"/>
                      <w:szCs w:val="18"/>
                    </w:rPr>
                    <w:t xml:space="preserve"> </w:t>
                  </w:r>
                  <w:proofErr w:type="spellStart"/>
                  <w:r w:rsidRPr="00B73C60">
                    <w:rPr>
                      <w:color w:val="000000"/>
                      <w:sz w:val="18"/>
                      <w:szCs w:val="18"/>
                    </w:rPr>
                    <w:t>Motivation</w:t>
                  </w:r>
                  <w:proofErr w:type="spellEnd"/>
                  <w:r w:rsidRPr="00B73C60">
                    <w:rPr>
                      <w:color w:val="000000"/>
                      <w:sz w:val="18"/>
                      <w:szCs w:val="18"/>
                    </w:rPr>
                    <w:t xml:space="preserve"> Solutions Italia </w:t>
                  </w:r>
                  <w:proofErr w:type="spellStart"/>
                  <w:r w:rsidRPr="00B73C60">
                    <w:rPr>
                      <w:color w:val="000000"/>
                      <w:sz w:val="18"/>
                      <w:szCs w:val="18"/>
                    </w:rPr>
                    <w:t>Srl</w:t>
                  </w:r>
                  <w:proofErr w:type="spellEnd"/>
                  <w:r w:rsidRPr="00B73C60">
                    <w:rPr>
                      <w:color w:val="000000"/>
                      <w:sz w:val="18"/>
                      <w:szCs w:val="18"/>
                    </w:rPr>
                    <w:t xml:space="preserve"> ." - Ordine Diretto di Acquisto sul Mer. El. delle </w:t>
                  </w:r>
                  <w:proofErr w:type="spellStart"/>
                  <w:r w:rsidRPr="00B73C60">
                    <w:rPr>
                      <w:color w:val="000000"/>
                      <w:sz w:val="18"/>
                      <w:szCs w:val="18"/>
                    </w:rPr>
                    <w:t>Pubb</w:t>
                  </w:r>
                  <w:proofErr w:type="spellEnd"/>
                  <w:r w:rsidRPr="00B73C60">
                    <w:rPr>
                      <w:color w:val="000000"/>
                      <w:sz w:val="18"/>
                      <w:szCs w:val="18"/>
                    </w:rPr>
                    <w:t>. Amm.ni. Impegno di spesa.</w:t>
                  </w:r>
                </w:p>
              </w:tc>
              <w:tc>
                <w:tcPr>
                  <w:tcW w:w="588" w:type="pct"/>
                </w:tcPr>
                <w:p w14:paraId="09095D83" w14:textId="7C3FBDD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SI</w:t>
                  </w:r>
                </w:p>
              </w:tc>
            </w:tr>
            <w:tr w:rsidR="007D1FE2" w:rsidRPr="00B73C60" w14:paraId="131F822C" w14:textId="47550F3B" w:rsidTr="00D10AA4">
              <w:trPr>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46DCFCB1" w14:textId="77777777" w:rsidR="007D1FE2" w:rsidRPr="00B73C60" w:rsidRDefault="007D1FE2" w:rsidP="001B57E7">
                  <w:pPr>
                    <w:jc w:val="right"/>
                    <w:rPr>
                      <w:sz w:val="18"/>
                      <w:szCs w:val="18"/>
                    </w:rPr>
                  </w:pPr>
                  <w:r w:rsidRPr="00B73C60">
                    <w:rPr>
                      <w:sz w:val="18"/>
                      <w:szCs w:val="18"/>
                    </w:rPr>
                    <w:t>172</w:t>
                  </w:r>
                </w:p>
              </w:tc>
              <w:tc>
                <w:tcPr>
                  <w:tcW w:w="758" w:type="pct"/>
                  <w:noWrap/>
                  <w:hideMark/>
                </w:tcPr>
                <w:p w14:paraId="26D6E8B2"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25/06/2019</w:t>
                  </w:r>
                </w:p>
              </w:tc>
              <w:tc>
                <w:tcPr>
                  <w:tcW w:w="3343" w:type="pct"/>
                  <w:hideMark/>
                </w:tcPr>
                <w:p w14:paraId="1DA9B8B4"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 xml:space="preserve">Impegno di spesa per la </w:t>
                  </w:r>
                  <w:proofErr w:type="spellStart"/>
                  <w:r w:rsidRPr="00B73C60">
                    <w:rPr>
                      <w:color w:val="000000"/>
                      <w:sz w:val="18"/>
                      <w:szCs w:val="18"/>
                    </w:rPr>
                    <w:t>foritura</w:t>
                  </w:r>
                  <w:proofErr w:type="spellEnd"/>
                  <w:r w:rsidRPr="00B73C60">
                    <w:rPr>
                      <w:color w:val="000000"/>
                      <w:sz w:val="18"/>
                      <w:szCs w:val="18"/>
                    </w:rPr>
                    <w:t xml:space="preserve"> di servizi relativi alla costituzione del fondo anno 2019 - affidamento diretto in favore della Società PUBLIKA SERVIZI </w:t>
                  </w:r>
                  <w:proofErr w:type="spellStart"/>
                  <w:r w:rsidRPr="00B73C60">
                    <w:rPr>
                      <w:color w:val="000000"/>
                      <w:sz w:val="18"/>
                      <w:szCs w:val="18"/>
                    </w:rPr>
                    <w:t>Srl</w:t>
                  </w:r>
                  <w:proofErr w:type="spellEnd"/>
                  <w:r w:rsidRPr="00B73C60">
                    <w:rPr>
                      <w:color w:val="000000"/>
                      <w:sz w:val="18"/>
                      <w:szCs w:val="18"/>
                    </w:rPr>
                    <w:t>.</w:t>
                  </w:r>
                </w:p>
              </w:tc>
              <w:tc>
                <w:tcPr>
                  <w:tcW w:w="588" w:type="pct"/>
                </w:tcPr>
                <w:p w14:paraId="25361D75" w14:textId="187E7AD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57A6D0A8" w14:textId="2814CEDF"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3AD18EFA" w14:textId="77777777" w:rsidR="007D1FE2" w:rsidRPr="00B73C60" w:rsidRDefault="007D1FE2" w:rsidP="001B57E7">
                  <w:pPr>
                    <w:jc w:val="right"/>
                    <w:rPr>
                      <w:sz w:val="18"/>
                      <w:szCs w:val="18"/>
                    </w:rPr>
                  </w:pPr>
                  <w:r w:rsidRPr="00B73C60">
                    <w:rPr>
                      <w:sz w:val="18"/>
                      <w:szCs w:val="18"/>
                    </w:rPr>
                    <w:t>181</w:t>
                  </w:r>
                </w:p>
              </w:tc>
              <w:tc>
                <w:tcPr>
                  <w:tcW w:w="758" w:type="pct"/>
                  <w:noWrap/>
                  <w:hideMark/>
                </w:tcPr>
                <w:p w14:paraId="1466E11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02/07/2019</w:t>
                  </w:r>
                </w:p>
              </w:tc>
              <w:tc>
                <w:tcPr>
                  <w:tcW w:w="3343" w:type="pct"/>
                  <w:hideMark/>
                </w:tcPr>
                <w:p w14:paraId="49D6FCA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 xml:space="preserve">Affidamento alla Multiservizi Tecnologici </w:t>
                  </w:r>
                  <w:proofErr w:type="spellStart"/>
                  <w:r w:rsidRPr="00B73C60">
                    <w:rPr>
                      <w:color w:val="000000"/>
                      <w:sz w:val="18"/>
                      <w:szCs w:val="18"/>
                    </w:rPr>
                    <w:t>srl</w:t>
                  </w:r>
                  <w:proofErr w:type="spellEnd"/>
                  <w:r w:rsidRPr="00B73C60">
                    <w:rPr>
                      <w:color w:val="000000"/>
                      <w:sz w:val="18"/>
                      <w:szCs w:val="18"/>
                    </w:rPr>
                    <w:t xml:space="preserve"> della fornitura di materiale vario di cancelleria. Impegno di spesa.</w:t>
                  </w:r>
                </w:p>
              </w:tc>
              <w:tc>
                <w:tcPr>
                  <w:tcW w:w="588" w:type="pct"/>
                </w:tcPr>
                <w:p w14:paraId="415111C9" w14:textId="473A6E2E"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33165352" w14:textId="5E241E84" w:rsidTr="00D10AA4">
              <w:trPr>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359F95E6" w14:textId="77777777" w:rsidR="007D1FE2" w:rsidRPr="00B73C60" w:rsidRDefault="007D1FE2" w:rsidP="001B57E7">
                  <w:pPr>
                    <w:jc w:val="right"/>
                    <w:rPr>
                      <w:sz w:val="18"/>
                      <w:szCs w:val="18"/>
                    </w:rPr>
                  </w:pPr>
                  <w:r w:rsidRPr="00B73C60">
                    <w:rPr>
                      <w:sz w:val="18"/>
                      <w:szCs w:val="18"/>
                    </w:rPr>
                    <w:t>228</w:t>
                  </w:r>
                </w:p>
              </w:tc>
              <w:tc>
                <w:tcPr>
                  <w:tcW w:w="758" w:type="pct"/>
                  <w:noWrap/>
                  <w:hideMark/>
                </w:tcPr>
                <w:p w14:paraId="46465C5D"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12/09/2019</w:t>
                  </w:r>
                </w:p>
              </w:tc>
              <w:tc>
                <w:tcPr>
                  <w:tcW w:w="3343" w:type="pct"/>
                  <w:hideMark/>
                </w:tcPr>
                <w:p w14:paraId="14524463"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 xml:space="preserve">Protocollo D'intesa tra ARCEA e ARSAC per l'affidamento delle attività inerenti controlli </w:t>
                  </w:r>
                  <w:proofErr w:type="spellStart"/>
                  <w:r w:rsidRPr="00B73C60">
                    <w:rPr>
                      <w:color w:val="000000"/>
                      <w:sz w:val="18"/>
                      <w:szCs w:val="18"/>
                    </w:rPr>
                    <w:t>int</w:t>
                  </w:r>
                  <w:proofErr w:type="spellEnd"/>
                  <w:r w:rsidRPr="00B73C60">
                    <w:rPr>
                      <w:color w:val="000000"/>
                      <w:sz w:val="18"/>
                      <w:szCs w:val="18"/>
                    </w:rPr>
                    <w:t>.; controlli II liv. Sui CAA; Controlli ex-post (art.52 Reg (UE) n.809/2014 - Impegno di spesa.</w:t>
                  </w:r>
                </w:p>
              </w:tc>
              <w:tc>
                <w:tcPr>
                  <w:tcW w:w="588" w:type="pct"/>
                </w:tcPr>
                <w:p w14:paraId="2AB38745" w14:textId="27A1B4C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73C60">
                    <w:rPr>
                      <w:color w:val="000000"/>
                      <w:sz w:val="18"/>
                      <w:szCs w:val="18"/>
                    </w:rPr>
                    <w:t>NO</w:t>
                  </w:r>
                </w:p>
              </w:tc>
            </w:tr>
            <w:tr w:rsidR="007D1FE2" w:rsidRPr="00B73C60" w14:paraId="564D7691" w14:textId="44592953"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1" w:type="pct"/>
                  <w:noWrap/>
                  <w:hideMark/>
                </w:tcPr>
                <w:p w14:paraId="7A8743F5" w14:textId="77777777" w:rsidR="007D1FE2" w:rsidRPr="00B73C60" w:rsidRDefault="007D1FE2" w:rsidP="001B57E7">
                  <w:pPr>
                    <w:jc w:val="right"/>
                    <w:rPr>
                      <w:sz w:val="18"/>
                      <w:szCs w:val="18"/>
                    </w:rPr>
                  </w:pPr>
                  <w:r w:rsidRPr="00B73C60">
                    <w:rPr>
                      <w:sz w:val="18"/>
                      <w:szCs w:val="18"/>
                    </w:rPr>
                    <w:t>233</w:t>
                  </w:r>
                </w:p>
              </w:tc>
              <w:tc>
                <w:tcPr>
                  <w:tcW w:w="758" w:type="pct"/>
                  <w:noWrap/>
                  <w:hideMark/>
                </w:tcPr>
                <w:p w14:paraId="3246FFA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18/09/2019</w:t>
                  </w:r>
                </w:p>
              </w:tc>
              <w:tc>
                <w:tcPr>
                  <w:tcW w:w="3343" w:type="pct"/>
                  <w:hideMark/>
                </w:tcPr>
                <w:p w14:paraId="68CB321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Impegno per affidamento incarico Legale esterno all'Ente - procura alle liti .</w:t>
                  </w:r>
                </w:p>
              </w:tc>
              <w:tc>
                <w:tcPr>
                  <w:tcW w:w="588" w:type="pct"/>
                </w:tcPr>
                <w:p w14:paraId="2B932507" w14:textId="01A0F683"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73C60">
                    <w:rPr>
                      <w:color w:val="000000"/>
                      <w:sz w:val="18"/>
                      <w:szCs w:val="18"/>
                    </w:rPr>
                    <w:t>NO</w:t>
                  </w:r>
                </w:p>
              </w:tc>
            </w:tr>
          </w:tbl>
          <w:p w14:paraId="0C4F5F0F"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r w:rsidRPr="00B73C60">
              <w:rPr>
                <w:b/>
                <w:bCs/>
                <w:sz w:val="20"/>
                <w:szCs w:val="20"/>
              </w:rPr>
              <w:t>% campionamento 2/9 = 22,22%</w:t>
            </w:r>
          </w:p>
          <w:p w14:paraId="5BFE81E9"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650"/>
              <w:gridCol w:w="1186"/>
              <w:gridCol w:w="1505"/>
              <w:gridCol w:w="1186"/>
              <w:gridCol w:w="1534"/>
              <w:gridCol w:w="1200"/>
              <w:gridCol w:w="1094"/>
              <w:gridCol w:w="789"/>
            </w:tblGrid>
            <w:tr w:rsidR="007D1FE2" w:rsidRPr="00B73C60" w14:paraId="0353FB20" w14:textId="77777777" w:rsidTr="00D10AA4">
              <w:tc>
                <w:tcPr>
                  <w:tcW w:w="476" w:type="pct"/>
                </w:tcPr>
                <w:p w14:paraId="4DCAC214"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Decreto</w:t>
                  </w:r>
                </w:p>
              </w:tc>
              <w:tc>
                <w:tcPr>
                  <w:tcW w:w="736" w:type="pct"/>
                </w:tcPr>
                <w:p w14:paraId="76844B75"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Tipologia</w:t>
                  </w:r>
                </w:p>
              </w:tc>
              <w:tc>
                <w:tcPr>
                  <w:tcW w:w="529" w:type="pct"/>
                </w:tcPr>
                <w:p w14:paraId="4C4FD1AC"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 xml:space="preserve">Presenza Ordine </w:t>
                  </w:r>
                </w:p>
              </w:tc>
              <w:tc>
                <w:tcPr>
                  <w:tcW w:w="671" w:type="pct"/>
                </w:tcPr>
                <w:p w14:paraId="2D2B8B3A"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Utilizzo Piattaforma CONSIP</w:t>
                  </w:r>
                </w:p>
              </w:tc>
              <w:tc>
                <w:tcPr>
                  <w:tcW w:w="529" w:type="pct"/>
                </w:tcPr>
                <w:p w14:paraId="7A88FE71"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Presenza Fattura</w:t>
                  </w:r>
                </w:p>
              </w:tc>
              <w:tc>
                <w:tcPr>
                  <w:tcW w:w="684" w:type="pct"/>
                </w:tcPr>
                <w:p w14:paraId="7496351A"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Presenza Attestazione di regolare esecuzione</w:t>
                  </w:r>
                </w:p>
              </w:tc>
              <w:tc>
                <w:tcPr>
                  <w:tcW w:w="535" w:type="pct"/>
                </w:tcPr>
                <w:p w14:paraId="4180109E"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Presenza Impegno contabile</w:t>
                  </w:r>
                </w:p>
              </w:tc>
              <w:tc>
                <w:tcPr>
                  <w:tcW w:w="488" w:type="pct"/>
                </w:tcPr>
                <w:p w14:paraId="690A6612"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Verifica DURC</w:t>
                  </w:r>
                </w:p>
              </w:tc>
              <w:tc>
                <w:tcPr>
                  <w:tcW w:w="352" w:type="pct"/>
                </w:tcPr>
                <w:p w14:paraId="4EFAB73A"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Esito</w:t>
                  </w:r>
                </w:p>
              </w:tc>
            </w:tr>
            <w:tr w:rsidR="007D1FE2" w:rsidRPr="00B73C60" w14:paraId="1B658E18" w14:textId="77777777" w:rsidTr="00D10AA4">
              <w:tc>
                <w:tcPr>
                  <w:tcW w:w="476" w:type="pct"/>
                </w:tcPr>
                <w:p w14:paraId="47D59FF0" w14:textId="77777777" w:rsidR="007D1FE2" w:rsidRPr="00B73C60" w:rsidRDefault="007D1FE2" w:rsidP="001B57E7">
                  <w:pPr>
                    <w:autoSpaceDE w:val="0"/>
                    <w:autoSpaceDN w:val="0"/>
                    <w:adjustRightInd w:val="0"/>
                    <w:spacing w:line="276" w:lineRule="auto"/>
                    <w:ind w:left="189" w:hanging="160"/>
                    <w:jc w:val="both"/>
                    <w:rPr>
                      <w:b/>
                      <w:bCs/>
                      <w:sz w:val="16"/>
                      <w:szCs w:val="16"/>
                    </w:rPr>
                  </w:pPr>
                  <w:r w:rsidRPr="00B73C60">
                    <w:rPr>
                      <w:b/>
                      <w:bCs/>
                      <w:sz w:val="16"/>
                      <w:szCs w:val="16"/>
                    </w:rPr>
                    <w:t>137</w:t>
                  </w:r>
                </w:p>
              </w:tc>
              <w:tc>
                <w:tcPr>
                  <w:tcW w:w="736" w:type="pct"/>
                </w:tcPr>
                <w:p w14:paraId="6965A58F" w14:textId="77777777" w:rsidR="007D1FE2" w:rsidRPr="00B73C60" w:rsidRDefault="007D1FE2" w:rsidP="001B57E7">
                  <w:pPr>
                    <w:autoSpaceDE w:val="0"/>
                    <w:autoSpaceDN w:val="0"/>
                    <w:adjustRightInd w:val="0"/>
                    <w:spacing w:line="276" w:lineRule="auto"/>
                    <w:ind w:left="19" w:firstLine="57"/>
                    <w:jc w:val="both"/>
                    <w:rPr>
                      <w:b/>
                      <w:bCs/>
                      <w:sz w:val="16"/>
                      <w:szCs w:val="16"/>
                    </w:rPr>
                  </w:pPr>
                  <w:r w:rsidRPr="00B73C60">
                    <w:rPr>
                      <w:b/>
                      <w:bCs/>
                      <w:sz w:val="16"/>
                      <w:szCs w:val="16"/>
                    </w:rPr>
                    <w:t>Affidamento</w:t>
                  </w:r>
                </w:p>
              </w:tc>
              <w:tc>
                <w:tcPr>
                  <w:tcW w:w="529" w:type="pct"/>
                </w:tcPr>
                <w:p w14:paraId="7B8D5AF4"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671" w:type="pct"/>
                </w:tcPr>
                <w:p w14:paraId="78E73414"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529" w:type="pct"/>
                </w:tcPr>
                <w:p w14:paraId="58C5E3C4"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NA</w:t>
                  </w:r>
                </w:p>
              </w:tc>
              <w:tc>
                <w:tcPr>
                  <w:tcW w:w="684" w:type="pct"/>
                </w:tcPr>
                <w:p w14:paraId="3ABFC3D3"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NA</w:t>
                  </w:r>
                </w:p>
              </w:tc>
              <w:tc>
                <w:tcPr>
                  <w:tcW w:w="535" w:type="pct"/>
                </w:tcPr>
                <w:p w14:paraId="69C84586"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488" w:type="pct"/>
                </w:tcPr>
                <w:p w14:paraId="432017A5"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352" w:type="pct"/>
                </w:tcPr>
                <w:p w14:paraId="4137F958"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OK</w:t>
                  </w:r>
                </w:p>
              </w:tc>
            </w:tr>
            <w:tr w:rsidR="007D1FE2" w:rsidRPr="00B73C60" w14:paraId="7175B7FD" w14:textId="77777777" w:rsidTr="00D10AA4">
              <w:tc>
                <w:tcPr>
                  <w:tcW w:w="476" w:type="pct"/>
                </w:tcPr>
                <w:p w14:paraId="2209027E" w14:textId="77777777" w:rsidR="007D1FE2" w:rsidRPr="00B73C60" w:rsidRDefault="007D1FE2" w:rsidP="001B57E7">
                  <w:pPr>
                    <w:autoSpaceDE w:val="0"/>
                    <w:autoSpaceDN w:val="0"/>
                    <w:adjustRightInd w:val="0"/>
                    <w:spacing w:line="276" w:lineRule="auto"/>
                    <w:ind w:left="189" w:hanging="160"/>
                    <w:jc w:val="both"/>
                    <w:rPr>
                      <w:b/>
                      <w:bCs/>
                      <w:sz w:val="16"/>
                      <w:szCs w:val="16"/>
                    </w:rPr>
                  </w:pPr>
                  <w:r w:rsidRPr="00B73C60">
                    <w:rPr>
                      <w:b/>
                      <w:bCs/>
                      <w:sz w:val="16"/>
                      <w:szCs w:val="16"/>
                    </w:rPr>
                    <w:t>147</w:t>
                  </w:r>
                </w:p>
              </w:tc>
              <w:tc>
                <w:tcPr>
                  <w:tcW w:w="736" w:type="pct"/>
                </w:tcPr>
                <w:p w14:paraId="4EB15219" w14:textId="77777777" w:rsidR="007D1FE2" w:rsidRPr="00B73C60" w:rsidRDefault="007D1FE2" w:rsidP="001B57E7">
                  <w:pPr>
                    <w:autoSpaceDE w:val="0"/>
                    <w:autoSpaceDN w:val="0"/>
                    <w:adjustRightInd w:val="0"/>
                    <w:spacing w:line="276" w:lineRule="auto"/>
                    <w:ind w:left="19" w:firstLine="57"/>
                    <w:jc w:val="both"/>
                    <w:rPr>
                      <w:b/>
                      <w:bCs/>
                      <w:sz w:val="16"/>
                      <w:szCs w:val="16"/>
                    </w:rPr>
                  </w:pPr>
                  <w:r w:rsidRPr="00B73C60">
                    <w:rPr>
                      <w:b/>
                      <w:bCs/>
                      <w:sz w:val="16"/>
                      <w:szCs w:val="16"/>
                    </w:rPr>
                    <w:t>Affidamento</w:t>
                  </w:r>
                </w:p>
              </w:tc>
              <w:tc>
                <w:tcPr>
                  <w:tcW w:w="529" w:type="pct"/>
                </w:tcPr>
                <w:p w14:paraId="03A75703"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671" w:type="pct"/>
                </w:tcPr>
                <w:p w14:paraId="45C1BDF8"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529" w:type="pct"/>
                </w:tcPr>
                <w:p w14:paraId="34A1AF8E"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NA</w:t>
                  </w:r>
                </w:p>
              </w:tc>
              <w:tc>
                <w:tcPr>
                  <w:tcW w:w="684" w:type="pct"/>
                </w:tcPr>
                <w:p w14:paraId="39D8B9F8"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NA</w:t>
                  </w:r>
                </w:p>
              </w:tc>
              <w:tc>
                <w:tcPr>
                  <w:tcW w:w="535" w:type="pct"/>
                </w:tcPr>
                <w:p w14:paraId="4A6341B3"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488" w:type="pct"/>
                </w:tcPr>
                <w:p w14:paraId="5CDC4B5D"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SI</w:t>
                  </w:r>
                </w:p>
              </w:tc>
              <w:tc>
                <w:tcPr>
                  <w:tcW w:w="352" w:type="pct"/>
                </w:tcPr>
                <w:p w14:paraId="0A4418BD" w14:textId="77777777" w:rsidR="007D1FE2" w:rsidRPr="00B73C60" w:rsidRDefault="007D1FE2" w:rsidP="001B57E7">
                  <w:pPr>
                    <w:autoSpaceDE w:val="0"/>
                    <w:autoSpaceDN w:val="0"/>
                    <w:adjustRightInd w:val="0"/>
                    <w:spacing w:line="276" w:lineRule="auto"/>
                    <w:jc w:val="both"/>
                    <w:rPr>
                      <w:b/>
                      <w:bCs/>
                      <w:sz w:val="16"/>
                      <w:szCs w:val="16"/>
                    </w:rPr>
                  </w:pPr>
                  <w:r w:rsidRPr="00B73C60">
                    <w:rPr>
                      <w:b/>
                      <w:bCs/>
                      <w:sz w:val="16"/>
                      <w:szCs w:val="16"/>
                    </w:rPr>
                    <w:t>OK</w:t>
                  </w:r>
                </w:p>
              </w:tc>
            </w:tr>
          </w:tbl>
          <w:p w14:paraId="4C2060FE" w14:textId="1FC02F96"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p>
          <w:p w14:paraId="11DA74C9"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eastAsia="it-IT"/>
              </w:rPr>
            </w:pPr>
            <w:r w:rsidRPr="00B73C60">
              <w:rPr>
                <w:b/>
                <w:bCs/>
                <w:sz w:val="20"/>
                <w:szCs w:val="20"/>
                <w:lang w:eastAsia="it-IT"/>
              </w:rPr>
              <w:t xml:space="preserve">Decreti di liquidazione </w:t>
            </w:r>
          </w:p>
          <w:tbl>
            <w:tblPr>
              <w:tblStyle w:val="Tabellagriglia4-colore11"/>
              <w:tblW w:w="5000" w:type="pct"/>
              <w:tblLayout w:type="fixed"/>
              <w:tblLook w:val="04A0" w:firstRow="1" w:lastRow="0" w:firstColumn="1" w:lastColumn="0" w:noHBand="0" w:noVBand="1"/>
            </w:tblPr>
            <w:tblGrid>
              <w:gridCol w:w="907"/>
              <w:gridCol w:w="1431"/>
              <w:gridCol w:w="7200"/>
              <w:gridCol w:w="1673"/>
            </w:tblGrid>
            <w:tr w:rsidR="007D1FE2" w:rsidRPr="00B73C60" w14:paraId="4AC21A30" w14:textId="0045B763" w:rsidTr="00D10AA4">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hideMark/>
                </w:tcPr>
                <w:p w14:paraId="49BA4D7A" w14:textId="7BEA7908" w:rsidR="007D1FE2" w:rsidRPr="00B73C60" w:rsidRDefault="007D1FE2" w:rsidP="001B57E7">
                  <w:pPr>
                    <w:jc w:val="center"/>
                    <w:rPr>
                      <w:b w:val="0"/>
                      <w:bCs w:val="0"/>
                      <w:sz w:val="16"/>
                      <w:szCs w:val="16"/>
                    </w:rPr>
                  </w:pPr>
                  <w:r w:rsidRPr="00B73C60">
                    <w:rPr>
                      <w:b w:val="0"/>
                      <w:bCs w:val="0"/>
                      <w:sz w:val="16"/>
                      <w:szCs w:val="16"/>
                    </w:rPr>
                    <w:t>NUM</w:t>
                  </w:r>
                </w:p>
              </w:tc>
              <w:tc>
                <w:tcPr>
                  <w:tcW w:w="638" w:type="pct"/>
                  <w:hideMark/>
                </w:tcPr>
                <w:p w14:paraId="0B3B2A1C" w14:textId="77777777"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B73C60">
                    <w:rPr>
                      <w:b w:val="0"/>
                      <w:bCs w:val="0"/>
                      <w:sz w:val="16"/>
                      <w:szCs w:val="16"/>
                    </w:rPr>
                    <w:t>DATA</w:t>
                  </w:r>
                </w:p>
              </w:tc>
              <w:tc>
                <w:tcPr>
                  <w:tcW w:w="3211" w:type="pct"/>
                  <w:hideMark/>
                </w:tcPr>
                <w:p w14:paraId="77CB3BCD" w14:textId="77777777"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B73C60">
                    <w:rPr>
                      <w:b w:val="0"/>
                      <w:bCs w:val="0"/>
                      <w:sz w:val="16"/>
                      <w:szCs w:val="16"/>
                    </w:rPr>
                    <w:t>OGGETTO</w:t>
                  </w:r>
                </w:p>
              </w:tc>
              <w:tc>
                <w:tcPr>
                  <w:tcW w:w="746" w:type="pct"/>
                </w:tcPr>
                <w:p w14:paraId="0D98F5AF" w14:textId="28A40522" w:rsidR="007D1FE2" w:rsidRPr="00B73C60" w:rsidRDefault="007D1FE2" w:rsidP="001B57E7">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B73C60">
                    <w:rPr>
                      <w:b w:val="0"/>
                      <w:bCs w:val="0"/>
                      <w:sz w:val="16"/>
                      <w:szCs w:val="16"/>
                    </w:rPr>
                    <w:t>A CAMPIONE</w:t>
                  </w:r>
                </w:p>
              </w:tc>
            </w:tr>
            <w:tr w:rsidR="007D1FE2" w:rsidRPr="00B73C60" w14:paraId="25222FB9" w14:textId="4015EE34"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37380E0" w14:textId="77777777" w:rsidR="007D1FE2" w:rsidRPr="00B73C60" w:rsidRDefault="007D1FE2" w:rsidP="001B57E7">
                  <w:pPr>
                    <w:jc w:val="right"/>
                    <w:rPr>
                      <w:sz w:val="16"/>
                      <w:szCs w:val="16"/>
                    </w:rPr>
                  </w:pPr>
                  <w:r w:rsidRPr="00B73C60">
                    <w:rPr>
                      <w:sz w:val="16"/>
                      <w:szCs w:val="16"/>
                    </w:rPr>
                    <w:t>5</w:t>
                  </w:r>
                </w:p>
              </w:tc>
              <w:tc>
                <w:tcPr>
                  <w:tcW w:w="638" w:type="pct"/>
                  <w:noWrap/>
                  <w:hideMark/>
                </w:tcPr>
                <w:p w14:paraId="5123D842"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10/01/2019</w:t>
                  </w:r>
                </w:p>
              </w:tc>
              <w:tc>
                <w:tcPr>
                  <w:tcW w:w="3211" w:type="pct"/>
                  <w:hideMark/>
                </w:tcPr>
                <w:p w14:paraId="672C2F5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Autorità di Gestione PSR Calabria 2014/2020 Reg. Cal./Arcea - Misura 20 - Liquidazione soggetti/fornitori e </w:t>
                  </w:r>
                  <w:proofErr w:type="spellStart"/>
                  <w:r w:rsidRPr="00B73C60">
                    <w:rPr>
                      <w:color w:val="000000"/>
                      <w:sz w:val="16"/>
                      <w:szCs w:val="16"/>
                    </w:rPr>
                    <w:t>trasm</w:t>
                  </w:r>
                  <w:proofErr w:type="spellEnd"/>
                  <w:r w:rsidRPr="00B73C60">
                    <w:rPr>
                      <w:color w:val="000000"/>
                      <w:sz w:val="16"/>
                      <w:szCs w:val="16"/>
                    </w:rPr>
                    <w:t xml:space="preserve"> quote Iva a </w:t>
                  </w:r>
                  <w:proofErr w:type="spellStart"/>
                  <w:r w:rsidRPr="00B73C60">
                    <w:rPr>
                      <w:color w:val="000000"/>
                      <w:sz w:val="16"/>
                      <w:szCs w:val="16"/>
                    </w:rPr>
                    <w:t>Dip</w:t>
                  </w:r>
                  <w:proofErr w:type="spellEnd"/>
                  <w:r w:rsidRPr="00B73C60">
                    <w:rPr>
                      <w:color w:val="000000"/>
                      <w:sz w:val="16"/>
                      <w:szCs w:val="16"/>
                    </w:rPr>
                    <w:t>. Bilancio e Patrimonio della Regione Calabria</w:t>
                  </w:r>
                </w:p>
              </w:tc>
              <w:tc>
                <w:tcPr>
                  <w:tcW w:w="746" w:type="pct"/>
                </w:tcPr>
                <w:p w14:paraId="24600881" w14:textId="4C6AC0D2"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B82C99E" w14:textId="13331116"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B8D8860" w14:textId="77777777" w:rsidR="007D1FE2" w:rsidRPr="00B73C60" w:rsidRDefault="007D1FE2" w:rsidP="001B57E7">
                  <w:pPr>
                    <w:jc w:val="right"/>
                    <w:rPr>
                      <w:sz w:val="16"/>
                      <w:szCs w:val="16"/>
                    </w:rPr>
                  </w:pPr>
                  <w:r w:rsidRPr="00B73C60">
                    <w:rPr>
                      <w:sz w:val="16"/>
                      <w:szCs w:val="16"/>
                    </w:rPr>
                    <w:t>7</w:t>
                  </w:r>
                </w:p>
              </w:tc>
              <w:tc>
                <w:tcPr>
                  <w:tcW w:w="638" w:type="pct"/>
                  <w:noWrap/>
                  <w:hideMark/>
                </w:tcPr>
                <w:p w14:paraId="6FB59F3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10/01/2019</w:t>
                  </w:r>
                </w:p>
              </w:tc>
              <w:tc>
                <w:tcPr>
                  <w:tcW w:w="3211" w:type="pct"/>
                  <w:hideMark/>
                </w:tcPr>
                <w:p w14:paraId="25AAFB98"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banca ore anno 2018 - Dipendenti matricola 030 e matricola 023</w:t>
                  </w:r>
                </w:p>
              </w:tc>
              <w:tc>
                <w:tcPr>
                  <w:tcW w:w="746" w:type="pct"/>
                </w:tcPr>
                <w:p w14:paraId="292332C3" w14:textId="21B731A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F2DDA35" w14:textId="465F3E6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37D6C3E" w14:textId="77777777" w:rsidR="007D1FE2" w:rsidRPr="00B73C60" w:rsidRDefault="007D1FE2" w:rsidP="001B57E7">
                  <w:pPr>
                    <w:jc w:val="right"/>
                    <w:rPr>
                      <w:sz w:val="16"/>
                      <w:szCs w:val="16"/>
                    </w:rPr>
                  </w:pPr>
                  <w:r w:rsidRPr="00B73C60">
                    <w:rPr>
                      <w:sz w:val="16"/>
                      <w:szCs w:val="16"/>
                    </w:rPr>
                    <w:t>15</w:t>
                  </w:r>
                </w:p>
              </w:tc>
              <w:tc>
                <w:tcPr>
                  <w:tcW w:w="638" w:type="pct"/>
                  <w:noWrap/>
                  <w:hideMark/>
                </w:tcPr>
                <w:p w14:paraId="0DAE690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25/01/2019</w:t>
                  </w:r>
                </w:p>
              </w:tc>
              <w:tc>
                <w:tcPr>
                  <w:tcW w:w="3211" w:type="pct"/>
                  <w:hideMark/>
                </w:tcPr>
                <w:p w14:paraId="77011274"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Corte d'Appello Catanzaro RG 1862/2017 - Sentenza n. 71/2019 - Rimborso spese di giudizio in favore parte vittoriosa: impegno e liquidazione</w:t>
                  </w:r>
                </w:p>
              </w:tc>
              <w:tc>
                <w:tcPr>
                  <w:tcW w:w="746" w:type="pct"/>
                </w:tcPr>
                <w:p w14:paraId="4EE9CDE8" w14:textId="0BF99B7C"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370CD57" w14:textId="7A8D2AF9"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D191D04" w14:textId="77777777" w:rsidR="007D1FE2" w:rsidRPr="00B73C60" w:rsidRDefault="007D1FE2" w:rsidP="001B57E7">
                  <w:pPr>
                    <w:jc w:val="right"/>
                    <w:rPr>
                      <w:sz w:val="16"/>
                      <w:szCs w:val="16"/>
                    </w:rPr>
                  </w:pPr>
                  <w:r w:rsidRPr="00B73C60">
                    <w:rPr>
                      <w:sz w:val="16"/>
                      <w:szCs w:val="16"/>
                    </w:rPr>
                    <w:t>16</w:t>
                  </w:r>
                </w:p>
              </w:tc>
              <w:tc>
                <w:tcPr>
                  <w:tcW w:w="638" w:type="pct"/>
                  <w:noWrap/>
                  <w:hideMark/>
                </w:tcPr>
                <w:p w14:paraId="677ADC5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25/01/2019</w:t>
                  </w:r>
                </w:p>
              </w:tc>
              <w:tc>
                <w:tcPr>
                  <w:tcW w:w="3211" w:type="pct"/>
                  <w:hideMark/>
                </w:tcPr>
                <w:p w14:paraId="6F65120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Corte d'Appello Catanzaro RG 1862/2017 - Sentenza n. 71/2019 - Pagamento somme liquidate in favore parte vittoriosa: impegno e liquidazione </w:t>
                  </w:r>
                </w:p>
              </w:tc>
              <w:tc>
                <w:tcPr>
                  <w:tcW w:w="746" w:type="pct"/>
                </w:tcPr>
                <w:p w14:paraId="14B68FAA" w14:textId="01CE8B2A"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D8E29F9" w14:textId="3AB23451"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9824AC2" w14:textId="77777777" w:rsidR="007D1FE2" w:rsidRPr="00B73C60" w:rsidRDefault="007D1FE2" w:rsidP="001B57E7">
                  <w:pPr>
                    <w:jc w:val="right"/>
                    <w:rPr>
                      <w:sz w:val="16"/>
                      <w:szCs w:val="16"/>
                    </w:rPr>
                  </w:pPr>
                  <w:r w:rsidRPr="00B73C60">
                    <w:rPr>
                      <w:sz w:val="16"/>
                      <w:szCs w:val="16"/>
                    </w:rPr>
                    <w:t>24</w:t>
                  </w:r>
                </w:p>
              </w:tc>
              <w:tc>
                <w:tcPr>
                  <w:tcW w:w="638" w:type="pct"/>
                  <w:noWrap/>
                  <w:hideMark/>
                </w:tcPr>
                <w:p w14:paraId="467AF19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7593AE2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in favore dei collaboratori per l'effettuazione dei controlli aziendali </w:t>
                  </w:r>
                  <w:proofErr w:type="spellStart"/>
                  <w:r w:rsidRPr="00B73C60">
                    <w:rPr>
                      <w:color w:val="000000"/>
                      <w:sz w:val="16"/>
                      <w:szCs w:val="16"/>
                    </w:rPr>
                    <w:t>int</w:t>
                  </w:r>
                  <w:proofErr w:type="spellEnd"/>
                  <w:r w:rsidRPr="00B73C60">
                    <w:rPr>
                      <w:color w:val="000000"/>
                      <w:sz w:val="16"/>
                      <w:szCs w:val="16"/>
                    </w:rPr>
                    <w:t xml:space="preserve">. (IV trim.2018) giusto </w:t>
                  </w:r>
                  <w:proofErr w:type="spellStart"/>
                  <w:r w:rsidRPr="00B73C60">
                    <w:rPr>
                      <w:color w:val="000000"/>
                      <w:sz w:val="16"/>
                      <w:szCs w:val="16"/>
                    </w:rPr>
                    <w:t>dec</w:t>
                  </w:r>
                  <w:proofErr w:type="spellEnd"/>
                  <w:r w:rsidRPr="00B73C60">
                    <w:rPr>
                      <w:color w:val="000000"/>
                      <w:sz w:val="16"/>
                      <w:szCs w:val="16"/>
                    </w:rPr>
                    <w:t xml:space="preserve"> 335/2017</w:t>
                  </w:r>
                </w:p>
              </w:tc>
              <w:tc>
                <w:tcPr>
                  <w:tcW w:w="746" w:type="pct"/>
                </w:tcPr>
                <w:p w14:paraId="618DCCCF" w14:textId="6BBD76B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4B586E9" w14:textId="17F702A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1ED1AB0" w14:textId="77777777" w:rsidR="007D1FE2" w:rsidRPr="00B73C60" w:rsidRDefault="007D1FE2" w:rsidP="001B57E7">
                  <w:pPr>
                    <w:jc w:val="right"/>
                    <w:rPr>
                      <w:sz w:val="16"/>
                      <w:szCs w:val="16"/>
                    </w:rPr>
                  </w:pPr>
                  <w:r w:rsidRPr="00B73C60">
                    <w:rPr>
                      <w:sz w:val="16"/>
                      <w:szCs w:val="16"/>
                    </w:rPr>
                    <w:t>25</w:t>
                  </w:r>
                </w:p>
              </w:tc>
              <w:tc>
                <w:tcPr>
                  <w:tcW w:w="638" w:type="pct"/>
                  <w:noWrap/>
                  <w:hideMark/>
                </w:tcPr>
                <w:p w14:paraId="5025949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4CC38AE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 VY18700492/2018 fornitura servizio </w:t>
                  </w:r>
                  <w:proofErr w:type="spellStart"/>
                  <w:r w:rsidRPr="00B73C60">
                    <w:rPr>
                      <w:color w:val="000000"/>
                      <w:sz w:val="16"/>
                      <w:szCs w:val="16"/>
                    </w:rPr>
                    <w:t>sost</w:t>
                  </w:r>
                  <w:proofErr w:type="spellEnd"/>
                  <w:r w:rsidRPr="00B73C60">
                    <w:rPr>
                      <w:color w:val="000000"/>
                      <w:sz w:val="16"/>
                      <w:szCs w:val="16"/>
                    </w:rPr>
                    <w:t>. mensa / buoni pasto (sett./ott. 2018) - (CIG ZBF235CA34)</w:t>
                  </w:r>
                </w:p>
              </w:tc>
              <w:tc>
                <w:tcPr>
                  <w:tcW w:w="746" w:type="pct"/>
                </w:tcPr>
                <w:p w14:paraId="7A2EB31C" w14:textId="5E7F3320"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D698EF3" w14:textId="6C9A3A9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3053FD5" w14:textId="77777777" w:rsidR="007D1FE2" w:rsidRPr="00B73C60" w:rsidRDefault="007D1FE2" w:rsidP="001B57E7">
                  <w:pPr>
                    <w:jc w:val="right"/>
                    <w:rPr>
                      <w:sz w:val="16"/>
                      <w:szCs w:val="16"/>
                    </w:rPr>
                  </w:pPr>
                  <w:r w:rsidRPr="00B73C60">
                    <w:rPr>
                      <w:sz w:val="16"/>
                      <w:szCs w:val="16"/>
                    </w:rPr>
                    <w:t>26</w:t>
                  </w:r>
                </w:p>
              </w:tc>
              <w:tc>
                <w:tcPr>
                  <w:tcW w:w="638" w:type="pct"/>
                  <w:noWrap/>
                  <w:hideMark/>
                </w:tcPr>
                <w:p w14:paraId="3B6EA825"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1F355E2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 Fatt. n. 1/PA del 08/01/2019 - Compenso attività di revisore dei conti relativa secondo semestre (anno2018)</w:t>
                  </w:r>
                </w:p>
              </w:tc>
              <w:tc>
                <w:tcPr>
                  <w:tcW w:w="746" w:type="pct"/>
                </w:tcPr>
                <w:p w14:paraId="73C5E78D" w14:textId="50D946D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C52358F" w14:textId="0A50F77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59DF47E" w14:textId="77777777" w:rsidR="007D1FE2" w:rsidRPr="00B73C60" w:rsidRDefault="007D1FE2" w:rsidP="001B57E7">
                  <w:pPr>
                    <w:jc w:val="right"/>
                    <w:rPr>
                      <w:sz w:val="16"/>
                      <w:szCs w:val="16"/>
                    </w:rPr>
                  </w:pPr>
                  <w:r w:rsidRPr="00B73C60">
                    <w:rPr>
                      <w:sz w:val="16"/>
                      <w:szCs w:val="16"/>
                    </w:rPr>
                    <w:t>27</w:t>
                  </w:r>
                </w:p>
              </w:tc>
              <w:tc>
                <w:tcPr>
                  <w:tcW w:w="638" w:type="pct"/>
                  <w:noWrap/>
                  <w:hideMark/>
                </w:tcPr>
                <w:p w14:paraId="07B9550D"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6C008DF1"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per effettuazione dei controlli aziendali integrati - campagna 2017, giusto </w:t>
                  </w:r>
                  <w:proofErr w:type="spellStart"/>
                  <w:r w:rsidRPr="00B73C60">
                    <w:rPr>
                      <w:color w:val="000000"/>
                      <w:sz w:val="16"/>
                      <w:szCs w:val="16"/>
                    </w:rPr>
                    <w:t>dec</w:t>
                  </w:r>
                  <w:proofErr w:type="spellEnd"/>
                  <w:r w:rsidRPr="00B73C60">
                    <w:rPr>
                      <w:color w:val="000000"/>
                      <w:sz w:val="16"/>
                      <w:szCs w:val="16"/>
                    </w:rPr>
                    <w:t xml:space="preserve"> 200 del 01/08/2017</w:t>
                  </w:r>
                </w:p>
              </w:tc>
              <w:tc>
                <w:tcPr>
                  <w:tcW w:w="746" w:type="pct"/>
                </w:tcPr>
                <w:p w14:paraId="5F31A78E" w14:textId="3A7F756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70682B0" w14:textId="0EF5D5F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8DD9514" w14:textId="77777777" w:rsidR="007D1FE2" w:rsidRPr="00B73C60" w:rsidRDefault="007D1FE2" w:rsidP="001B57E7">
                  <w:pPr>
                    <w:jc w:val="right"/>
                    <w:rPr>
                      <w:sz w:val="16"/>
                      <w:szCs w:val="16"/>
                    </w:rPr>
                  </w:pPr>
                  <w:r w:rsidRPr="00B73C60">
                    <w:rPr>
                      <w:sz w:val="16"/>
                      <w:szCs w:val="16"/>
                    </w:rPr>
                    <w:t>28</w:t>
                  </w:r>
                </w:p>
              </w:tc>
              <w:tc>
                <w:tcPr>
                  <w:tcW w:w="638" w:type="pct"/>
                  <w:noWrap/>
                  <w:hideMark/>
                </w:tcPr>
                <w:p w14:paraId="57ACE9E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1F96CB6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Impegno di spesa e contestuale liquidazione fattura per servizio di telefonia fissa - periodo ottobre/novembre </w:t>
                  </w:r>
                </w:p>
              </w:tc>
              <w:tc>
                <w:tcPr>
                  <w:tcW w:w="746" w:type="pct"/>
                </w:tcPr>
                <w:p w14:paraId="081D52D9" w14:textId="46C6EAD2"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1724385" w14:textId="68000F91"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FD08A54" w14:textId="77777777" w:rsidR="007D1FE2" w:rsidRPr="00B73C60" w:rsidRDefault="007D1FE2" w:rsidP="001B57E7">
                  <w:pPr>
                    <w:jc w:val="right"/>
                    <w:rPr>
                      <w:sz w:val="16"/>
                      <w:szCs w:val="16"/>
                    </w:rPr>
                  </w:pPr>
                  <w:r w:rsidRPr="00B73C60">
                    <w:rPr>
                      <w:sz w:val="16"/>
                      <w:szCs w:val="16"/>
                    </w:rPr>
                    <w:t>29</w:t>
                  </w:r>
                </w:p>
              </w:tc>
              <w:tc>
                <w:tcPr>
                  <w:tcW w:w="638" w:type="pct"/>
                  <w:noWrap/>
                  <w:hideMark/>
                </w:tcPr>
                <w:p w14:paraId="0E57A40B"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533CE03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Sentenza n. 92/2017 della Corte dei Conti - Sez. Giurisdizionale della Reg. Cal. - Rimborso spese legali impegno e liquidazione</w:t>
                  </w:r>
                </w:p>
              </w:tc>
              <w:tc>
                <w:tcPr>
                  <w:tcW w:w="746" w:type="pct"/>
                </w:tcPr>
                <w:p w14:paraId="65622B7A" w14:textId="582B594C"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DB54775" w14:textId="022AE68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7951F3A" w14:textId="77777777" w:rsidR="007D1FE2" w:rsidRPr="00B73C60" w:rsidRDefault="007D1FE2" w:rsidP="001B57E7">
                  <w:pPr>
                    <w:jc w:val="right"/>
                    <w:rPr>
                      <w:sz w:val="16"/>
                      <w:szCs w:val="16"/>
                    </w:rPr>
                  </w:pPr>
                  <w:r w:rsidRPr="00B73C60">
                    <w:rPr>
                      <w:sz w:val="16"/>
                      <w:szCs w:val="16"/>
                    </w:rPr>
                    <w:t>30</w:t>
                  </w:r>
                </w:p>
              </w:tc>
              <w:tc>
                <w:tcPr>
                  <w:tcW w:w="638" w:type="pct"/>
                  <w:noWrap/>
                  <w:hideMark/>
                </w:tcPr>
                <w:p w14:paraId="2EDBF31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4708F53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Giudizio RG 4310-1/2018 - fase cautelare dinanzi al Tribunale Civile di CZ - Liquidazione e pag. compenso legale esterno all'Ente</w:t>
                  </w:r>
                </w:p>
              </w:tc>
              <w:tc>
                <w:tcPr>
                  <w:tcW w:w="746" w:type="pct"/>
                </w:tcPr>
                <w:p w14:paraId="42DB7308" w14:textId="120D9EB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D3F0384" w14:textId="77D8E281"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E83179C" w14:textId="77777777" w:rsidR="007D1FE2" w:rsidRPr="00B73C60" w:rsidRDefault="007D1FE2" w:rsidP="001B57E7">
                  <w:pPr>
                    <w:jc w:val="right"/>
                    <w:rPr>
                      <w:sz w:val="16"/>
                      <w:szCs w:val="16"/>
                    </w:rPr>
                  </w:pPr>
                  <w:r w:rsidRPr="00B73C60">
                    <w:rPr>
                      <w:sz w:val="16"/>
                      <w:szCs w:val="16"/>
                    </w:rPr>
                    <w:lastRenderedPageBreak/>
                    <w:t>35</w:t>
                  </w:r>
                </w:p>
              </w:tc>
              <w:tc>
                <w:tcPr>
                  <w:tcW w:w="638" w:type="pct"/>
                  <w:noWrap/>
                  <w:hideMark/>
                </w:tcPr>
                <w:p w14:paraId="362DC025"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14312AAE"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Giudice di Pace di Castrovillari - Incarico conferito con </w:t>
                  </w:r>
                  <w:proofErr w:type="spellStart"/>
                  <w:r w:rsidRPr="00B73C60">
                    <w:rPr>
                      <w:color w:val="000000"/>
                      <w:sz w:val="16"/>
                      <w:szCs w:val="16"/>
                    </w:rPr>
                    <w:t>dec</w:t>
                  </w:r>
                  <w:proofErr w:type="spellEnd"/>
                  <w:r w:rsidRPr="00B73C60">
                    <w:rPr>
                      <w:color w:val="000000"/>
                      <w:sz w:val="16"/>
                      <w:szCs w:val="16"/>
                    </w:rPr>
                    <w:t>. n. 34/2017 - Liquidazione e pagamento compenso legale esterno all'Ente</w:t>
                  </w:r>
                </w:p>
              </w:tc>
              <w:tc>
                <w:tcPr>
                  <w:tcW w:w="746" w:type="pct"/>
                </w:tcPr>
                <w:p w14:paraId="56767595" w14:textId="2F8F823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1EF29ED" w14:textId="1989C5C0"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576C289" w14:textId="77777777" w:rsidR="007D1FE2" w:rsidRPr="00B73C60" w:rsidRDefault="007D1FE2" w:rsidP="001B57E7">
                  <w:pPr>
                    <w:jc w:val="right"/>
                    <w:rPr>
                      <w:sz w:val="16"/>
                      <w:szCs w:val="16"/>
                    </w:rPr>
                  </w:pPr>
                  <w:r w:rsidRPr="00B73C60">
                    <w:rPr>
                      <w:sz w:val="16"/>
                      <w:szCs w:val="16"/>
                    </w:rPr>
                    <w:t>36</w:t>
                  </w:r>
                </w:p>
              </w:tc>
              <w:tc>
                <w:tcPr>
                  <w:tcW w:w="638" w:type="pct"/>
                  <w:noWrap/>
                  <w:hideMark/>
                </w:tcPr>
                <w:p w14:paraId="2811C49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4CB0490C"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Tribunale di Catanzaro - Giudice del Lavoro (RG n. 2513/2018 e n. 2513/2018-1) Liquidazione e </w:t>
                  </w:r>
                  <w:proofErr w:type="spellStart"/>
                  <w:r w:rsidRPr="00B73C60">
                    <w:rPr>
                      <w:color w:val="000000"/>
                      <w:sz w:val="16"/>
                      <w:szCs w:val="16"/>
                    </w:rPr>
                    <w:t>pag.amento</w:t>
                  </w:r>
                  <w:proofErr w:type="spellEnd"/>
                  <w:r w:rsidRPr="00B73C60">
                    <w:rPr>
                      <w:color w:val="000000"/>
                      <w:sz w:val="16"/>
                      <w:szCs w:val="16"/>
                    </w:rPr>
                    <w:t xml:space="preserve"> compenso legale esterno all'Ente</w:t>
                  </w:r>
                </w:p>
              </w:tc>
              <w:tc>
                <w:tcPr>
                  <w:tcW w:w="746" w:type="pct"/>
                </w:tcPr>
                <w:p w14:paraId="55740A73" w14:textId="2F84463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629CB22" w14:textId="5FC1C45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F283765" w14:textId="77777777" w:rsidR="007D1FE2" w:rsidRPr="00B73C60" w:rsidRDefault="007D1FE2" w:rsidP="001B57E7">
                  <w:pPr>
                    <w:jc w:val="right"/>
                    <w:rPr>
                      <w:sz w:val="16"/>
                      <w:szCs w:val="16"/>
                    </w:rPr>
                  </w:pPr>
                  <w:r w:rsidRPr="00B73C60">
                    <w:rPr>
                      <w:sz w:val="16"/>
                      <w:szCs w:val="16"/>
                    </w:rPr>
                    <w:t>37</w:t>
                  </w:r>
                </w:p>
              </w:tc>
              <w:tc>
                <w:tcPr>
                  <w:tcW w:w="638" w:type="pct"/>
                  <w:noWrap/>
                  <w:hideMark/>
                </w:tcPr>
                <w:p w14:paraId="74E216C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2090982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fatture n. 1/PA/2018 e n. 1/PA/2019 per incarico Responsabile del Servizio di Prevenzione e Protezione </w:t>
                  </w:r>
                  <w:proofErr w:type="spellStart"/>
                  <w:r w:rsidRPr="00B73C60">
                    <w:rPr>
                      <w:color w:val="000000"/>
                      <w:sz w:val="16"/>
                      <w:szCs w:val="16"/>
                    </w:rPr>
                    <w:t>d.lgs</w:t>
                  </w:r>
                  <w:proofErr w:type="spellEnd"/>
                  <w:r w:rsidRPr="00B73C60">
                    <w:rPr>
                      <w:color w:val="000000"/>
                      <w:sz w:val="16"/>
                      <w:szCs w:val="16"/>
                    </w:rPr>
                    <w:t xml:space="preserve"> n. 81/2008 e </w:t>
                  </w:r>
                  <w:proofErr w:type="spellStart"/>
                  <w:r w:rsidRPr="00B73C60">
                    <w:rPr>
                      <w:color w:val="000000"/>
                      <w:sz w:val="16"/>
                      <w:szCs w:val="16"/>
                    </w:rPr>
                    <w:t>s.m.i.</w:t>
                  </w:r>
                  <w:proofErr w:type="spellEnd"/>
                  <w:r w:rsidRPr="00B73C60">
                    <w:rPr>
                      <w:color w:val="000000"/>
                      <w:sz w:val="16"/>
                      <w:szCs w:val="16"/>
                    </w:rPr>
                    <w:t xml:space="preserve"> </w:t>
                  </w:r>
                </w:p>
              </w:tc>
              <w:tc>
                <w:tcPr>
                  <w:tcW w:w="746" w:type="pct"/>
                </w:tcPr>
                <w:p w14:paraId="2796A416" w14:textId="0087511B"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C1B6C2D" w14:textId="5921AF5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C62D5AE" w14:textId="77777777" w:rsidR="007D1FE2" w:rsidRPr="00B73C60" w:rsidRDefault="007D1FE2" w:rsidP="001B57E7">
                  <w:pPr>
                    <w:jc w:val="right"/>
                    <w:rPr>
                      <w:sz w:val="16"/>
                      <w:szCs w:val="16"/>
                    </w:rPr>
                  </w:pPr>
                  <w:r w:rsidRPr="00B73C60">
                    <w:rPr>
                      <w:sz w:val="16"/>
                      <w:szCs w:val="16"/>
                    </w:rPr>
                    <w:t>38</w:t>
                  </w:r>
                </w:p>
              </w:tc>
              <w:tc>
                <w:tcPr>
                  <w:tcW w:w="638" w:type="pct"/>
                  <w:noWrap/>
                  <w:hideMark/>
                </w:tcPr>
                <w:p w14:paraId="26AC577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04/02/2019</w:t>
                  </w:r>
                </w:p>
              </w:tc>
              <w:tc>
                <w:tcPr>
                  <w:tcW w:w="3211" w:type="pct"/>
                  <w:hideMark/>
                </w:tcPr>
                <w:p w14:paraId="3CA54A2D" w14:textId="4D397AF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fattura n. A20020181000050011 del 31/12/2017 - canone noleggio n.2 Fotocopiatori (CIG Z2A1A8A020)</w:t>
                  </w:r>
                </w:p>
              </w:tc>
              <w:tc>
                <w:tcPr>
                  <w:tcW w:w="746" w:type="pct"/>
                </w:tcPr>
                <w:p w14:paraId="7C508427" w14:textId="623F1C19"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76F0DE2" w14:textId="37EACD6C"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311CD4B" w14:textId="77777777" w:rsidR="007D1FE2" w:rsidRPr="00B73C60" w:rsidRDefault="007D1FE2" w:rsidP="001B57E7">
                  <w:pPr>
                    <w:jc w:val="right"/>
                    <w:rPr>
                      <w:sz w:val="16"/>
                      <w:szCs w:val="16"/>
                    </w:rPr>
                  </w:pPr>
                  <w:r w:rsidRPr="00B73C60">
                    <w:rPr>
                      <w:sz w:val="16"/>
                      <w:szCs w:val="16"/>
                    </w:rPr>
                    <w:t>40</w:t>
                  </w:r>
                </w:p>
              </w:tc>
              <w:tc>
                <w:tcPr>
                  <w:tcW w:w="638" w:type="pct"/>
                  <w:noWrap/>
                  <w:hideMark/>
                </w:tcPr>
                <w:p w14:paraId="4CFD9302"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13/02/2019</w:t>
                  </w:r>
                </w:p>
              </w:tc>
              <w:tc>
                <w:tcPr>
                  <w:tcW w:w="3211" w:type="pct"/>
                  <w:hideMark/>
                </w:tcPr>
                <w:p w14:paraId="36FD889F"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Contratto </w:t>
                  </w:r>
                  <w:proofErr w:type="spellStart"/>
                  <w:r w:rsidRPr="00B73C60">
                    <w:rPr>
                      <w:color w:val="000000"/>
                      <w:sz w:val="16"/>
                      <w:szCs w:val="16"/>
                    </w:rPr>
                    <w:t>Coll</w:t>
                  </w:r>
                  <w:proofErr w:type="spellEnd"/>
                  <w:r w:rsidRPr="00B73C60">
                    <w:rPr>
                      <w:color w:val="000000"/>
                      <w:sz w:val="16"/>
                      <w:szCs w:val="16"/>
                    </w:rPr>
                    <w:t xml:space="preserve">. </w:t>
                  </w:r>
                  <w:proofErr w:type="spellStart"/>
                  <w:r w:rsidRPr="00B73C60">
                    <w:rPr>
                      <w:color w:val="000000"/>
                      <w:sz w:val="16"/>
                      <w:szCs w:val="16"/>
                    </w:rPr>
                    <w:t>Integ</w:t>
                  </w:r>
                  <w:proofErr w:type="spellEnd"/>
                  <w:r w:rsidRPr="00B73C60">
                    <w:rPr>
                      <w:color w:val="000000"/>
                      <w:sz w:val="16"/>
                      <w:szCs w:val="16"/>
                    </w:rPr>
                    <w:t xml:space="preserve">. </w:t>
                  </w:r>
                  <w:proofErr w:type="spellStart"/>
                  <w:r w:rsidRPr="00B73C60">
                    <w:rPr>
                      <w:color w:val="000000"/>
                      <w:sz w:val="16"/>
                      <w:szCs w:val="16"/>
                    </w:rPr>
                    <w:t>Dec</w:t>
                  </w:r>
                  <w:proofErr w:type="spellEnd"/>
                  <w:r w:rsidRPr="00B73C60">
                    <w:rPr>
                      <w:color w:val="000000"/>
                      <w:sz w:val="16"/>
                      <w:szCs w:val="16"/>
                    </w:rPr>
                    <w:t>. Personale non dirigente Arcea anno 2018 - Liquidazione e pag. indennità resp.</w:t>
                  </w:r>
                </w:p>
              </w:tc>
              <w:tc>
                <w:tcPr>
                  <w:tcW w:w="746" w:type="pct"/>
                </w:tcPr>
                <w:p w14:paraId="45D76873" w14:textId="2A25DA2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93F406B" w14:textId="73CED0C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A7473F0" w14:textId="77777777" w:rsidR="007D1FE2" w:rsidRPr="00B73C60" w:rsidRDefault="007D1FE2" w:rsidP="001B57E7">
                  <w:pPr>
                    <w:jc w:val="right"/>
                    <w:rPr>
                      <w:sz w:val="16"/>
                      <w:szCs w:val="16"/>
                    </w:rPr>
                  </w:pPr>
                  <w:r w:rsidRPr="00B73C60">
                    <w:rPr>
                      <w:sz w:val="16"/>
                      <w:szCs w:val="16"/>
                    </w:rPr>
                    <w:t>41</w:t>
                  </w:r>
                </w:p>
              </w:tc>
              <w:tc>
                <w:tcPr>
                  <w:tcW w:w="638" w:type="pct"/>
                  <w:noWrap/>
                  <w:hideMark/>
                </w:tcPr>
                <w:p w14:paraId="20909A0D"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14/02/2019</w:t>
                  </w:r>
                </w:p>
              </w:tc>
              <w:tc>
                <w:tcPr>
                  <w:tcW w:w="3211" w:type="pct"/>
                  <w:hideMark/>
                </w:tcPr>
                <w:p w14:paraId="6672B2B9"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Corte d'Appello di Catanzaro RG 1862/2017 - Liquidazione e pagamento legale esterno all'Ente</w:t>
                  </w:r>
                </w:p>
              </w:tc>
              <w:tc>
                <w:tcPr>
                  <w:tcW w:w="746" w:type="pct"/>
                </w:tcPr>
                <w:p w14:paraId="602D3E2F" w14:textId="092DEA46"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04AD519" w14:textId="42B778B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A972136" w14:textId="77777777" w:rsidR="007D1FE2" w:rsidRPr="00B73C60" w:rsidRDefault="007D1FE2" w:rsidP="001B57E7">
                  <w:pPr>
                    <w:jc w:val="right"/>
                    <w:rPr>
                      <w:sz w:val="16"/>
                      <w:szCs w:val="16"/>
                    </w:rPr>
                  </w:pPr>
                  <w:r w:rsidRPr="00B73C60">
                    <w:rPr>
                      <w:sz w:val="16"/>
                      <w:szCs w:val="16"/>
                    </w:rPr>
                    <w:t>43</w:t>
                  </w:r>
                </w:p>
              </w:tc>
              <w:tc>
                <w:tcPr>
                  <w:tcW w:w="638" w:type="pct"/>
                  <w:noWrap/>
                  <w:hideMark/>
                </w:tcPr>
                <w:p w14:paraId="42E1F46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14/02/2019</w:t>
                  </w:r>
                </w:p>
              </w:tc>
              <w:tc>
                <w:tcPr>
                  <w:tcW w:w="3211" w:type="pct"/>
                  <w:hideMark/>
                </w:tcPr>
                <w:p w14:paraId="7168E5F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fatt.n.106/1 del 31/01/2018 </w:t>
                  </w:r>
                  <w:proofErr w:type="spellStart"/>
                  <w:r w:rsidRPr="00B73C60">
                    <w:rPr>
                      <w:color w:val="000000"/>
                      <w:sz w:val="16"/>
                      <w:szCs w:val="16"/>
                    </w:rPr>
                    <w:t>DEPOBank</w:t>
                  </w:r>
                  <w:proofErr w:type="spellEnd"/>
                  <w:r w:rsidRPr="00B73C60">
                    <w:rPr>
                      <w:color w:val="000000"/>
                      <w:sz w:val="16"/>
                      <w:szCs w:val="16"/>
                    </w:rPr>
                    <w:t xml:space="preserve"> Spa per </w:t>
                  </w:r>
                  <w:proofErr w:type="spellStart"/>
                  <w:r w:rsidRPr="00B73C60">
                    <w:rPr>
                      <w:color w:val="000000"/>
                      <w:sz w:val="16"/>
                      <w:szCs w:val="16"/>
                    </w:rPr>
                    <w:t>serv</w:t>
                  </w:r>
                  <w:proofErr w:type="spellEnd"/>
                  <w:r w:rsidRPr="00B73C60">
                    <w:rPr>
                      <w:color w:val="000000"/>
                      <w:sz w:val="16"/>
                      <w:szCs w:val="16"/>
                    </w:rPr>
                    <w:t>. tesoreria e cassa anno 2018</w:t>
                  </w:r>
                </w:p>
              </w:tc>
              <w:tc>
                <w:tcPr>
                  <w:tcW w:w="746" w:type="pct"/>
                </w:tcPr>
                <w:p w14:paraId="139E4CE3" w14:textId="4181417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FD2ADDF" w14:textId="3AF85C7C"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1DE0BE8" w14:textId="77777777" w:rsidR="007D1FE2" w:rsidRPr="00B73C60" w:rsidRDefault="007D1FE2" w:rsidP="001B57E7">
                  <w:pPr>
                    <w:jc w:val="right"/>
                    <w:rPr>
                      <w:sz w:val="16"/>
                      <w:szCs w:val="16"/>
                    </w:rPr>
                  </w:pPr>
                  <w:r w:rsidRPr="00B73C60">
                    <w:rPr>
                      <w:sz w:val="16"/>
                      <w:szCs w:val="16"/>
                    </w:rPr>
                    <w:t>44</w:t>
                  </w:r>
                </w:p>
              </w:tc>
              <w:tc>
                <w:tcPr>
                  <w:tcW w:w="638" w:type="pct"/>
                  <w:noWrap/>
                  <w:hideMark/>
                </w:tcPr>
                <w:p w14:paraId="2E7B855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14/02/2019</w:t>
                  </w:r>
                </w:p>
              </w:tc>
              <w:tc>
                <w:tcPr>
                  <w:tcW w:w="3211" w:type="pct"/>
                  <w:hideMark/>
                </w:tcPr>
                <w:p w14:paraId="53B848EE"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banca ore dipendente - anno 2018</w:t>
                  </w:r>
                </w:p>
              </w:tc>
              <w:tc>
                <w:tcPr>
                  <w:tcW w:w="746" w:type="pct"/>
                </w:tcPr>
                <w:p w14:paraId="6500C77A" w14:textId="16B866DE"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1F79F50" w14:textId="69F189A1"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06534EE" w14:textId="77777777" w:rsidR="007D1FE2" w:rsidRPr="00B73C60" w:rsidRDefault="007D1FE2" w:rsidP="001B57E7">
                  <w:pPr>
                    <w:jc w:val="right"/>
                    <w:rPr>
                      <w:sz w:val="16"/>
                      <w:szCs w:val="16"/>
                    </w:rPr>
                  </w:pPr>
                  <w:r w:rsidRPr="00B73C60">
                    <w:rPr>
                      <w:sz w:val="16"/>
                      <w:szCs w:val="16"/>
                    </w:rPr>
                    <w:t>50</w:t>
                  </w:r>
                </w:p>
              </w:tc>
              <w:tc>
                <w:tcPr>
                  <w:tcW w:w="638" w:type="pct"/>
                  <w:noWrap/>
                  <w:hideMark/>
                </w:tcPr>
                <w:p w14:paraId="35AC5E09"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19/02/2019</w:t>
                  </w:r>
                </w:p>
              </w:tc>
              <w:tc>
                <w:tcPr>
                  <w:tcW w:w="3211" w:type="pct"/>
                  <w:hideMark/>
                </w:tcPr>
                <w:p w14:paraId="30A0555D" w14:textId="31300EC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 VY190000107/2019- </w:t>
                  </w:r>
                  <w:proofErr w:type="spellStart"/>
                  <w:r w:rsidRPr="00B73C60">
                    <w:rPr>
                      <w:color w:val="000000"/>
                      <w:sz w:val="16"/>
                      <w:szCs w:val="16"/>
                    </w:rPr>
                    <w:t>Serv</w:t>
                  </w:r>
                  <w:proofErr w:type="spellEnd"/>
                  <w:r w:rsidRPr="00B73C60">
                    <w:rPr>
                      <w:color w:val="000000"/>
                      <w:sz w:val="16"/>
                      <w:szCs w:val="16"/>
                    </w:rPr>
                    <w:t>. Sostitutivo Mensa Buoni pasto (periodo NOV/DIC 18)</w:t>
                  </w:r>
                </w:p>
              </w:tc>
              <w:tc>
                <w:tcPr>
                  <w:tcW w:w="746" w:type="pct"/>
                </w:tcPr>
                <w:p w14:paraId="7239DE6B" w14:textId="3B4F0BD2"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C4DF29B" w14:textId="3116B585"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3A78153" w14:textId="77777777" w:rsidR="007D1FE2" w:rsidRPr="00B73C60" w:rsidRDefault="007D1FE2" w:rsidP="001B57E7">
                  <w:pPr>
                    <w:jc w:val="right"/>
                    <w:rPr>
                      <w:sz w:val="16"/>
                      <w:szCs w:val="16"/>
                    </w:rPr>
                  </w:pPr>
                  <w:r w:rsidRPr="00B73C60">
                    <w:rPr>
                      <w:sz w:val="16"/>
                      <w:szCs w:val="16"/>
                    </w:rPr>
                    <w:t>51</w:t>
                  </w:r>
                </w:p>
              </w:tc>
              <w:tc>
                <w:tcPr>
                  <w:tcW w:w="638" w:type="pct"/>
                  <w:noWrap/>
                  <w:hideMark/>
                </w:tcPr>
                <w:p w14:paraId="2C192F0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19/02/2019</w:t>
                  </w:r>
                </w:p>
              </w:tc>
              <w:tc>
                <w:tcPr>
                  <w:tcW w:w="3211" w:type="pct"/>
                  <w:hideMark/>
                </w:tcPr>
                <w:p w14:paraId="5D2D421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 fatt. FATTPA 16_18 del 28/12/18 - Canone Annuale assistenza e manutenzione Software di virtualizzazione per la sicurezza delle Informazioni</w:t>
                  </w:r>
                </w:p>
              </w:tc>
              <w:tc>
                <w:tcPr>
                  <w:tcW w:w="746" w:type="pct"/>
                </w:tcPr>
                <w:p w14:paraId="4F3E7287" w14:textId="7021E3DF"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05988795" w14:textId="29BC7C4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560F442" w14:textId="77777777" w:rsidR="007D1FE2" w:rsidRPr="00B73C60" w:rsidRDefault="007D1FE2" w:rsidP="001B57E7">
                  <w:pPr>
                    <w:jc w:val="right"/>
                    <w:rPr>
                      <w:sz w:val="16"/>
                      <w:szCs w:val="16"/>
                    </w:rPr>
                  </w:pPr>
                  <w:r w:rsidRPr="00B73C60">
                    <w:rPr>
                      <w:sz w:val="16"/>
                      <w:szCs w:val="16"/>
                    </w:rPr>
                    <w:t>52</w:t>
                  </w:r>
                </w:p>
              </w:tc>
              <w:tc>
                <w:tcPr>
                  <w:tcW w:w="638" w:type="pct"/>
                  <w:noWrap/>
                  <w:hideMark/>
                </w:tcPr>
                <w:p w14:paraId="33875A8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20/02/2019</w:t>
                  </w:r>
                </w:p>
              </w:tc>
              <w:tc>
                <w:tcPr>
                  <w:tcW w:w="3211" w:type="pct"/>
                  <w:hideMark/>
                </w:tcPr>
                <w:p w14:paraId="6AA98D24" w14:textId="1BB3E474"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 n. 113 del 19/02/2019 </w:t>
                  </w:r>
                  <w:proofErr w:type="spellStart"/>
                  <w:r w:rsidRPr="00B73C60">
                    <w:rPr>
                      <w:color w:val="000000"/>
                      <w:sz w:val="16"/>
                      <w:szCs w:val="16"/>
                    </w:rPr>
                    <w:t>perrinnovo</w:t>
                  </w:r>
                  <w:proofErr w:type="spellEnd"/>
                  <w:r w:rsidRPr="00B73C60">
                    <w:rPr>
                      <w:color w:val="000000"/>
                      <w:sz w:val="16"/>
                      <w:szCs w:val="16"/>
                    </w:rPr>
                    <w:t xml:space="preserve"> licenze antivirus</w:t>
                  </w:r>
                </w:p>
              </w:tc>
              <w:tc>
                <w:tcPr>
                  <w:tcW w:w="746" w:type="pct"/>
                </w:tcPr>
                <w:p w14:paraId="3EF7DA4D" w14:textId="2D2D6BB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E3D96AC" w14:textId="457E8C25"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7960904" w14:textId="77777777" w:rsidR="007D1FE2" w:rsidRPr="00B73C60" w:rsidRDefault="007D1FE2" w:rsidP="001B57E7">
                  <w:pPr>
                    <w:jc w:val="right"/>
                    <w:rPr>
                      <w:sz w:val="16"/>
                      <w:szCs w:val="16"/>
                    </w:rPr>
                  </w:pPr>
                  <w:r w:rsidRPr="00B73C60">
                    <w:rPr>
                      <w:sz w:val="16"/>
                      <w:szCs w:val="16"/>
                    </w:rPr>
                    <w:t>53</w:t>
                  </w:r>
                </w:p>
              </w:tc>
              <w:tc>
                <w:tcPr>
                  <w:tcW w:w="638" w:type="pct"/>
                  <w:noWrap/>
                  <w:hideMark/>
                </w:tcPr>
                <w:p w14:paraId="61E4A688"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20/02/2019</w:t>
                  </w:r>
                </w:p>
              </w:tc>
              <w:tc>
                <w:tcPr>
                  <w:tcW w:w="3211" w:type="pct"/>
                  <w:hideMark/>
                </w:tcPr>
                <w:p w14:paraId="1BD5A59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115/1 del 31/01/2019 per </w:t>
                  </w:r>
                  <w:proofErr w:type="spellStart"/>
                  <w:r w:rsidRPr="00B73C60">
                    <w:rPr>
                      <w:color w:val="000000"/>
                      <w:sz w:val="16"/>
                      <w:szCs w:val="16"/>
                    </w:rPr>
                    <w:t>Serv</w:t>
                  </w:r>
                  <w:proofErr w:type="spellEnd"/>
                  <w:r w:rsidRPr="00B73C60">
                    <w:rPr>
                      <w:color w:val="000000"/>
                      <w:sz w:val="16"/>
                      <w:szCs w:val="16"/>
                    </w:rPr>
                    <w:t>. postazione corporate banking interbancario, (CBI) Canone ott./dic. 2018</w:t>
                  </w:r>
                </w:p>
              </w:tc>
              <w:tc>
                <w:tcPr>
                  <w:tcW w:w="746" w:type="pct"/>
                </w:tcPr>
                <w:p w14:paraId="22D34EEB" w14:textId="428929A3"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FED7CDB" w14:textId="1F87614B"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BCA2D02" w14:textId="77777777" w:rsidR="007D1FE2" w:rsidRPr="00B73C60" w:rsidRDefault="007D1FE2" w:rsidP="001B57E7">
                  <w:pPr>
                    <w:jc w:val="right"/>
                    <w:rPr>
                      <w:sz w:val="16"/>
                      <w:szCs w:val="16"/>
                    </w:rPr>
                  </w:pPr>
                  <w:r w:rsidRPr="00B73C60">
                    <w:rPr>
                      <w:sz w:val="16"/>
                      <w:szCs w:val="16"/>
                    </w:rPr>
                    <w:t>54</w:t>
                  </w:r>
                </w:p>
              </w:tc>
              <w:tc>
                <w:tcPr>
                  <w:tcW w:w="638" w:type="pct"/>
                  <w:noWrap/>
                  <w:hideMark/>
                </w:tcPr>
                <w:p w14:paraId="262D8E8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25/02/2019</w:t>
                  </w:r>
                </w:p>
              </w:tc>
              <w:tc>
                <w:tcPr>
                  <w:tcW w:w="3211" w:type="pct"/>
                  <w:hideMark/>
                </w:tcPr>
                <w:p w14:paraId="3CC2957C"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Incarico conferito con </w:t>
                  </w:r>
                  <w:proofErr w:type="spellStart"/>
                  <w:r w:rsidRPr="00B73C60">
                    <w:rPr>
                      <w:color w:val="000000"/>
                      <w:sz w:val="16"/>
                      <w:szCs w:val="16"/>
                    </w:rPr>
                    <w:t>dec</w:t>
                  </w:r>
                  <w:proofErr w:type="spellEnd"/>
                  <w:r w:rsidRPr="00B73C60">
                    <w:rPr>
                      <w:color w:val="000000"/>
                      <w:sz w:val="16"/>
                      <w:szCs w:val="16"/>
                    </w:rPr>
                    <w:t xml:space="preserve"> 284/2016 per recupero coattivo somme indebitamente percepite. Liquidazione e pag. compenso e spese non </w:t>
                  </w:r>
                  <w:proofErr w:type="spellStart"/>
                  <w:r w:rsidRPr="00B73C60">
                    <w:rPr>
                      <w:color w:val="000000"/>
                      <w:sz w:val="16"/>
                      <w:szCs w:val="16"/>
                    </w:rPr>
                    <w:t>imp</w:t>
                  </w:r>
                  <w:proofErr w:type="spellEnd"/>
                  <w:r w:rsidRPr="00B73C60">
                    <w:rPr>
                      <w:color w:val="000000"/>
                      <w:sz w:val="16"/>
                      <w:szCs w:val="16"/>
                    </w:rPr>
                    <w:t>. Legale esterno all'Ente</w:t>
                  </w:r>
                </w:p>
              </w:tc>
              <w:tc>
                <w:tcPr>
                  <w:tcW w:w="746" w:type="pct"/>
                </w:tcPr>
                <w:p w14:paraId="27AC3E82" w14:textId="230F1ED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8756C4C" w14:textId="15E6C6EA"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4DBA9FD" w14:textId="77777777" w:rsidR="007D1FE2" w:rsidRPr="00B73C60" w:rsidRDefault="007D1FE2" w:rsidP="001B57E7">
                  <w:pPr>
                    <w:jc w:val="right"/>
                    <w:rPr>
                      <w:sz w:val="16"/>
                      <w:szCs w:val="16"/>
                    </w:rPr>
                  </w:pPr>
                  <w:r w:rsidRPr="00B73C60">
                    <w:rPr>
                      <w:sz w:val="16"/>
                      <w:szCs w:val="16"/>
                    </w:rPr>
                    <w:t>55</w:t>
                  </w:r>
                </w:p>
              </w:tc>
              <w:tc>
                <w:tcPr>
                  <w:tcW w:w="638" w:type="pct"/>
                  <w:noWrap/>
                  <w:hideMark/>
                </w:tcPr>
                <w:p w14:paraId="1A150CE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25/02/2019</w:t>
                  </w:r>
                </w:p>
              </w:tc>
              <w:tc>
                <w:tcPr>
                  <w:tcW w:w="3211" w:type="pct"/>
                  <w:hideMark/>
                </w:tcPr>
                <w:p w14:paraId="349BCF8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Incarico conferito con </w:t>
                  </w:r>
                  <w:proofErr w:type="spellStart"/>
                  <w:r w:rsidRPr="00B73C60">
                    <w:rPr>
                      <w:color w:val="000000"/>
                      <w:sz w:val="16"/>
                      <w:szCs w:val="16"/>
                    </w:rPr>
                    <w:t>dec</w:t>
                  </w:r>
                  <w:proofErr w:type="spellEnd"/>
                  <w:r w:rsidRPr="00B73C60">
                    <w:rPr>
                      <w:color w:val="000000"/>
                      <w:sz w:val="16"/>
                      <w:szCs w:val="16"/>
                    </w:rPr>
                    <w:t xml:space="preserve"> 285/2016 per recupero coattivo somme indebitamente percepite. Liquidazione e pagamento compenso legale esterno all'Ente</w:t>
                  </w:r>
                </w:p>
              </w:tc>
              <w:tc>
                <w:tcPr>
                  <w:tcW w:w="746" w:type="pct"/>
                </w:tcPr>
                <w:p w14:paraId="5169AFA3" w14:textId="161FFD86"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A98C98A" w14:textId="5E83D5A2"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BC87BEC" w14:textId="77777777" w:rsidR="007D1FE2" w:rsidRPr="00B73C60" w:rsidRDefault="007D1FE2" w:rsidP="001B57E7">
                  <w:pPr>
                    <w:jc w:val="right"/>
                    <w:rPr>
                      <w:sz w:val="16"/>
                      <w:szCs w:val="16"/>
                    </w:rPr>
                  </w:pPr>
                  <w:r w:rsidRPr="00B73C60">
                    <w:rPr>
                      <w:sz w:val="16"/>
                      <w:szCs w:val="16"/>
                    </w:rPr>
                    <w:t>56</w:t>
                  </w:r>
                </w:p>
              </w:tc>
              <w:tc>
                <w:tcPr>
                  <w:tcW w:w="638" w:type="pct"/>
                  <w:noWrap/>
                  <w:hideMark/>
                </w:tcPr>
                <w:p w14:paraId="4546DE2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25/02/2019</w:t>
                  </w:r>
                </w:p>
              </w:tc>
              <w:tc>
                <w:tcPr>
                  <w:tcW w:w="3211" w:type="pct"/>
                  <w:hideMark/>
                </w:tcPr>
                <w:p w14:paraId="4AC6758F"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Incarico conferito con </w:t>
                  </w:r>
                  <w:proofErr w:type="spellStart"/>
                  <w:r w:rsidRPr="00B73C60">
                    <w:rPr>
                      <w:color w:val="000000"/>
                      <w:sz w:val="16"/>
                      <w:szCs w:val="16"/>
                    </w:rPr>
                    <w:t>dec</w:t>
                  </w:r>
                  <w:proofErr w:type="spellEnd"/>
                  <w:r w:rsidRPr="00B73C60">
                    <w:rPr>
                      <w:color w:val="000000"/>
                      <w:sz w:val="16"/>
                      <w:szCs w:val="16"/>
                    </w:rPr>
                    <w:t xml:space="preserve"> 286/2016 per recupero coattivo somme indebitamente percepite. Liquidazione e pagamento compenso legale esterno all'Ente</w:t>
                  </w:r>
                </w:p>
              </w:tc>
              <w:tc>
                <w:tcPr>
                  <w:tcW w:w="746" w:type="pct"/>
                </w:tcPr>
                <w:p w14:paraId="02A78464" w14:textId="644DAD1B"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061EB4E" w14:textId="6F8EB050"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2787DC4" w14:textId="77777777" w:rsidR="007D1FE2" w:rsidRPr="00B73C60" w:rsidRDefault="007D1FE2" w:rsidP="001B57E7">
                  <w:pPr>
                    <w:jc w:val="right"/>
                    <w:rPr>
                      <w:sz w:val="16"/>
                      <w:szCs w:val="16"/>
                    </w:rPr>
                  </w:pPr>
                  <w:r w:rsidRPr="00B73C60">
                    <w:rPr>
                      <w:sz w:val="16"/>
                      <w:szCs w:val="16"/>
                    </w:rPr>
                    <w:t>67</w:t>
                  </w:r>
                </w:p>
              </w:tc>
              <w:tc>
                <w:tcPr>
                  <w:tcW w:w="638" w:type="pct"/>
                  <w:noWrap/>
                  <w:hideMark/>
                </w:tcPr>
                <w:p w14:paraId="337D7862"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06/03/2019</w:t>
                  </w:r>
                </w:p>
              </w:tc>
              <w:tc>
                <w:tcPr>
                  <w:tcW w:w="3211" w:type="pct"/>
                  <w:hideMark/>
                </w:tcPr>
                <w:p w14:paraId="6F80199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corrispettivi per il bimestre ottobre novembre 2018.</w:t>
                  </w:r>
                </w:p>
              </w:tc>
              <w:tc>
                <w:tcPr>
                  <w:tcW w:w="746" w:type="pct"/>
                </w:tcPr>
                <w:p w14:paraId="500EF1E9" w14:textId="2463B7B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6CB2C5A4" w14:textId="68636A5C"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78CCD26" w14:textId="77777777" w:rsidR="007D1FE2" w:rsidRPr="00B73C60" w:rsidRDefault="007D1FE2" w:rsidP="001B57E7">
                  <w:pPr>
                    <w:jc w:val="right"/>
                    <w:rPr>
                      <w:sz w:val="16"/>
                      <w:szCs w:val="16"/>
                    </w:rPr>
                  </w:pPr>
                  <w:r w:rsidRPr="00B73C60">
                    <w:rPr>
                      <w:sz w:val="16"/>
                      <w:szCs w:val="16"/>
                    </w:rPr>
                    <w:t>70</w:t>
                  </w:r>
                </w:p>
              </w:tc>
              <w:tc>
                <w:tcPr>
                  <w:tcW w:w="638" w:type="pct"/>
                  <w:noWrap/>
                  <w:hideMark/>
                </w:tcPr>
                <w:p w14:paraId="1FA72564"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07/03/2019</w:t>
                  </w:r>
                </w:p>
              </w:tc>
              <w:tc>
                <w:tcPr>
                  <w:tcW w:w="3211" w:type="pct"/>
                  <w:hideMark/>
                </w:tcPr>
                <w:p w14:paraId="6A522718"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Convenzione per i "Servizi di Telefonia Fissa e Connettività IP 4" stipulata tra Consip e Fastweb. Liquidazione fatture per servizi dati/fonia - periodo: novembre-dicembre 2018.</w:t>
                  </w:r>
                </w:p>
              </w:tc>
              <w:tc>
                <w:tcPr>
                  <w:tcW w:w="746" w:type="pct"/>
                </w:tcPr>
                <w:p w14:paraId="48F428C8" w14:textId="249CD730"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553F9BF" w14:textId="59CD66EF"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155236F" w14:textId="77777777" w:rsidR="007D1FE2" w:rsidRPr="00B73C60" w:rsidRDefault="007D1FE2" w:rsidP="001B57E7">
                  <w:pPr>
                    <w:jc w:val="right"/>
                    <w:rPr>
                      <w:sz w:val="16"/>
                      <w:szCs w:val="16"/>
                    </w:rPr>
                  </w:pPr>
                  <w:r w:rsidRPr="00B73C60">
                    <w:rPr>
                      <w:sz w:val="16"/>
                      <w:szCs w:val="16"/>
                    </w:rPr>
                    <w:t>71</w:t>
                  </w:r>
                </w:p>
              </w:tc>
              <w:tc>
                <w:tcPr>
                  <w:tcW w:w="638" w:type="pct"/>
                  <w:noWrap/>
                  <w:hideMark/>
                </w:tcPr>
                <w:p w14:paraId="5A3D20B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07/03/2019</w:t>
                  </w:r>
                </w:p>
              </w:tc>
              <w:tc>
                <w:tcPr>
                  <w:tcW w:w="3211" w:type="pct"/>
                  <w:hideMark/>
                </w:tcPr>
                <w:p w14:paraId="761D83BE"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Contratto esecutivo OPA per l'appalto dei servizi di connettività e sicurezza nell'ambito del sistema pubblico di connettività. Liquidazione e pagamento fattura n. PAE041465 periodo </w:t>
                  </w:r>
                  <w:proofErr w:type="spellStart"/>
                  <w:r w:rsidRPr="00B73C60">
                    <w:rPr>
                      <w:color w:val="000000"/>
                      <w:sz w:val="16"/>
                      <w:szCs w:val="16"/>
                    </w:rPr>
                    <w:t>ott</w:t>
                  </w:r>
                  <w:proofErr w:type="spellEnd"/>
                  <w:r w:rsidRPr="00B73C60">
                    <w:rPr>
                      <w:color w:val="000000"/>
                      <w:sz w:val="16"/>
                      <w:szCs w:val="16"/>
                    </w:rPr>
                    <w:t>/</w:t>
                  </w:r>
                  <w:proofErr w:type="spellStart"/>
                  <w:r w:rsidRPr="00B73C60">
                    <w:rPr>
                      <w:color w:val="000000"/>
                      <w:sz w:val="16"/>
                      <w:szCs w:val="16"/>
                    </w:rPr>
                    <w:t>nov</w:t>
                  </w:r>
                  <w:proofErr w:type="spellEnd"/>
                  <w:r w:rsidRPr="00B73C60">
                    <w:rPr>
                      <w:color w:val="000000"/>
                      <w:sz w:val="16"/>
                      <w:szCs w:val="16"/>
                    </w:rPr>
                    <w:t xml:space="preserve"> 2018</w:t>
                  </w:r>
                </w:p>
              </w:tc>
              <w:tc>
                <w:tcPr>
                  <w:tcW w:w="746" w:type="pct"/>
                </w:tcPr>
                <w:p w14:paraId="37F2B657" w14:textId="2FF8066F"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F8CD1A0" w14:textId="754A077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1A0F99D" w14:textId="77777777" w:rsidR="007D1FE2" w:rsidRPr="00B73C60" w:rsidRDefault="007D1FE2" w:rsidP="001B57E7">
                  <w:pPr>
                    <w:jc w:val="right"/>
                    <w:rPr>
                      <w:sz w:val="16"/>
                      <w:szCs w:val="16"/>
                    </w:rPr>
                  </w:pPr>
                  <w:r w:rsidRPr="00B73C60">
                    <w:rPr>
                      <w:sz w:val="16"/>
                      <w:szCs w:val="16"/>
                    </w:rPr>
                    <w:t>72</w:t>
                  </w:r>
                </w:p>
              </w:tc>
              <w:tc>
                <w:tcPr>
                  <w:tcW w:w="638" w:type="pct"/>
                  <w:noWrap/>
                  <w:hideMark/>
                </w:tcPr>
                <w:p w14:paraId="7794E515"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07/03/2019</w:t>
                  </w:r>
                </w:p>
              </w:tc>
              <w:tc>
                <w:tcPr>
                  <w:tcW w:w="3211" w:type="pct"/>
                  <w:hideMark/>
                </w:tcPr>
                <w:p w14:paraId="262549CC"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Impegno di spesa e contestuale liquidazione fattura per servizio di telefonia fissa - periodo dicembre 2018/gennaio 2019</w:t>
                  </w:r>
                </w:p>
              </w:tc>
              <w:tc>
                <w:tcPr>
                  <w:tcW w:w="746" w:type="pct"/>
                </w:tcPr>
                <w:p w14:paraId="340C39BE" w14:textId="591B9A6D"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4972200" w14:textId="540FF0C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852E202" w14:textId="77777777" w:rsidR="007D1FE2" w:rsidRPr="00B73C60" w:rsidRDefault="007D1FE2" w:rsidP="001B57E7">
                  <w:pPr>
                    <w:jc w:val="right"/>
                    <w:rPr>
                      <w:sz w:val="16"/>
                      <w:szCs w:val="16"/>
                    </w:rPr>
                  </w:pPr>
                  <w:r w:rsidRPr="00B73C60">
                    <w:rPr>
                      <w:sz w:val="16"/>
                      <w:szCs w:val="16"/>
                    </w:rPr>
                    <w:t>73</w:t>
                  </w:r>
                </w:p>
              </w:tc>
              <w:tc>
                <w:tcPr>
                  <w:tcW w:w="638" w:type="pct"/>
                  <w:noWrap/>
                  <w:hideMark/>
                </w:tcPr>
                <w:p w14:paraId="7EB53C5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07/03/2019</w:t>
                  </w:r>
                </w:p>
              </w:tc>
              <w:tc>
                <w:tcPr>
                  <w:tcW w:w="3211" w:type="pct"/>
                  <w:hideMark/>
                </w:tcPr>
                <w:p w14:paraId="09D9D39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Contratto Collettivo Integrativo Decentrato del </w:t>
                  </w:r>
                  <w:proofErr w:type="spellStart"/>
                  <w:r w:rsidRPr="00B73C60">
                    <w:rPr>
                      <w:color w:val="000000"/>
                      <w:sz w:val="16"/>
                      <w:szCs w:val="16"/>
                    </w:rPr>
                    <w:t>pers</w:t>
                  </w:r>
                  <w:proofErr w:type="spellEnd"/>
                  <w:r w:rsidRPr="00B73C60">
                    <w:rPr>
                      <w:color w:val="000000"/>
                      <w:sz w:val="16"/>
                      <w:szCs w:val="16"/>
                    </w:rPr>
                    <w:t>. non dir. dell'ARCEA anno 2018 - liquidazione e pagamento indennità per compiti che comportano spec. Resp. - Errata Corrige</w:t>
                  </w:r>
                </w:p>
              </w:tc>
              <w:tc>
                <w:tcPr>
                  <w:tcW w:w="746" w:type="pct"/>
                </w:tcPr>
                <w:p w14:paraId="029522CB" w14:textId="13003A1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808CC7F" w14:textId="2E647C12"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4FFFAD2" w14:textId="77777777" w:rsidR="007D1FE2" w:rsidRPr="00B73C60" w:rsidRDefault="007D1FE2" w:rsidP="001B57E7">
                  <w:pPr>
                    <w:jc w:val="right"/>
                    <w:rPr>
                      <w:sz w:val="16"/>
                      <w:szCs w:val="16"/>
                    </w:rPr>
                  </w:pPr>
                  <w:r w:rsidRPr="00B73C60">
                    <w:rPr>
                      <w:sz w:val="16"/>
                      <w:szCs w:val="16"/>
                    </w:rPr>
                    <w:t>74</w:t>
                  </w:r>
                </w:p>
              </w:tc>
              <w:tc>
                <w:tcPr>
                  <w:tcW w:w="638" w:type="pct"/>
                  <w:noWrap/>
                  <w:hideMark/>
                </w:tcPr>
                <w:p w14:paraId="5B461331"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07/03/2019</w:t>
                  </w:r>
                </w:p>
              </w:tc>
              <w:tc>
                <w:tcPr>
                  <w:tcW w:w="3211" w:type="pct"/>
                  <w:hideMark/>
                </w:tcPr>
                <w:p w14:paraId="2A5B34E4"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Fatt. n. 18-0026854 del 27.12.2018 per supporto operativo per automatizzazione dei processi dell'area personale</w:t>
                  </w:r>
                </w:p>
              </w:tc>
              <w:tc>
                <w:tcPr>
                  <w:tcW w:w="746" w:type="pct"/>
                </w:tcPr>
                <w:p w14:paraId="5FF88C77" w14:textId="0AC14CD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BDABC8F" w14:textId="5D319E7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499EA6B" w14:textId="77777777" w:rsidR="007D1FE2" w:rsidRPr="00B73C60" w:rsidRDefault="007D1FE2" w:rsidP="001B57E7">
                  <w:pPr>
                    <w:jc w:val="right"/>
                    <w:rPr>
                      <w:sz w:val="16"/>
                      <w:szCs w:val="16"/>
                    </w:rPr>
                  </w:pPr>
                  <w:r w:rsidRPr="00B73C60">
                    <w:rPr>
                      <w:sz w:val="16"/>
                      <w:szCs w:val="16"/>
                    </w:rPr>
                    <w:t>75</w:t>
                  </w:r>
                </w:p>
              </w:tc>
              <w:tc>
                <w:tcPr>
                  <w:tcW w:w="638" w:type="pct"/>
                  <w:noWrap/>
                  <w:hideMark/>
                </w:tcPr>
                <w:p w14:paraId="2FC2F33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11/03/2019</w:t>
                  </w:r>
                </w:p>
              </w:tc>
              <w:tc>
                <w:tcPr>
                  <w:tcW w:w="3211" w:type="pct"/>
                  <w:hideMark/>
                </w:tcPr>
                <w:p w14:paraId="64FA92B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per i "Servizi di Telefonia Fissa e Connettività IP 4" stipulata tra Consip e Fastweb. Liquidazione fatture per servizi dati/fonia - periodo: settembre / ottobre 2018.</w:t>
                  </w:r>
                </w:p>
              </w:tc>
              <w:tc>
                <w:tcPr>
                  <w:tcW w:w="746" w:type="pct"/>
                </w:tcPr>
                <w:p w14:paraId="539981B7" w14:textId="3AF1F24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2C83AFC4" w14:textId="431229B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180AA7F" w14:textId="77777777" w:rsidR="007D1FE2" w:rsidRPr="00B73C60" w:rsidRDefault="007D1FE2" w:rsidP="001B57E7">
                  <w:pPr>
                    <w:jc w:val="right"/>
                    <w:rPr>
                      <w:sz w:val="16"/>
                      <w:szCs w:val="16"/>
                    </w:rPr>
                  </w:pPr>
                  <w:r w:rsidRPr="00B73C60">
                    <w:rPr>
                      <w:sz w:val="16"/>
                      <w:szCs w:val="16"/>
                    </w:rPr>
                    <w:t>76</w:t>
                  </w:r>
                </w:p>
              </w:tc>
              <w:tc>
                <w:tcPr>
                  <w:tcW w:w="638" w:type="pct"/>
                  <w:noWrap/>
                  <w:hideMark/>
                </w:tcPr>
                <w:p w14:paraId="1019770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11/03/2019</w:t>
                  </w:r>
                </w:p>
              </w:tc>
              <w:tc>
                <w:tcPr>
                  <w:tcW w:w="3211" w:type="pct"/>
                  <w:hideMark/>
                </w:tcPr>
                <w:p w14:paraId="3BF7CD1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incarico legale esterno - Parere </w:t>
                  </w:r>
                </w:p>
              </w:tc>
              <w:tc>
                <w:tcPr>
                  <w:tcW w:w="746" w:type="pct"/>
                </w:tcPr>
                <w:p w14:paraId="2AD62778" w14:textId="5BB0757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3CECF24" w14:textId="74B4FAF6"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2FAC5D3" w14:textId="77777777" w:rsidR="007D1FE2" w:rsidRPr="00B73C60" w:rsidRDefault="007D1FE2" w:rsidP="001B57E7">
                  <w:pPr>
                    <w:jc w:val="right"/>
                    <w:rPr>
                      <w:sz w:val="16"/>
                      <w:szCs w:val="16"/>
                    </w:rPr>
                  </w:pPr>
                  <w:r w:rsidRPr="00B73C60">
                    <w:rPr>
                      <w:sz w:val="16"/>
                      <w:szCs w:val="16"/>
                    </w:rPr>
                    <w:t>79</w:t>
                  </w:r>
                </w:p>
              </w:tc>
              <w:tc>
                <w:tcPr>
                  <w:tcW w:w="638" w:type="pct"/>
                  <w:noWrap/>
                  <w:hideMark/>
                </w:tcPr>
                <w:p w14:paraId="7983FE66"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12/03/2019</w:t>
                  </w:r>
                </w:p>
              </w:tc>
              <w:tc>
                <w:tcPr>
                  <w:tcW w:w="3211" w:type="pct"/>
                  <w:hideMark/>
                </w:tcPr>
                <w:p w14:paraId="57C38B9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banca ore anno 2018 - Dipendenti Matricola n.024 e Matricola n.37</w:t>
                  </w:r>
                </w:p>
              </w:tc>
              <w:tc>
                <w:tcPr>
                  <w:tcW w:w="746" w:type="pct"/>
                </w:tcPr>
                <w:p w14:paraId="5E0C9D6F" w14:textId="1B98738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D26ED6F" w14:textId="2500A516"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FED3CCB" w14:textId="77777777" w:rsidR="007D1FE2" w:rsidRPr="00B73C60" w:rsidRDefault="007D1FE2" w:rsidP="001B57E7">
                  <w:pPr>
                    <w:jc w:val="right"/>
                    <w:rPr>
                      <w:sz w:val="16"/>
                      <w:szCs w:val="16"/>
                    </w:rPr>
                  </w:pPr>
                  <w:r w:rsidRPr="00B73C60">
                    <w:rPr>
                      <w:sz w:val="16"/>
                      <w:szCs w:val="16"/>
                    </w:rPr>
                    <w:t>81</w:t>
                  </w:r>
                </w:p>
              </w:tc>
              <w:tc>
                <w:tcPr>
                  <w:tcW w:w="638" w:type="pct"/>
                  <w:noWrap/>
                  <w:hideMark/>
                </w:tcPr>
                <w:p w14:paraId="3B4211B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14/03/2019</w:t>
                  </w:r>
                </w:p>
              </w:tc>
              <w:tc>
                <w:tcPr>
                  <w:tcW w:w="3211" w:type="pct"/>
                  <w:hideMark/>
                </w:tcPr>
                <w:p w14:paraId="70AF38E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incarico legale - Parere - Avv. Valerio </w:t>
                  </w:r>
                  <w:proofErr w:type="spellStart"/>
                  <w:r w:rsidRPr="00B73C60">
                    <w:rPr>
                      <w:color w:val="000000"/>
                      <w:sz w:val="16"/>
                      <w:szCs w:val="16"/>
                    </w:rPr>
                    <w:t>Zicaro</w:t>
                  </w:r>
                  <w:proofErr w:type="spellEnd"/>
                  <w:r w:rsidRPr="00B73C60">
                    <w:rPr>
                      <w:color w:val="000000"/>
                      <w:sz w:val="16"/>
                      <w:szCs w:val="16"/>
                    </w:rPr>
                    <w:t>.</w:t>
                  </w:r>
                </w:p>
              </w:tc>
              <w:tc>
                <w:tcPr>
                  <w:tcW w:w="746" w:type="pct"/>
                </w:tcPr>
                <w:p w14:paraId="24C9F6D7" w14:textId="429525E9"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7F47068" w14:textId="730F5245"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96F6403" w14:textId="77777777" w:rsidR="007D1FE2" w:rsidRPr="00B73C60" w:rsidRDefault="007D1FE2" w:rsidP="001B57E7">
                  <w:pPr>
                    <w:jc w:val="right"/>
                    <w:rPr>
                      <w:sz w:val="16"/>
                      <w:szCs w:val="16"/>
                    </w:rPr>
                  </w:pPr>
                  <w:r w:rsidRPr="00B73C60">
                    <w:rPr>
                      <w:sz w:val="16"/>
                      <w:szCs w:val="16"/>
                    </w:rPr>
                    <w:lastRenderedPageBreak/>
                    <w:t>82</w:t>
                  </w:r>
                </w:p>
              </w:tc>
              <w:tc>
                <w:tcPr>
                  <w:tcW w:w="638" w:type="pct"/>
                  <w:noWrap/>
                  <w:hideMark/>
                </w:tcPr>
                <w:p w14:paraId="315C92C5"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14/03/2019</w:t>
                  </w:r>
                </w:p>
              </w:tc>
              <w:tc>
                <w:tcPr>
                  <w:tcW w:w="3211" w:type="pct"/>
                  <w:hideMark/>
                </w:tcPr>
                <w:p w14:paraId="4777549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Convenzione Quadro Rep.29/2017 tra Agea e Arcea per gestione Fascicolo Aziendale - Liquidazione e pag. in favore n.11 CAA - corrispettivi </w:t>
                  </w:r>
                  <w:proofErr w:type="spellStart"/>
                  <w:r w:rsidRPr="00B73C60">
                    <w:rPr>
                      <w:color w:val="000000"/>
                      <w:sz w:val="16"/>
                      <w:szCs w:val="16"/>
                    </w:rPr>
                    <w:t>pre</w:t>
                  </w:r>
                  <w:proofErr w:type="spellEnd"/>
                  <w:r w:rsidRPr="00B73C60">
                    <w:rPr>
                      <w:color w:val="000000"/>
                      <w:sz w:val="16"/>
                      <w:szCs w:val="16"/>
                    </w:rPr>
                    <w:t xml:space="preserve"> la gestione dei Fascicoli aziendali anno 2017 - I° Gruppo</w:t>
                  </w:r>
                </w:p>
              </w:tc>
              <w:tc>
                <w:tcPr>
                  <w:tcW w:w="746" w:type="pct"/>
                </w:tcPr>
                <w:p w14:paraId="2DD41BCD" w14:textId="6EDC3EFF"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5F4424C" w14:textId="3D3B4F54"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78919EE" w14:textId="77777777" w:rsidR="007D1FE2" w:rsidRPr="00B73C60" w:rsidRDefault="007D1FE2" w:rsidP="001B57E7">
                  <w:pPr>
                    <w:jc w:val="right"/>
                    <w:rPr>
                      <w:sz w:val="16"/>
                      <w:szCs w:val="16"/>
                    </w:rPr>
                  </w:pPr>
                  <w:r w:rsidRPr="00B73C60">
                    <w:rPr>
                      <w:sz w:val="16"/>
                      <w:szCs w:val="16"/>
                    </w:rPr>
                    <w:t>88</w:t>
                  </w:r>
                </w:p>
              </w:tc>
              <w:tc>
                <w:tcPr>
                  <w:tcW w:w="638" w:type="pct"/>
                  <w:noWrap/>
                  <w:hideMark/>
                </w:tcPr>
                <w:p w14:paraId="31B47243"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25/03/2019</w:t>
                  </w:r>
                </w:p>
              </w:tc>
              <w:tc>
                <w:tcPr>
                  <w:tcW w:w="3211" w:type="pct"/>
                  <w:hideMark/>
                </w:tcPr>
                <w:p w14:paraId="7290540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 fatt. n. VY19000182 del 21/03/19 - SODEXO MOTIVATION SOLUTIONS ITALIA S.r.l. - fornitura buoni pasto - periodo gennaio/febbraio 2019.</w:t>
                  </w:r>
                </w:p>
              </w:tc>
              <w:tc>
                <w:tcPr>
                  <w:tcW w:w="746" w:type="pct"/>
                </w:tcPr>
                <w:p w14:paraId="275F2AC6" w14:textId="1269B74C"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6CA804B" w14:textId="08F8BEEE"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6A02877" w14:textId="77777777" w:rsidR="007D1FE2" w:rsidRPr="00B73C60" w:rsidRDefault="007D1FE2" w:rsidP="001B57E7">
                  <w:pPr>
                    <w:jc w:val="right"/>
                    <w:rPr>
                      <w:sz w:val="16"/>
                      <w:szCs w:val="16"/>
                    </w:rPr>
                  </w:pPr>
                  <w:r w:rsidRPr="00B73C60">
                    <w:rPr>
                      <w:sz w:val="16"/>
                      <w:szCs w:val="16"/>
                    </w:rPr>
                    <w:t>99</w:t>
                  </w:r>
                </w:p>
              </w:tc>
              <w:tc>
                <w:tcPr>
                  <w:tcW w:w="638" w:type="pct"/>
                  <w:noWrap/>
                  <w:hideMark/>
                </w:tcPr>
                <w:p w14:paraId="693D2250"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02/04/2019</w:t>
                  </w:r>
                </w:p>
              </w:tc>
              <w:tc>
                <w:tcPr>
                  <w:tcW w:w="3211" w:type="pct"/>
                  <w:hideMark/>
                </w:tcPr>
                <w:p w14:paraId="695A430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Fattura n. 1 del 28/01/2019 in favore di AIEA per rinnovo membership associative AIEA/ISACA anno 2019</w:t>
                  </w:r>
                </w:p>
              </w:tc>
              <w:tc>
                <w:tcPr>
                  <w:tcW w:w="746" w:type="pct"/>
                </w:tcPr>
                <w:p w14:paraId="49C17180" w14:textId="7CA99F6B"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6721E37" w14:textId="1D2C0874"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1A896C9" w14:textId="77777777" w:rsidR="007D1FE2" w:rsidRPr="00B73C60" w:rsidRDefault="007D1FE2" w:rsidP="001B57E7">
                  <w:pPr>
                    <w:jc w:val="right"/>
                    <w:rPr>
                      <w:sz w:val="16"/>
                      <w:szCs w:val="16"/>
                    </w:rPr>
                  </w:pPr>
                  <w:r w:rsidRPr="00B73C60">
                    <w:rPr>
                      <w:sz w:val="16"/>
                      <w:szCs w:val="16"/>
                    </w:rPr>
                    <w:t>100</w:t>
                  </w:r>
                </w:p>
              </w:tc>
              <w:tc>
                <w:tcPr>
                  <w:tcW w:w="638" w:type="pct"/>
                  <w:noWrap/>
                  <w:hideMark/>
                </w:tcPr>
                <w:p w14:paraId="1BAD792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02/04/2019</w:t>
                  </w:r>
                </w:p>
              </w:tc>
              <w:tc>
                <w:tcPr>
                  <w:tcW w:w="3211" w:type="pct"/>
                  <w:hideMark/>
                </w:tcPr>
                <w:p w14:paraId="690EC39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Costituzione di parte civile nel giudizio penale n. 2613/14 RGNR dinanzi al Tribunale di Reggio Calabria. Liquidazione e pagamento saldo del compenso in favore dell'avv. esterno all'Ente.</w:t>
                  </w:r>
                </w:p>
              </w:tc>
              <w:tc>
                <w:tcPr>
                  <w:tcW w:w="746" w:type="pct"/>
                </w:tcPr>
                <w:p w14:paraId="3D4D1286" w14:textId="1255D0A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66C1269" w14:textId="50CC63F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2FE2430" w14:textId="77777777" w:rsidR="007D1FE2" w:rsidRPr="00B73C60" w:rsidRDefault="007D1FE2" w:rsidP="001B57E7">
                  <w:pPr>
                    <w:jc w:val="right"/>
                    <w:rPr>
                      <w:sz w:val="16"/>
                      <w:szCs w:val="16"/>
                    </w:rPr>
                  </w:pPr>
                  <w:r w:rsidRPr="00B73C60">
                    <w:rPr>
                      <w:sz w:val="16"/>
                      <w:szCs w:val="16"/>
                    </w:rPr>
                    <w:t>101</w:t>
                  </w:r>
                </w:p>
              </w:tc>
              <w:tc>
                <w:tcPr>
                  <w:tcW w:w="638" w:type="pct"/>
                  <w:noWrap/>
                  <w:hideMark/>
                </w:tcPr>
                <w:p w14:paraId="3ABEF0D2"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02/04/2019</w:t>
                  </w:r>
                </w:p>
              </w:tc>
              <w:tc>
                <w:tcPr>
                  <w:tcW w:w="3211" w:type="pct"/>
                  <w:hideMark/>
                </w:tcPr>
                <w:p w14:paraId="4A2988A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fattura n.71/FPA del 21/01/2019 in favore di R-STORE per acquisto di attrezzatura informatica</w:t>
                  </w:r>
                </w:p>
              </w:tc>
              <w:tc>
                <w:tcPr>
                  <w:tcW w:w="746" w:type="pct"/>
                </w:tcPr>
                <w:p w14:paraId="4C24BB6C" w14:textId="6494A6C1"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6F8B4649" w14:textId="38370842"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B0B1245" w14:textId="77777777" w:rsidR="007D1FE2" w:rsidRPr="00B73C60" w:rsidRDefault="007D1FE2" w:rsidP="001B57E7">
                  <w:pPr>
                    <w:jc w:val="right"/>
                    <w:rPr>
                      <w:sz w:val="16"/>
                      <w:szCs w:val="16"/>
                    </w:rPr>
                  </w:pPr>
                  <w:r w:rsidRPr="00B73C60">
                    <w:rPr>
                      <w:sz w:val="16"/>
                      <w:szCs w:val="16"/>
                    </w:rPr>
                    <w:t>109</w:t>
                  </w:r>
                </w:p>
              </w:tc>
              <w:tc>
                <w:tcPr>
                  <w:tcW w:w="638" w:type="pct"/>
                  <w:noWrap/>
                  <w:hideMark/>
                </w:tcPr>
                <w:p w14:paraId="22C8CFE3"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09/04/2019</w:t>
                  </w:r>
                </w:p>
              </w:tc>
              <w:tc>
                <w:tcPr>
                  <w:tcW w:w="3211" w:type="pct"/>
                  <w:hideMark/>
                </w:tcPr>
                <w:p w14:paraId="0CDC03D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per canone 2019 e n.4 gg. di assistenza e supporto operativo su suite programmi ENTI.NET per gestione economica del personale in favore di INAZ </w:t>
                  </w:r>
                  <w:proofErr w:type="spellStart"/>
                  <w:r w:rsidRPr="00B73C60">
                    <w:rPr>
                      <w:color w:val="000000"/>
                      <w:sz w:val="16"/>
                      <w:szCs w:val="16"/>
                    </w:rPr>
                    <w:t>Srl</w:t>
                  </w:r>
                  <w:proofErr w:type="spellEnd"/>
                </w:p>
              </w:tc>
              <w:tc>
                <w:tcPr>
                  <w:tcW w:w="746" w:type="pct"/>
                </w:tcPr>
                <w:p w14:paraId="3244A6A4" w14:textId="7AD00A1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930A0F2" w14:textId="0EB9B32E"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D1444CC" w14:textId="77777777" w:rsidR="007D1FE2" w:rsidRPr="00B73C60" w:rsidRDefault="007D1FE2" w:rsidP="001B57E7">
                  <w:pPr>
                    <w:jc w:val="right"/>
                    <w:rPr>
                      <w:sz w:val="16"/>
                      <w:szCs w:val="16"/>
                    </w:rPr>
                  </w:pPr>
                  <w:r w:rsidRPr="00B73C60">
                    <w:rPr>
                      <w:sz w:val="16"/>
                      <w:szCs w:val="16"/>
                    </w:rPr>
                    <w:t>110</w:t>
                  </w:r>
                </w:p>
              </w:tc>
              <w:tc>
                <w:tcPr>
                  <w:tcW w:w="638" w:type="pct"/>
                  <w:noWrap/>
                  <w:hideMark/>
                </w:tcPr>
                <w:p w14:paraId="1DA01DB4"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09/04/2019</w:t>
                  </w:r>
                </w:p>
              </w:tc>
              <w:tc>
                <w:tcPr>
                  <w:tcW w:w="3211" w:type="pct"/>
                  <w:hideMark/>
                </w:tcPr>
                <w:p w14:paraId="22A042D5"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fattura n.2/PA del 05/04/2019 in favore </w:t>
                  </w:r>
                  <w:proofErr w:type="spellStart"/>
                  <w:r w:rsidRPr="00B73C60">
                    <w:rPr>
                      <w:color w:val="000000"/>
                      <w:sz w:val="16"/>
                      <w:szCs w:val="16"/>
                    </w:rPr>
                    <w:t>dell'Ing</w:t>
                  </w:r>
                  <w:proofErr w:type="spellEnd"/>
                  <w:r w:rsidRPr="00B73C60">
                    <w:rPr>
                      <w:color w:val="000000"/>
                      <w:sz w:val="16"/>
                      <w:szCs w:val="16"/>
                    </w:rPr>
                    <w:t xml:space="preserve">. P. Rose per incarico di Responsabile del Servizio di Prevenzione e Protezione di cui al </w:t>
                  </w:r>
                  <w:proofErr w:type="spellStart"/>
                  <w:r w:rsidRPr="00B73C60">
                    <w:rPr>
                      <w:color w:val="000000"/>
                      <w:sz w:val="16"/>
                      <w:szCs w:val="16"/>
                    </w:rPr>
                    <w:t>D.lgs</w:t>
                  </w:r>
                  <w:proofErr w:type="spellEnd"/>
                  <w:r w:rsidRPr="00B73C60">
                    <w:rPr>
                      <w:color w:val="000000"/>
                      <w:sz w:val="16"/>
                      <w:szCs w:val="16"/>
                    </w:rPr>
                    <w:t xml:space="preserve"> 81/2008 e </w:t>
                  </w:r>
                  <w:proofErr w:type="spellStart"/>
                  <w:r w:rsidRPr="00B73C60">
                    <w:rPr>
                      <w:color w:val="000000"/>
                      <w:sz w:val="16"/>
                      <w:szCs w:val="16"/>
                    </w:rPr>
                    <w:t>s.m.i.</w:t>
                  </w:r>
                  <w:proofErr w:type="spellEnd"/>
                  <w:r w:rsidRPr="00B73C60">
                    <w:rPr>
                      <w:color w:val="000000"/>
                      <w:sz w:val="16"/>
                      <w:szCs w:val="16"/>
                    </w:rPr>
                    <w:t xml:space="preserve"> - aprile/giugno</w:t>
                  </w:r>
                </w:p>
              </w:tc>
              <w:tc>
                <w:tcPr>
                  <w:tcW w:w="746" w:type="pct"/>
                </w:tcPr>
                <w:p w14:paraId="051B97C6" w14:textId="1A212C5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7C8E61F" w14:textId="0E9A32E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99B4D43" w14:textId="77777777" w:rsidR="007D1FE2" w:rsidRPr="00B73C60" w:rsidRDefault="007D1FE2" w:rsidP="001B57E7">
                  <w:pPr>
                    <w:jc w:val="right"/>
                    <w:rPr>
                      <w:sz w:val="16"/>
                      <w:szCs w:val="16"/>
                    </w:rPr>
                  </w:pPr>
                  <w:r w:rsidRPr="00B73C60">
                    <w:rPr>
                      <w:sz w:val="16"/>
                      <w:szCs w:val="16"/>
                    </w:rPr>
                    <w:t>111</w:t>
                  </w:r>
                </w:p>
              </w:tc>
              <w:tc>
                <w:tcPr>
                  <w:tcW w:w="638" w:type="pct"/>
                  <w:noWrap/>
                  <w:hideMark/>
                </w:tcPr>
                <w:p w14:paraId="35EFEC2A"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09/04/2019</w:t>
                  </w:r>
                </w:p>
              </w:tc>
              <w:tc>
                <w:tcPr>
                  <w:tcW w:w="3211" w:type="pct"/>
                  <w:hideMark/>
                </w:tcPr>
                <w:p w14:paraId="5043E584" w14:textId="5F4FE8CA"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Convenzione per i "Servizi di Telefonia Fissa e Connettività IP4"stipulata tra Consip </w:t>
                  </w:r>
                  <w:proofErr w:type="spellStart"/>
                  <w:r w:rsidRPr="00B73C60">
                    <w:rPr>
                      <w:color w:val="000000"/>
                      <w:sz w:val="16"/>
                      <w:szCs w:val="16"/>
                    </w:rPr>
                    <w:t>SpA</w:t>
                  </w:r>
                  <w:proofErr w:type="spellEnd"/>
                  <w:r w:rsidRPr="00B73C60">
                    <w:rPr>
                      <w:color w:val="000000"/>
                      <w:sz w:val="16"/>
                      <w:szCs w:val="16"/>
                    </w:rPr>
                    <w:t xml:space="preserve"> e Fastweb </w:t>
                  </w:r>
                  <w:proofErr w:type="spellStart"/>
                  <w:r w:rsidRPr="00B73C60">
                    <w:rPr>
                      <w:color w:val="000000"/>
                      <w:sz w:val="16"/>
                      <w:szCs w:val="16"/>
                    </w:rPr>
                    <w:t>SpA</w:t>
                  </w:r>
                  <w:proofErr w:type="spellEnd"/>
                  <w:r w:rsidRPr="00B73C60">
                    <w:rPr>
                      <w:color w:val="000000"/>
                      <w:sz w:val="16"/>
                      <w:szCs w:val="16"/>
                    </w:rPr>
                    <w:t xml:space="preserve"> - Liquidazione fatture per servizi dati/fonia - periodo gen. /feb. 2019.</w:t>
                  </w:r>
                </w:p>
              </w:tc>
              <w:tc>
                <w:tcPr>
                  <w:tcW w:w="746" w:type="pct"/>
                </w:tcPr>
                <w:p w14:paraId="4CA00663" w14:textId="05AEEC5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D1120A2" w14:textId="3221D37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131260D" w14:textId="77777777" w:rsidR="007D1FE2" w:rsidRPr="00B73C60" w:rsidRDefault="007D1FE2" w:rsidP="001B57E7">
                  <w:pPr>
                    <w:jc w:val="right"/>
                    <w:rPr>
                      <w:sz w:val="16"/>
                      <w:szCs w:val="16"/>
                    </w:rPr>
                  </w:pPr>
                  <w:r w:rsidRPr="00B73C60">
                    <w:rPr>
                      <w:sz w:val="16"/>
                      <w:szCs w:val="16"/>
                    </w:rPr>
                    <w:t>112</w:t>
                  </w:r>
                </w:p>
              </w:tc>
              <w:tc>
                <w:tcPr>
                  <w:tcW w:w="638" w:type="pct"/>
                  <w:noWrap/>
                  <w:hideMark/>
                </w:tcPr>
                <w:p w14:paraId="658DA50D"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09/04/2019</w:t>
                  </w:r>
                </w:p>
              </w:tc>
              <w:tc>
                <w:tcPr>
                  <w:tcW w:w="3211" w:type="pct"/>
                  <w:hideMark/>
                </w:tcPr>
                <w:p w14:paraId="0601C5E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Contratto esecutivo OPA per l'appalto dei servizi di </w:t>
                  </w:r>
                  <w:proofErr w:type="spellStart"/>
                  <w:r w:rsidRPr="00B73C60">
                    <w:rPr>
                      <w:color w:val="000000"/>
                      <w:sz w:val="16"/>
                      <w:szCs w:val="16"/>
                    </w:rPr>
                    <w:t>conn</w:t>
                  </w:r>
                  <w:proofErr w:type="spellEnd"/>
                  <w:r w:rsidRPr="00B73C60">
                    <w:rPr>
                      <w:color w:val="000000"/>
                      <w:sz w:val="16"/>
                      <w:szCs w:val="16"/>
                    </w:rPr>
                    <w:t>. e sic. nell'ambito del sistema pubblico di connettività. Liquidazione e pag. fatt. n. PAE0041465 periodo genn./</w:t>
                  </w:r>
                  <w:proofErr w:type="spellStart"/>
                  <w:r w:rsidRPr="00B73C60">
                    <w:rPr>
                      <w:color w:val="000000"/>
                      <w:sz w:val="16"/>
                      <w:szCs w:val="16"/>
                    </w:rPr>
                    <w:t>febb</w:t>
                  </w:r>
                  <w:proofErr w:type="spellEnd"/>
                  <w:r w:rsidRPr="00B73C60">
                    <w:rPr>
                      <w:color w:val="000000"/>
                      <w:sz w:val="16"/>
                      <w:szCs w:val="16"/>
                    </w:rPr>
                    <w:t xml:space="preserve"> 2019</w:t>
                  </w:r>
                </w:p>
              </w:tc>
              <w:tc>
                <w:tcPr>
                  <w:tcW w:w="746" w:type="pct"/>
                </w:tcPr>
                <w:p w14:paraId="56BA4B5B" w14:textId="22AD53D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06535F0" w14:textId="43E9B4B4"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51D9CCC" w14:textId="77777777" w:rsidR="007D1FE2" w:rsidRPr="00B73C60" w:rsidRDefault="007D1FE2" w:rsidP="001B57E7">
                  <w:pPr>
                    <w:jc w:val="right"/>
                    <w:rPr>
                      <w:sz w:val="16"/>
                      <w:szCs w:val="16"/>
                    </w:rPr>
                  </w:pPr>
                  <w:r w:rsidRPr="00B73C60">
                    <w:rPr>
                      <w:sz w:val="16"/>
                      <w:szCs w:val="16"/>
                    </w:rPr>
                    <w:t>113</w:t>
                  </w:r>
                </w:p>
              </w:tc>
              <w:tc>
                <w:tcPr>
                  <w:tcW w:w="638" w:type="pct"/>
                  <w:noWrap/>
                  <w:hideMark/>
                </w:tcPr>
                <w:p w14:paraId="3C1535E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09/04/2019</w:t>
                  </w:r>
                </w:p>
              </w:tc>
              <w:tc>
                <w:tcPr>
                  <w:tcW w:w="3211" w:type="pct"/>
                  <w:hideMark/>
                </w:tcPr>
                <w:p w14:paraId="14C26339"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19227061 del 31/03/19 in favore di ADS </w:t>
                  </w:r>
                  <w:proofErr w:type="spellStart"/>
                  <w:r w:rsidRPr="00B73C60">
                    <w:rPr>
                      <w:color w:val="000000"/>
                      <w:sz w:val="16"/>
                      <w:szCs w:val="16"/>
                    </w:rPr>
                    <w:t>SpA</w:t>
                  </w:r>
                  <w:proofErr w:type="spellEnd"/>
                  <w:r w:rsidRPr="00B73C60">
                    <w:rPr>
                      <w:color w:val="000000"/>
                      <w:sz w:val="16"/>
                      <w:szCs w:val="16"/>
                    </w:rPr>
                    <w:t xml:space="preserve"> - Rinnovo anno 2018 manutenzione e assistenza software applicativo "cespiti e inventario web".</w:t>
                  </w:r>
                </w:p>
              </w:tc>
              <w:tc>
                <w:tcPr>
                  <w:tcW w:w="746" w:type="pct"/>
                </w:tcPr>
                <w:p w14:paraId="77C644A4" w14:textId="6E764C93"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52AF3EE" w14:textId="0C442CF6"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5D2DC74" w14:textId="77777777" w:rsidR="007D1FE2" w:rsidRPr="00B73C60" w:rsidRDefault="007D1FE2" w:rsidP="001B57E7">
                  <w:pPr>
                    <w:jc w:val="right"/>
                    <w:rPr>
                      <w:sz w:val="16"/>
                      <w:szCs w:val="16"/>
                    </w:rPr>
                  </w:pPr>
                  <w:r w:rsidRPr="00B73C60">
                    <w:rPr>
                      <w:sz w:val="16"/>
                      <w:szCs w:val="16"/>
                    </w:rPr>
                    <w:t>119</w:t>
                  </w:r>
                </w:p>
              </w:tc>
              <w:tc>
                <w:tcPr>
                  <w:tcW w:w="638" w:type="pct"/>
                  <w:noWrap/>
                  <w:hideMark/>
                </w:tcPr>
                <w:p w14:paraId="456024A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29/04/2019</w:t>
                  </w:r>
                </w:p>
              </w:tc>
              <w:tc>
                <w:tcPr>
                  <w:tcW w:w="3211" w:type="pct"/>
                  <w:hideMark/>
                </w:tcPr>
                <w:p w14:paraId="146C2DE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n. FA1900050 in favore dell'"Area Progetti Software </w:t>
                  </w:r>
                  <w:proofErr w:type="spellStart"/>
                  <w:r w:rsidRPr="00B73C60">
                    <w:rPr>
                      <w:color w:val="000000"/>
                      <w:sz w:val="16"/>
                      <w:szCs w:val="16"/>
                    </w:rPr>
                    <w:t>Srl</w:t>
                  </w:r>
                  <w:proofErr w:type="spellEnd"/>
                  <w:r w:rsidRPr="00B73C60">
                    <w:rPr>
                      <w:color w:val="000000"/>
                      <w:sz w:val="16"/>
                      <w:szCs w:val="16"/>
                    </w:rPr>
                    <w:t xml:space="preserve">" per fornitura servizi relativi rinnovo annuale software F4F con 100 ore di </w:t>
                  </w:r>
                  <w:proofErr w:type="spellStart"/>
                  <w:r w:rsidRPr="00B73C60">
                    <w:rPr>
                      <w:color w:val="000000"/>
                      <w:sz w:val="16"/>
                      <w:szCs w:val="16"/>
                    </w:rPr>
                    <w:t>ass</w:t>
                  </w:r>
                  <w:proofErr w:type="spellEnd"/>
                  <w:r w:rsidRPr="00B73C60">
                    <w:rPr>
                      <w:color w:val="000000"/>
                      <w:sz w:val="16"/>
                      <w:szCs w:val="16"/>
                    </w:rPr>
                    <w:t>. rem. anno 2019.</w:t>
                  </w:r>
                </w:p>
              </w:tc>
              <w:tc>
                <w:tcPr>
                  <w:tcW w:w="746" w:type="pct"/>
                </w:tcPr>
                <w:p w14:paraId="2E7D83B4" w14:textId="4B648BB4"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13B0700" w14:textId="20325BEC"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BDCBD97" w14:textId="77777777" w:rsidR="007D1FE2" w:rsidRPr="00B73C60" w:rsidRDefault="007D1FE2" w:rsidP="001B57E7">
                  <w:pPr>
                    <w:jc w:val="right"/>
                    <w:rPr>
                      <w:sz w:val="16"/>
                      <w:szCs w:val="16"/>
                    </w:rPr>
                  </w:pPr>
                  <w:r w:rsidRPr="00B73C60">
                    <w:rPr>
                      <w:sz w:val="16"/>
                      <w:szCs w:val="16"/>
                    </w:rPr>
                    <w:t>120</w:t>
                  </w:r>
                </w:p>
              </w:tc>
              <w:tc>
                <w:tcPr>
                  <w:tcW w:w="638" w:type="pct"/>
                  <w:noWrap/>
                  <w:hideMark/>
                </w:tcPr>
                <w:p w14:paraId="4E62125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30/04/2019</w:t>
                  </w:r>
                </w:p>
              </w:tc>
              <w:tc>
                <w:tcPr>
                  <w:tcW w:w="3211" w:type="pct"/>
                  <w:hideMark/>
                </w:tcPr>
                <w:p w14:paraId="2365535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fattura n. PA/000163 del 25/03/2019 in favore di CALIO'INFORMATICA per il rinnovo del supporto annuale del software VEEAM.</w:t>
                  </w:r>
                </w:p>
              </w:tc>
              <w:tc>
                <w:tcPr>
                  <w:tcW w:w="746" w:type="pct"/>
                </w:tcPr>
                <w:p w14:paraId="46FD23CE" w14:textId="41C2DC9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6ACCCD01" w14:textId="78538314"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0884F09" w14:textId="77777777" w:rsidR="007D1FE2" w:rsidRPr="00B73C60" w:rsidRDefault="007D1FE2" w:rsidP="001B57E7">
                  <w:pPr>
                    <w:jc w:val="right"/>
                    <w:rPr>
                      <w:sz w:val="16"/>
                      <w:szCs w:val="16"/>
                    </w:rPr>
                  </w:pPr>
                  <w:r w:rsidRPr="00B73C60">
                    <w:rPr>
                      <w:sz w:val="16"/>
                      <w:szCs w:val="16"/>
                    </w:rPr>
                    <w:t>124</w:t>
                  </w:r>
                </w:p>
              </w:tc>
              <w:tc>
                <w:tcPr>
                  <w:tcW w:w="638" w:type="pct"/>
                  <w:noWrap/>
                  <w:hideMark/>
                </w:tcPr>
                <w:p w14:paraId="184CE36A"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07/05/2019</w:t>
                  </w:r>
                </w:p>
              </w:tc>
              <w:tc>
                <w:tcPr>
                  <w:tcW w:w="3211" w:type="pct"/>
                  <w:hideMark/>
                </w:tcPr>
                <w:p w14:paraId="58BD21F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fattura n.2 del 10/04/19 in favore dott.ssa </w:t>
                  </w:r>
                  <w:proofErr w:type="spellStart"/>
                  <w:r w:rsidRPr="00B73C60">
                    <w:rPr>
                      <w:color w:val="000000"/>
                      <w:sz w:val="16"/>
                      <w:szCs w:val="16"/>
                    </w:rPr>
                    <w:t>Bordina</w:t>
                  </w:r>
                  <w:proofErr w:type="spellEnd"/>
                  <w:r w:rsidRPr="00B73C60">
                    <w:rPr>
                      <w:color w:val="000000"/>
                      <w:sz w:val="16"/>
                      <w:szCs w:val="16"/>
                    </w:rPr>
                    <w:t xml:space="preserve"> - incarico per svolgimento attività formazione sulla predisposizione bilancio economico-patrimoniale</w:t>
                  </w:r>
                </w:p>
              </w:tc>
              <w:tc>
                <w:tcPr>
                  <w:tcW w:w="746" w:type="pct"/>
                </w:tcPr>
                <w:p w14:paraId="36D89006" w14:textId="02897D75"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751A1FF" w14:textId="2D1A167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DE19C1E" w14:textId="77777777" w:rsidR="007D1FE2" w:rsidRPr="00B73C60" w:rsidRDefault="007D1FE2" w:rsidP="001B57E7">
                  <w:pPr>
                    <w:jc w:val="right"/>
                    <w:rPr>
                      <w:sz w:val="16"/>
                      <w:szCs w:val="16"/>
                    </w:rPr>
                  </w:pPr>
                  <w:r w:rsidRPr="00B73C60">
                    <w:rPr>
                      <w:sz w:val="16"/>
                      <w:szCs w:val="16"/>
                    </w:rPr>
                    <w:t>125</w:t>
                  </w:r>
                </w:p>
              </w:tc>
              <w:tc>
                <w:tcPr>
                  <w:tcW w:w="638" w:type="pct"/>
                  <w:noWrap/>
                  <w:hideMark/>
                </w:tcPr>
                <w:p w14:paraId="632F155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13/05/2019</w:t>
                  </w:r>
                </w:p>
              </w:tc>
              <w:tc>
                <w:tcPr>
                  <w:tcW w:w="3211" w:type="pct"/>
                  <w:hideMark/>
                </w:tcPr>
                <w:p w14:paraId="2053BBA0"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Impegno di spesa e contestuale liquidazione fattura per servizio di telefonia fissa - periodo febbraio - marzo</w:t>
                  </w:r>
                </w:p>
              </w:tc>
              <w:tc>
                <w:tcPr>
                  <w:tcW w:w="746" w:type="pct"/>
                </w:tcPr>
                <w:p w14:paraId="5CDC965D" w14:textId="6F9E951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D73B0FE" w14:textId="15816466"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1C0884F" w14:textId="77777777" w:rsidR="007D1FE2" w:rsidRPr="00B73C60" w:rsidRDefault="007D1FE2" w:rsidP="001B57E7">
                  <w:pPr>
                    <w:jc w:val="right"/>
                    <w:rPr>
                      <w:sz w:val="16"/>
                      <w:szCs w:val="16"/>
                    </w:rPr>
                  </w:pPr>
                  <w:r w:rsidRPr="00B73C60">
                    <w:rPr>
                      <w:sz w:val="16"/>
                      <w:szCs w:val="16"/>
                    </w:rPr>
                    <w:t>126</w:t>
                  </w:r>
                </w:p>
              </w:tc>
              <w:tc>
                <w:tcPr>
                  <w:tcW w:w="638" w:type="pct"/>
                  <w:noWrap/>
                  <w:hideMark/>
                </w:tcPr>
                <w:p w14:paraId="7239FBEA"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13/05/2019</w:t>
                  </w:r>
                </w:p>
              </w:tc>
              <w:tc>
                <w:tcPr>
                  <w:tcW w:w="3211" w:type="pct"/>
                  <w:hideMark/>
                </w:tcPr>
                <w:p w14:paraId="35822935"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n.10 del 10/04/2019 in favore di ASCARIA CONSULTING </w:t>
                  </w:r>
                  <w:proofErr w:type="spellStart"/>
                  <w:r w:rsidRPr="00B73C60">
                    <w:rPr>
                      <w:color w:val="000000"/>
                      <w:sz w:val="16"/>
                      <w:szCs w:val="16"/>
                    </w:rPr>
                    <w:t>Srl</w:t>
                  </w:r>
                  <w:proofErr w:type="spellEnd"/>
                  <w:r w:rsidRPr="00B73C60">
                    <w:rPr>
                      <w:color w:val="000000"/>
                      <w:sz w:val="16"/>
                      <w:szCs w:val="16"/>
                    </w:rPr>
                    <w:t xml:space="preserve"> per lo svolgimento di seminari formativi sui controlli.</w:t>
                  </w:r>
                </w:p>
              </w:tc>
              <w:tc>
                <w:tcPr>
                  <w:tcW w:w="746" w:type="pct"/>
                </w:tcPr>
                <w:p w14:paraId="1FF56523" w14:textId="31CA9E4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62AD2B9" w14:textId="2435BF84"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A59D8D7" w14:textId="77777777" w:rsidR="007D1FE2" w:rsidRPr="00B73C60" w:rsidRDefault="007D1FE2" w:rsidP="001B57E7">
                  <w:pPr>
                    <w:jc w:val="right"/>
                    <w:rPr>
                      <w:sz w:val="16"/>
                      <w:szCs w:val="16"/>
                    </w:rPr>
                  </w:pPr>
                  <w:r w:rsidRPr="00B73C60">
                    <w:rPr>
                      <w:sz w:val="16"/>
                      <w:szCs w:val="16"/>
                    </w:rPr>
                    <w:t>127</w:t>
                  </w:r>
                </w:p>
              </w:tc>
              <w:tc>
                <w:tcPr>
                  <w:tcW w:w="638" w:type="pct"/>
                  <w:noWrap/>
                  <w:hideMark/>
                </w:tcPr>
                <w:p w14:paraId="23E07E68"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13/05/2019</w:t>
                  </w:r>
                </w:p>
              </w:tc>
              <w:tc>
                <w:tcPr>
                  <w:tcW w:w="3211" w:type="pct"/>
                  <w:hideMark/>
                </w:tcPr>
                <w:p w14:paraId="765E2E80"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corrispettivi per il bimestre febbraio - marzo 2019.</w:t>
                  </w:r>
                </w:p>
              </w:tc>
              <w:tc>
                <w:tcPr>
                  <w:tcW w:w="746" w:type="pct"/>
                </w:tcPr>
                <w:p w14:paraId="3D00EF97" w14:textId="4526CB35"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85FD94C" w14:textId="67F43604"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3E2BE2E" w14:textId="77777777" w:rsidR="007D1FE2" w:rsidRPr="00B73C60" w:rsidRDefault="007D1FE2" w:rsidP="001B57E7">
                  <w:pPr>
                    <w:jc w:val="right"/>
                    <w:rPr>
                      <w:sz w:val="16"/>
                      <w:szCs w:val="16"/>
                    </w:rPr>
                  </w:pPr>
                  <w:r w:rsidRPr="00B73C60">
                    <w:rPr>
                      <w:sz w:val="16"/>
                      <w:szCs w:val="16"/>
                    </w:rPr>
                    <w:t>128</w:t>
                  </w:r>
                </w:p>
              </w:tc>
              <w:tc>
                <w:tcPr>
                  <w:tcW w:w="638" w:type="pct"/>
                  <w:noWrap/>
                  <w:hideMark/>
                </w:tcPr>
                <w:p w14:paraId="2CA69C5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0EC78C59"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 fatt. in favore di ARSAC del contributo per lo svolgimento dell'attività di supporto - annualità 2017 - giusto Protocollo d'Intesa ARCEA/ARSAC (Rep.18/2015)</w:t>
                  </w:r>
                </w:p>
              </w:tc>
              <w:tc>
                <w:tcPr>
                  <w:tcW w:w="746" w:type="pct"/>
                </w:tcPr>
                <w:p w14:paraId="1EC92035" w14:textId="7C4E79AE"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288B712" w14:textId="24E5422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01FFD78" w14:textId="77777777" w:rsidR="007D1FE2" w:rsidRPr="00B73C60" w:rsidRDefault="007D1FE2" w:rsidP="001B57E7">
                  <w:pPr>
                    <w:jc w:val="right"/>
                    <w:rPr>
                      <w:sz w:val="16"/>
                      <w:szCs w:val="16"/>
                    </w:rPr>
                  </w:pPr>
                  <w:r w:rsidRPr="00B73C60">
                    <w:rPr>
                      <w:sz w:val="16"/>
                      <w:szCs w:val="16"/>
                    </w:rPr>
                    <w:t>129</w:t>
                  </w:r>
                </w:p>
              </w:tc>
              <w:tc>
                <w:tcPr>
                  <w:tcW w:w="638" w:type="pct"/>
                  <w:noWrap/>
                  <w:hideMark/>
                </w:tcPr>
                <w:p w14:paraId="564BBBA9"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326B1EC8"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Autoliquidazione Inail 2018/2019</w:t>
                  </w:r>
                </w:p>
              </w:tc>
              <w:tc>
                <w:tcPr>
                  <w:tcW w:w="746" w:type="pct"/>
                </w:tcPr>
                <w:p w14:paraId="0A28D002" w14:textId="699F08B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D9E0B5F" w14:textId="5AC0826A"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1E41444" w14:textId="77777777" w:rsidR="007D1FE2" w:rsidRPr="00B73C60" w:rsidRDefault="007D1FE2" w:rsidP="001B57E7">
                  <w:pPr>
                    <w:jc w:val="right"/>
                    <w:rPr>
                      <w:sz w:val="16"/>
                      <w:szCs w:val="16"/>
                    </w:rPr>
                  </w:pPr>
                  <w:r w:rsidRPr="00B73C60">
                    <w:rPr>
                      <w:sz w:val="16"/>
                      <w:szCs w:val="16"/>
                    </w:rPr>
                    <w:t>132</w:t>
                  </w:r>
                </w:p>
              </w:tc>
              <w:tc>
                <w:tcPr>
                  <w:tcW w:w="638" w:type="pct"/>
                  <w:noWrap/>
                  <w:hideMark/>
                </w:tcPr>
                <w:p w14:paraId="05EA4FA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08FF1A3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Giudice di Pace di Crotone (giudizio n. 1089/2014) - Liquidazione e pagamento saldo compenso in favore del legale esterno all'Ente.</w:t>
                  </w:r>
                </w:p>
              </w:tc>
              <w:tc>
                <w:tcPr>
                  <w:tcW w:w="746" w:type="pct"/>
                </w:tcPr>
                <w:p w14:paraId="2658045C" w14:textId="151E1BB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7F9A5E0" w14:textId="19AC0DD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3270F5B" w14:textId="77777777" w:rsidR="007D1FE2" w:rsidRPr="00B73C60" w:rsidRDefault="007D1FE2" w:rsidP="001B57E7">
                  <w:pPr>
                    <w:jc w:val="right"/>
                    <w:rPr>
                      <w:sz w:val="16"/>
                      <w:szCs w:val="16"/>
                    </w:rPr>
                  </w:pPr>
                  <w:r w:rsidRPr="00B73C60">
                    <w:rPr>
                      <w:sz w:val="16"/>
                      <w:szCs w:val="16"/>
                    </w:rPr>
                    <w:t>133</w:t>
                  </w:r>
                </w:p>
              </w:tc>
              <w:tc>
                <w:tcPr>
                  <w:tcW w:w="638" w:type="pct"/>
                  <w:noWrap/>
                  <w:hideMark/>
                </w:tcPr>
                <w:p w14:paraId="3C84F9B7"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546CAB6F"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Tribunale di Catanzaro (giudizio n. 147/2014). Liquidazione e pagamento saldo compenso in favore del legale esterno all'Ente.</w:t>
                  </w:r>
                </w:p>
              </w:tc>
              <w:tc>
                <w:tcPr>
                  <w:tcW w:w="746" w:type="pct"/>
                </w:tcPr>
                <w:p w14:paraId="789B074E" w14:textId="3F1AF189"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EA22FD5" w14:textId="6E742941"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F5D796F" w14:textId="77777777" w:rsidR="007D1FE2" w:rsidRPr="00B73C60" w:rsidRDefault="007D1FE2" w:rsidP="001B57E7">
                  <w:pPr>
                    <w:jc w:val="right"/>
                    <w:rPr>
                      <w:sz w:val="16"/>
                      <w:szCs w:val="16"/>
                    </w:rPr>
                  </w:pPr>
                  <w:r w:rsidRPr="00B73C60">
                    <w:rPr>
                      <w:sz w:val="16"/>
                      <w:szCs w:val="16"/>
                    </w:rPr>
                    <w:t>134</w:t>
                  </w:r>
                </w:p>
              </w:tc>
              <w:tc>
                <w:tcPr>
                  <w:tcW w:w="638" w:type="pct"/>
                  <w:noWrap/>
                  <w:hideMark/>
                </w:tcPr>
                <w:p w14:paraId="70088936"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1284E06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 2109/17 RGNR dinanzi al Tribunale di Crotone. Liquidazione e pag. acconto sul compenso in favore dell'avv. esterno all'Ente.</w:t>
                  </w:r>
                </w:p>
              </w:tc>
              <w:tc>
                <w:tcPr>
                  <w:tcW w:w="746" w:type="pct"/>
                </w:tcPr>
                <w:p w14:paraId="795F8E6F" w14:textId="07B0E06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712DE2C" w14:textId="61E820D9"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F11B260" w14:textId="77777777" w:rsidR="007D1FE2" w:rsidRPr="00B73C60" w:rsidRDefault="007D1FE2" w:rsidP="001B57E7">
                  <w:pPr>
                    <w:jc w:val="right"/>
                    <w:rPr>
                      <w:sz w:val="16"/>
                      <w:szCs w:val="16"/>
                    </w:rPr>
                  </w:pPr>
                  <w:r w:rsidRPr="00B73C60">
                    <w:rPr>
                      <w:sz w:val="16"/>
                      <w:szCs w:val="16"/>
                    </w:rPr>
                    <w:t>135</w:t>
                  </w:r>
                </w:p>
              </w:tc>
              <w:tc>
                <w:tcPr>
                  <w:tcW w:w="638" w:type="pct"/>
                  <w:noWrap/>
                  <w:hideMark/>
                </w:tcPr>
                <w:p w14:paraId="64F50F53"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2859C62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Costituzione di parte civile nel giudizio penale n. 245/17 RGNR dinanzi al Tribunale di Palmi. Liquidazione e pag. acconto sul compenso in favore dell'avv. esterno all'Ente.</w:t>
                  </w:r>
                </w:p>
              </w:tc>
              <w:tc>
                <w:tcPr>
                  <w:tcW w:w="746" w:type="pct"/>
                </w:tcPr>
                <w:p w14:paraId="21410DA9" w14:textId="279C80EB"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29A56D1" w14:textId="57B5C44A"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9E1ECF7" w14:textId="77777777" w:rsidR="007D1FE2" w:rsidRPr="00B73C60" w:rsidRDefault="007D1FE2" w:rsidP="001B57E7">
                  <w:pPr>
                    <w:jc w:val="right"/>
                    <w:rPr>
                      <w:sz w:val="16"/>
                      <w:szCs w:val="16"/>
                    </w:rPr>
                  </w:pPr>
                  <w:r w:rsidRPr="00B73C60">
                    <w:rPr>
                      <w:sz w:val="16"/>
                      <w:szCs w:val="16"/>
                    </w:rPr>
                    <w:t>136</w:t>
                  </w:r>
                </w:p>
              </w:tc>
              <w:tc>
                <w:tcPr>
                  <w:tcW w:w="638" w:type="pct"/>
                  <w:noWrap/>
                  <w:hideMark/>
                </w:tcPr>
                <w:p w14:paraId="7B4C954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14/05/2019</w:t>
                  </w:r>
                </w:p>
              </w:tc>
              <w:tc>
                <w:tcPr>
                  <w:tcW w:w="3211" w:type="pct"/>
                  <w:hideMark/>
                </w:tcPr>
                <w:p w14:paraId="44086F15"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72/PA-2019 del 16/04/2019 in favore di ELTIME </w:t>
                  </w:r>
                  <w:proofErr w:type="spellStart"/>
                  <w:r w:rsidRPr="00B73C60">
                    <w:rPr>
                      <w:color w:val="000000"/>
                      <w:sz w:val="16"/>
                      <w:szCs w:val="16"/>
                    </w:rPr>
                    <w:t>Srl</w:t>
                  </w:r>
                  <w:proofErr w:type="spellEnd"/>
                  <w:r w:rsidRPr="00B73C60">
                    <w:rPr>
                      <w:color w:val="000000"/>
                      <w:sz w:val="16"/>
                      <w:szCs w:val="16"/>
                    </w:rPr>
                    <w:t xml:space="preserve"> per la fornitura di supporti di identificazione e carte magnetiche.</w:t>
                  </w:r>
                </w:p>
              </w:tc>
              <w:tc>
                <w:tcPr>
                  <w:tcW w:w="746" w:type="pct"/>
                </w:tcPr>
                <w:p w14:paraId="7338380D" w14:textId="3A0AA586"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32F0B612" w14:textId="4ECB3D8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6014FC4" w14:textId="77777777" w:rsidR="007D1FE2" w:rsidRPr="00B73C60" w:rsidRDefault="007D1FE2" w:rsidP="001B57E7">
                  <w:pPr>
                    <w:jc w:val="right"/>
                    <w:rPr>
                      <w:sz w:val="16"/>
                      <w:szCs w:val="16"/>
                    </w:rPr>
                  </w:pPr>
                  <w:r w:rsidRPr="00B73C60">
                    <w:rPr>
                      <w:sz w:val="16"/>
                      <w:szCs w:val="16"/>
                    </w:rPr>
                    <w:t>139</w:t>
                  </w:r>
                </w:p>
              </w:tc>
              <w:tc>
                <w:tcPr>
                  <w:tcW w:w="638" w:type="pct"/>
                  <w:noWrap/>
                  <w:hideMark/>
                </w:tcPr>
                <w:p w14:paraId="3B5DE2C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17/05/2019</w:t>
                  </w:r>
                </w:p>
              </w:tc>
              <w:tc>
                <w:tcPr>
                  <w:tcW w:w="3211" w:type="pct"/>
                  <w:hideMark/>
                </w:tcPr>
                <w:p w14:paraId="1BD0C3B5" w14:textId="17A2857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Convenzione per i "Servizi di Telefonia Fissa e Connettività IP4"stipulata tra Consip </w:t>
                  </w:r>
                  <w:proofErr w:type="spellStart"/>
                  <w:r w:rsidRPr="00B73C60">
                    <w:rPr>
                      <w:color w:val="000000"/>
                      <w:sz w:val="16"/>
                      <w:szCs w:val="16"/>
                    </w:rPr>
                    <w:t>SpA</w:t>
                  </w:r>
                  <w:proofErr w:type="spellEnd"/>
                  <w:r w:rsidRPr="00B73C60">
                    <w:rPr>
                      <w:color w:val="000000"/>
                      <w:sz w:val="16"/>
                      <w:szCs w:val="16"/>
                    </w:rPr>
                    <w:t xml:space="preserve"> e Fastweb </w:t>
                  </w:r>
                  <w:proofErr w:type="spellStart"/>
                  <w:r w:rsidRPr="00B73C60">
                    <w:rPr>
                      <w:color w:val="000000"/>
                      <w:sz w:val="16"/>
                      <w:szCs w:val="16"/>
                    </w:rPr>
                    <w:t>SpA</w:t>
                  </w:r>
                  <w:proofErr w:type="spellEnd"/>
                  <w:r w:rsidRPr="00B73C60">
                    <w:rPr>
                      <w:color w:val="000000"/>
                      <w:sz w:val="16"/>
                      <w:szCs w:val="16"/>
                    </w:rPr>
                    <w:t xml:space="preserve"> - Liquidazione fatture per servizi dati/fonia - periodo marzo/aprile 2019.</w:t>
                  </w:r>
                </w:p>
              </w:tc>
              <w:tc>
                <w:tcPr>
                  <w:tcW w:w="746" w:type="pct"/>
                </w:tcPr>
                <w:p w14:paraId="6603AEEB" w14:textId="3EFC3E1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F71F22C" w14:textId="365A4F8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78596AC" w14:textId="77777777" w:rsidR="007D1FE2" w:rsidRPr="00B73C60" w:rsidRDefault="007D1FE2" w:rsidP="001B57E7">
                  <w:pPr>
                    <w:jc w:val="right"/>
                    <w:rPr>
                      <w:sz w:val="16"/>
                      <w:szCs w:val="16"/>
                    </w:rPr>
                  </w:pPr>
                  <w:r w:rsidRPr="00B73C60">
                    <w:rPr>
                      <w:sz w:val="16"/>
                      <w:szCs w:val="16"/>
                    </w:rPr>
                    <w:t>140</w:t>
                  </w:r>
                </w:p>
              </w:tc>
              <w:tc>
                <w:tcPr>
                  <w:tcW w:w="638" w:type="pct"/>
                  <w:noWrap/>
                  <w:hideMark/>
                </w:tcPr>
                <w:p w14:paraId="3AF21EE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17/05/2019</w:t>
                  </w:r>
                </w:p>
              </w:tc>
              <w:tc>
                <w:tcPr>
                  <w:tcW w:w="3211" w:type="pct"/>
                  <w:hideMark/>
                </w:tcPr>
                <w:p w14:paraId="759926C9"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Contratto esecutivo OPA per l'appalto dei servizi di connettività e sicurezza nell'ambito del sistema pubblico di connettività. Liquidazione e pag. fatt. n. PAE0010902 periodo mar./apr. 2019.</w:t>
                  </w:r>
                </w:p>
              </w:tc>
              <w:tc>
                <w:tcPr>
                  <w:tcW w:w="746" w:type="pct"/>
                </w:tcPr>
                <w:p w14:paraId="41A9C5EF" w14:textId="6DE807F2"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72CBFCA" w14:textId="291B3E23"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1642CEC" w14:textId="77777777" w:rsidR="007D1FE2" w:rsidRPr="00B73C60" w:rsidRDefault="007D1FE2" w:rsidP="001B57E7">
                  <w:pPr>
                    <w:jc w:val="right"/>
                    <w:rPr>
                      <w:sz w:val="16"/>
                      <w:szCs w:val="16"/>
                    </w:rPr>
                  </w:pPr>
                  <w:r w:rsidRPr="00B73C60">
                    <w:rPr>
                      <w:sz w:val="16"/>
                      <w:szCs w:val="16"/>
                    </w:rPr>
                    <w:lastRenderedPageBreak/>
                    <w:t>141</w:t>
                  </w:r>
                </w:p>
              </w:tc>
              <w:tc>
                <w:tcPr>
                  <w:tcW w:w="638" w:type="pct"/>
                  <w:noWrap/>
                  <w:hideMark/>
                </w:tcPr>
                <w:p w14:paraId="1B1C1049"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17/05/2019</w:t>
                  </w:r>
                </w:p>
              </w:tc>
              <w:tc>
                <w:tcPr>
                  <w:tcW w:w="3211" w:type="pct"/>
                  <w:hideMark/>
                </w:tcPr>
                <w:p w14:paraId="1EA97CF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banca ore anno 2019 - Dipendente Matricola n. 023</w:t>
                  </w:r>
                </w:p>
              </w:tc>
              <w:tc>
                <w:tcPr>
                  <w:tcW w:w="746" w:type="pct"/>
                </w:tcPr>
                <w:p w14:paraId="152B962A" w14:textId="7985C333"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7ACF8ED" w14:textId="442C8DBE"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AC685F8" w14:textId="77777777" w:rsidR="007D1FE2" w:rsidRPr="00B73C60" w:rsidRDefault="007D1FE2" w:rsidP="001B57E7">
                  <w:pPr>
                    <w:jc w:val="right"/>
                    <w:rPr>
                      <w:sz w:val="16"/>
                      <w:szCs w:val="16"/>
                    </w:rPr>
                  </w:pPr>
                  <w:r w:rsidRPr="00B73C60">
                    <w:rPr>
                      <w:sz w:val="16"/>
                      <w:szCs w:val="16"/>
                    </w:rPr>
                    <w:t>142</w:t>
                  </w:r>
                </w:p>
              </w:tc>
              <w:tc>
                <w:tcPr>
                  <w:tcW w:w="638" w:type="pct"/>
                  <w:noWrap/>
                  <w:hideMark/>
                </w:tcPr>
                <w:p w14:paraId="6D0E4FE9"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17/05/2019</w:t>
                  </w:r>
                </w:p>
              </w:tc>
              <w:tc>
                <w:tcPr>
                  <w:tcW w:w="3211" w:type="pct"/>
                  <w:hideMark/>
                </w:tcPr>
                <w:p w14:paraId="591C8F29"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banca ore anno 2019 - Dipendente Matricola n. 2022</w:t>
                  </w:r>
                </w:p>
              </w:tc>
              <w:tc>
                <w:tcPr>
                  <w:tcW w:w="746" w:type="pct"/>
                </w:tcPr>
                <w:p w14:paraId="7C468C9C" w14:textId="1B9E7823"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B99279B" w14:textId="398D2DA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1D67E8F" w14:textId="77777777" w:rsidR="007D1FE2" w:rsidRPr="00B73C60" w:rsidRDefault="007D1FE2" w:rsidP="001B57E7">
                  <w:pPr>
                    <w:jc w:val="right"/>
                    <w:rPr>
                      <w:sz w:val="16"/>
                      <w:szCs w:val="16"/>
                    </w:rPr>
                  </w:pPr>
                  <w:r w:rsidRPr="00B73C60">
                    <w:rPr>
                      <w:sz w:val="16"/>
                      <w:szCs w:val="16"/>
                    </w:rPr>
                    <w:t>143</w:t>
                  </w:r>
                </w:p>
              </w:tc>
              <w:tc>
                <w:tcPr>
                  <w:tcW w:w="638" w:type="pct"/>
                  <w:noWrap/>
                  <w:hideMark/>
                </w:tcPr>
                <w:p w14:paraId="1CC1DAFD"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17/05/2019</w:t>
                  </w:r>
                </w:p>
              </w:tc>
              <w:tc>
                <w:tcPr>
                  <w:tcW w:w="3211" w:type="pct"/>
                  <w:hideMark/>
                </w:tcPr>
                <w:p w14:paraId="53FAE7B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 n. FA1900069 del 26/04/19 in favore di APS </w:t>
                  </w:r>
                  <w:proofErr w:type="spellStart"/>
                  <w:r w:rsidRPr="00B73C60">
                    <w:rPr>
                      <w:color w:val="000000"/>
                      <w:sz w:val="16"/>
                      <w:szCs w:val="16"/>
                    </w:rPr>
                    <w:t>Srl</w:t>
                  </w:r>
                  <w:proofErr w:type="spellEnd"/>
                  <w:r w:rsidRPr="00B73C60">
                    <w:rPr>
                      <w:color w:val="000000"/>
                      <w:sz w:val="16"/>
                      <w:szCs w:val="16"/>
                    </w:rPr>
                    <w:t>, fornitura n.100 ore extra assistenza in remoto sul software di gestione assegnazioni di carburante agevolato.</w:t>
                  </w:r>
                </w:p>
              </w:tc>
              <w:tc>
                <w:tcPr>
                  <w:tcW w:w="746" w:type="pct"/>
                </w:tcPr>
                <w:p w14:paraId="781DA94C" w14:textId="29738CE4"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1D9DE9B" w14:textId="24F4C0F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D915F5F" w14:textId="77777777" w:rsidR="007D1FE2" w:rsidRPr="00B73C60" w:rsidRDefault="007D1FE2" w:rsidP="001B57E7">
                  <w:pPr>
                    <w:jc w:val="right"/>
                    <w:rPr>
                      <w:sz w:val="16"/>
                      <w:szCs w:val="16"/>
                    </w:rPr>
                  </w:pPr>
                  <w:r w:rsidRPr="00B73C60">
                    <w:rPr>
                      <w:sz w:val="16"/>
                      <w:szCs w:val="16"/>
                    </w:rPr>
                    <w:t>145</w:t>
                  </w:r>
                </w:p>
              </w:tc>
              <w:tc>
                <w:tcPr>
                  <w:tcW w:w="638" w:type="pct"/>
                  <w:noWrap/>
                  <w:hideMark/>
                </w:tcPr>
                <w:p w14:paraId="6D046EDD"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21/05/2019</w:t>
                  </w:r>
                </w:p>
              </w:tc>
              <w:tc>
                <w:tcPr>
                  <w:tcW w:w="3211" w:type="pct"/>
                  <w:hideMark/>
                </w:tcPr>
                <w:p w14:paraId="5E1E0CB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19227076 del 16/05/19 in favore della ADS </w:t>
                  </w:r>
                  <w:proofErr w:type="spellStart"/>
                  <w:r w:rsidRPr="00B73C60">
                    <w:rPr>
                      <w:color w:val="000000"/>
                      <w:sz w:val="16"/>
                      <w:szCs w:val="16"/>
                    </w:rPr>
                    <w:t>SpA</w:t>
                  </w:r>
                  <w:proofErr w:type="spellEnd"/>
                  <w:r w:rsidRPr="00B73C60">
                    <w:rPr>
                      <w:color w:val="000000"/>
                      <w:sz w:val="16"/>
                      <w:szCs w:val="16"/>
                    </w:rPr>
                    <w:t xml:space="preserve"> - Rinnovo anno 2019 manutenzione e assistenza software applicativo "cespiti e inventario web".</w:t>
                  </w:r>
                </w:p>
              </w:tc>
              <w:tc>
                <w:tcPr>
                  <w:tcW w:w="746" w:type="pct"/>
                </w:tcPr>
                <w:p w14:paraId="5C9AD2F6" w14:textId="50F0C6D1"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D4C61D4" w14:textId="3A9C1969"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E3DC742" w14:textId="77777777" w:rsidR="007D1FE2" w:rsidRPr="00B73C60" w:rsidRDefault="007D1FE2" w:rsidP="001B57E7">
                  <w:pPr>
                    <w:jc w:val="right"/>
                    <w:rPr>
                      <w:sz w:val="16"/>
                      <w:szCs w:val="16"/>
                    </w:rPr>
                  </w:pPr>
                  <w:r w:rsidRPr="00B73C60">
                    <w:rPr>
                      <w:sz w:val="16"/>
                      <w:szCs w:val="16"/>
                    </w:rPr>
                    <w:t>146</w:t>
                  </w:r>
                </w:p>
              </w:tc>
              <w:tc>
                <w:tcPr>
                  <w:tcW w:w="638" w:type="pct"/>
                  <w:noWrap/>
                  <w:hideMark/>
                </w:tcPr>
                <w:p w14:paraId="03121ED9"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21/05/2019</w:t>
                  </w:r>
                </w:p>
              </w:tc>
              <w:tc>
                <w:tcPr>
                  <w:tcW w:w="3211" w:type="pct"/>
                  <w:hideMark/>
                </w:tcPr>
                <w:p w14:paraId="69362593"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 A20020191000011280 del 31/03/19 in favore della Olivetti </w:t>
                  </w:r>
                  <w:proofErr w:type="spellStart"/>
                  <w:r w:rsidRPr="00B73C60">
                    <w:rPr>
                      <w:color w:val="000000"/>
                      <w:sz w:val="16"/>
                      <w:szCs w:val="16"/>
                    </w:rPr>
                    <w:t>SpA</w:t>
                  </w:r>
                  <w:proofErr w:type="spellEnd"/>
                  <w:r w:rsidRPr="00B73C60">
                    <w:rPr>
                      <w:color w:val="000000"/>
                      <w:sz w:val="16"/>
                      <w:szCs w:val="16"/>
                    </w:rPr>
                    <w:t xml:space="preserve"> relativa al canone di noleggio n.2 fotocopiatori (periodo gennaio/marzo 2019)</w:t>
                  </w:r>
                </w:p>
              </w:tc>
              <w:tc>
                <w:tcPr>
                  <w:tcW w:w="746" w:type="pct"/>
                </w:tcPr>
                <w:p w14:paraId="11879628" w14:textId="40081E69"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EAD9052" w14:textId="19983B2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651E24C" w14:textId="77777777" w:rsidR="007D1FE2" w:rsidRPr="00B73C60" w:rsidRDefault="007D1FE2" w:rsidP="001B57E7">
                  <w:pPr>
                    <w:jc w:val="right"/>
                    <w:rPr>
                      <w:sz w:val="16"/>
                      <w:szCs w:val="16"/>
                    </w:rPr>
                  </w:pPr>
                  <w:r w:rsidRPr="00B73C60">
                    <w:rPr>
                      <w:sz w:val="16"/>
                      <w:szCs w:val="16"/>
                    </w:rPr>
                    <w:t>149</w:t>
                  </w:r>
                </w:p>
              </w:tc>
              <w:tc>
                <w:tcPr>
                  <w:tcW w:w="638" w:type="pct"/>
                  <w:noWrap/>
                  <w:hideMark/>
                </w:tcPr>
                <w:p w14:paraId="1E63671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28/05/2019</w:t>
                  </w:r>
                </w:p>
              </w:tc>
              <w:tc>
                <w:tcPr>
                  <w:tcW w:w="3211" w:type="pct"/>
                  <w:hideMark/>
                </w:tcPr>
                <w:p w14:paraId="66776D6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fatt. n. 433/1 del 21/05/2019 in favore della </w:t>
                  </w:r>
                  <w:proofErr w:type="spellStart"/>
                  <w:r w:rsidRPr="00B73C60">
                    <w:rPr>
                      <w:color w:val="000000"/>
                      <w:sz w:val="16"/>
                      <w:szCs w:val="16"/>
                    </w:rPr>
                    <w:t>DEPObank</w:t>
                  </w:r>
                  <w:proofErr w:type="spellEnd"/>
                  <w:r w:rsidRPr="00B73C60">
                    <w:rPr>
                      <w:color w:val="000000"/>
                      <w:sz w:val="16"/>
                      <w:szCs w:val="16"/>
                    </w:rPr>
                    <w:t xml:space="preserve"> </w:t>
                  </w:r>
                  <w:proofErr w:type="spellStart"/>
                  <w:r w:rsidRPr="00B73C60">
                    <w:rPr>
                      <w:color w:val="000000"/>
                      <w:sz w:val="16"/>
                      <w:szCs w:val="16"/>
                    </w:rPr>
                    <w:t>SpA</w:t>
                  </w:r>
                  <w:proofErr w:type="spellEnd"/>
                  <w:r w:rsidRPr="00B73C60">
                    <w:rPr>
                      <w:color w:val="000000"/>
                      <w:sz w:val="16"/>
                      <w:szCs w:val="16"/>
                    </w:rPr>
                    <w:t xml:space="preserve"> per il servizio postazione corporate banking interbancario (CBI) - canone </w:t>
                  </w:r>
                  <w:proofErr w:type="spellStart"/>
                  <w:r w:rsidRPr="00B73C60">
                    <w:rPr>
                      <w:color w:val="000000"/>
                      <w:sz w:val="16"/>
                      <w:szCs w:val="16"/>
                    </w:rPr>
                    <w:t>genn</w:t>
                  </w:r>
                  <w:proofErr w:type="spellEnd"/>
                  <w:r w:rsidRPr="00B73C60">
                    <w:rPr>
                      <w:color w:val="000000"/>
                      <w:sz w:val="16"/>
                      <w:szCs w:val="16"/>
                    </w:rPr>
                    <w:t>/</w:t>
                  </w:r>
                  <w:proofErr w:type="spellStart"/>
                  <w:r w:rsidRPr="00B73C60">
                    <w:rPr>
                      <w:color w:val="000000"/>
                      <w:sz w:val="16"/>
                      <w:szCs w:val="16"/>
                    </w:rPr>
                    <w:t>febb</w:t>
                  </w:r>
                  <w:proofErr w:type="spellEnd"/>
                  <w:r w:rsidRPr="00B73C60">
                    <w:rPr>
                      <w:color w:val="000000"/>
                      <w:sz w:val="16"/>
                      <w:szCs w:val="16"/>
                    </w:rPr>
                    <w:t xml:space="preserve"> 2019.</w:t>
                  </w:r>
                </w:p>
              </w:tc>
              <w:tc>
                <w:tcPr>
                  <w:tcW w:w="746" w:type="pct"/>
                </w:tcPr>
                <w:p w14:paraId="0022DB22" w14:textId="12837DDC"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943E2C1" w14:textId="543D5A2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386433A" w14:textId="77777777" w:rsidR="007D1FE2" w:rsidRPr="00B73C60" w:rsidRDefault="007D1FE2" w:rsidP="001B57E7">
                  <w:pPr>
                    <w:jc w:val="right"/>
                    <w:rPr>
                      <w:sz w:val="16"/>
                      <w:szCs w:val="16"/>
                    </w:rPr>
                  </w:pPr>
                  <w:r w:rsidRPr="00B73C60">
                    <w:rPr>
                      <w:sz w:val="16"/>
                      <w:szCs w:val="16"/>
                    </w:rPr>
                    <w:t>152</w:t>
                  </w:r>
                </w:p>
              </w:tc>
              <w:tc>
                <w:tcPr>
                  <w:tcW w:w="638" w:type="pct"/>
                  <w:noWrap/>
                  <w:hideMark/>
                </w:tcPr>
                <w:p w14:paraId="40CDCCB4"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03/06/2019</w:t>
                  </w:r>
                </w:p>
              </w:tc>
              <w:tc>
                <w:tcPr>
                  <w:tcW w:w="3211" w:type="pct"/>
                  <w:hideMark/>
                </w:tcPr>
                <w:p w14:paraId="3232FDE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in favore dei collaboratori per l'effettuazione dei controlli aziendali </w:t>
                  </w:r>
                  <w:proofErr w:type="spellStart"/>
                  <w:r w:rsidRPr="00B73C60">
                    <w:rPr>
                      <w:color w:val="000000"/>
                      <w:sz w:val="16"/>
                      <w:szCs w:val="16"/>
                    </w:rPr>
                    <w:t>int</w:t>
                  </w:r>
                  <w:proofErr w:type="spellEnd"/>
                  <w:r w:rsidRPr="00B73C60">
                    <w:rPr>
                      <w:color w:val="000000"/>
                      <w:sz w:val="16"/>
                      <w:szCs w:val="16"/>
                    </w:rPr>
                    <w:t xml:space="preserve">. (I trim.2019) giusto </w:t>
                  </w:r>
                  <w:proofErr w:type="spellStart"/>
                  <w:r w:rsidRPr="00B73C60">
                    <w:rPr>
                      <w:color w:val="000000"/>
                      <w:sz w:val="16"/>
                      <w:szCs w:val="16"/>
                    </w:rPr>
                    <w:t>dec</w:t>
                  </w:r>
                  <w:proofErr w:type="spellEnd"/>
                  <w:r w:rsidRPr="00B73C60">
                    <w:rPr>
                      <w:color w:val="000000"/>
                      <w:sz w:val="16"/>
                      <w:szCs w:val="16"/>
                    </w:rPr>
                    <w:t xml:space="preserve"> 316/2018</w:t>
                  </w:r>
                </w:p>
              </w:tc>
              <w:tc>
                <w:tcPr>
                  <w:tcW w:w="746" w:type="pct"/>
                </w:tcPr>
                <w:p w14:paraId="50B869DA" w14:textId="598020FC"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197FC4A" w14:textId="4DC1B6B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C5F03C4" w14:textId="77777777" w:rsidR="007D1FE2" w:rsidRPr="00B73C60" w:rsidRDefault="007D1FE2" w:rsidP="001B57E7">
                  <w:pPr>
                    <w:jc w:val="right"/>
                    <w:rPr>
                      <w:sz w:val="16"/>
                      <w:szCs w:val="16"/>
                    </w:rPr>
                  </w:pPr>
                  <w:r w:rsidRPr="00B73C60">
                    <w:rPr>
                      <w:sz w:val="16"/>
                      <w:szCs w:val="16"/>
                    </w:rPr>
                    <w:t>156</w:t>
                  </w:r>
                </w:p>
              </w:tc>
              <w:tc>
                <w:tcPr>
                  <w:tcW w:w="638" w:type="pct"/>
                  <w:noWrap/>
                  <w:hideMark/>
                </w:tcPr>
                <w:p w14:paraId="1420677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05/06/2019</w:t>
                  </w:r>
                </w:p>
              </w:tc>
              <w:tc>
                <w:tcPr>
                  <w:tcW w:w="3211" w:type="pct"/>
                  <w:hideMark/>
                </w:tcPr>
                <w:p w14:paraId="3A2F3F31"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Tribunale di Catanzaro - Ricorso n. 3788/2015 R.G. Liquidazione e pagamento compenso in favore dell'avv. Francesca Straface.</w:t>
                  </w:r>
                </w:p>
              </w:tc>
              <w:tc>
                <w:tcPr>
                  <w:tcW w:w="746" w:type="pct"/>
                </w:tcPr>
                <w:p w14:paraId="1B8AB716" w14:textId="237E490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A19B9AA" w14:textId="339E9A7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EB67347" w14:textId="77777777" w:rsidR="007D1FE2" w:rsidRPr="00B73C60" w:rsidRDefault="007D1FE2" w:rsidP="001B57E7">
                  <w:pPr>
                    <w:jc w:val="right"/>
                    <w:rPr>
                      <w:sz w:val="16"/>
                      <w:szCs w:val="16"/>
                    </w:rPr>
                  </w:pPr>
                  <w:r w:rsidRPr="00B73C60">
                    <w:rPr>
                      <w:sz w:val="16"/>
                      <w:szCs w:val="16"/>
                    </w:rPr>
                    <w:t>157</w:t>
                  </w:r>
                </w:p>
              </w:tc>
              <w:tc>
                <w:tcPr>
                  <w:tcW w:w="638" w:type="pct"/>
                  <w:noWrap/>
                  <w:hideMark/>
                </w:tcPr>
                <w:p w14:paraId="3871672D"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05/06/2019</w:t>
                  </w:r>
                </w:p>
              </w:tc>
              <w:tc>
                <w:tcPr>
                  <w:tcW w:w="3211" w:type="pct"/>
                  <w:hideMark/>
                </w:tcPr>
                <w:p w14:paraId="718FF0E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 in favore di ARSAC del contributo per lo svolgimento dell'attività di supporto - annualità 2014 e 2016 - Giusto protocollo d'Intesa ARCEA/ARSAC (Rep.nn.10/2014 - 13/2016).</w:t>
                  </w:r>
                </w:p>
              </w:tc>
              <w:tc>
                <w:tcPr>
                  <w:tcW w:w="746" w:type="pct"/>
                </w:tcPr>
                <w:p w14:paraId="6698880B" w14:textId="3EC35C9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1C703AE" w14:textId="04A7EC6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7F49065" w14:textId="77777777" w:rsidR="007D1FE2" w:rsidRPr="00B73C60" w:rsidRDefault="007D1FE2" w:rsidP="001B57E7">
                  <w:pPr>
                    <w:jc w:val="right"/>
                    <w:rPr>
                      <w:sz w:val="16"/>
                      <w:szCs w:val="16"/>
                    </w:rPr>
                  </w:pPr>
                  <w:r w:rsidRPr="00B73C60">
                    <w:rPr>
                      <w:sz w:val="16"/>
                      <w:szCs w:val="16"/>
                    </w:rPr>
                    <w:t>158</w:t>
                  </w:r>
                </w:p>
              </w:tc>
              <w:tc>
                <w:tcPr>
                  <w:tcW w:w="638" w:type="pct"/>
                  <w:noWrap/>
                  <w:hideMark/>
                </w:tcPr>
                <w:p w14:paraId="4C5419C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05/06/2019</w:t>
                  </w:r>
                </w:p>
              </w:tc>
              <w:tc>
                <w:tcPr>
                  <w:tcW w:w="3211" w:type="pct"/>
                  <w:hideMark/>
                </w:tcPr>
                <w:p w14:paraId="516EC6A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n. 735/2019 in favore di </w:t>
                  </w:r>
                  <w:proofErr w:type="spellStart"/>
                  <w:r w:rsidRPr="00B73C60">
                    <w:rPr>
                      <w:color w:val="000000"/>
                      <w:sz w:val="16"/>
                      <w:szCs w:val="16"/>
                    </w:rPr>
                    <w:t>Pubbliformez</w:t>
                  </w:r>
                  <w:proofErr w:type="spellEnd"/>
                  <w:r w:rsidRPr="00B73C60">
                    <w:rPr>
                      <w:color w:val="000000"/>
                      <w:sz w:val="16"/>
                      <w:szCs w:val="16"/>
                    </w:rPr>
                    <w:t xml:space="preserve"> </w:t>
                  </w:r>
                  <w:proofErr w:type="spellStart"/>
                  <w:r w:rsidRPr="00B73C60">
                    <w:rPr>
                      <w:color w:val="000000"/>
                      <w:sz w:val="16"/>
                      <w:szCs w:val="16"/>
                    </w:rPr>
                    <w:t>Srl</w:t>
                  </w:r>
                  <w:proofErr w:type="spellEnd"/>
                  <w:r w:rsidRPr="00B73C60">
                    <w:rPr>
                      <w:color w:val="000000"/>
                      <w:sz w:val="16"/>
                      <w:szCs w:val="16"/>
                    </w:rPr>
                    <w:t xml:space="preserve"> per evento formativo "Il Conto Annuale 2018. Le rilevazioni alla luce dei recenti rinnovi contrattuali" - Lamezia Terme 15/05/19.</w:t>
                  </w:r>
                </w:p>
              </w:tc>
              <w:tc>
                <w:tcPr>
                  <w:tcW w:w="746" w:type="pct"/>
                </w:tcPr>
                <w:p w14:paraId="39252687" w14:textId="67C3F3A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30A98B3" w14:textId="6143CD3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AE4E0FB" w14:textId="77777777" w:rsidR="007D1FE2" w:rsidRPr="00B73C60" w:rsidRDefault="007D1FE2" w:rsidP="001B57E7">
                  <w:pPr>
                    <w:jc w:val="right"/>
                    <w:rPr>
                      <w:sz w:val="16"/>
                      <w:szCs w:val="16"/>
                    </w:rPr>
                  </w:pPr>
                  <w:r w:rsidRPr="00B73C60">
                    <w:rPr>
                      <w:sz w:val="16"/>
                      <w:szCs w:val="16"/>
                    </w:rPr>
                    <w:t>159</w:t>
                  </w:r>
                </w:p>
              </w:tc>
              <w:tc>
                <w:tcPr>
                  <w:tcW w:w="638" w:type="pct"/>
                  <w:noWrap/>
                  <w:hideMark/>
                </w:tcPr>
                <w:p w14:paraId="6997F4EB"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06/06/2019</w:t>
                  </w:r>
                </w:p>
              </w:tc>
              <w:tc>
                <w:tcPr>
                  <w:tcW w:w="3211" w:type="pct"/>
                  <w:hideMark/>
                </w:tcPr>
                <w:p w14:paraId="059BBF6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Autorità di Gestione PSR Calabria 2014/2020 Reg. Cal./Arcea - Misura 20 - Liquidazione soggetti/fornitori e </w:t>
                  </w:r>
                  <w:proofErr w:type="spellStart"/>
                  <w:r w:rsidRPr="00B73C60">
                    <w:rPr>
                      <w:color w:val="000000"/>
                      <w:sz w:val="16"/>
                      <w:szCs w:val="16"/>
                    </w:rPr>
                    <w:t>trasm</w:t>
                  </w:r>
                  <w:proofErr w:type="spellEnd"/>
                  <w:r w:rsidRPr="00B73C60">
                    <w:rPr>
                      <w:color w:val="000000"/>
                      <w:sz w:val="16"/>
                      <w:szCs w:val="16"/>
                    </w:rPr>
                    <w:t xml:space="preserve"> quote Iva a </w:t>
                  </w:r>
                  <w:proofErr w:type="spellStart"/>
                  <w:r w:rsidRPr="00B73C60">
                    <w:rPr>
                      <w:color w:val="000000"/>
                      <w:sz w:val="16"/>
                      <w:szCs w:val="16"/>
                    </w:rPr>
                    <w:t>Dip</w:t>
                  </w:r>
                  <w:proofErr w:type="spellEnd"/>
                  <w:r w:rsidRPr="00B73C60">
                    <w:rPr>
                      <w:color w:val="000000"/>
                      <w:sz w:val="16"/>
                      <w:szCs w:val="16"/>
                    </w:rPr>
                    <w:t>. Bilancio e Patrimonio della Regione Calabria.</w:t>
                  </w:r>
                </w:p>
              </w:tc>
              <w:tc>
                <w:tcPr>
                  <w:tcW w:w="746" w:type="pct"/>
                </w:tcPr>
                <w:p w14:paraId="01250F27" w14:textId="636755F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E9DEB46" w14:textId="05C2FFEC"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890F368" w14:textId="77777777" w:rsidR="007D1FE2" w:rsidRPr="00B73C60" w:rsidRDefault="007D1FE2" w:rsidP="001B57E7">
                  <w:pPr>
                    <w:jc w:val="right"/>
                    <w:rPr>
                      <w:sz w:val="16"/>
                      <w:szCs w:val="16"/>
                    </w:rPr>
                  </w:pPr>
                  <w:r w:rsidRPr="00B73C60">
                    <w:rPr>
                      <w:sz w:val="16"/>
                      <w:szCs w:val="16"/>
                    </w:rPr>
                    <w:t>161</w:t>
                  </w:r>
                </w:p>
              </w:tc>
              <w:tc>
                <w:tcPr>
                  <w:tcW w:w="638" w:type="pct"/>
                  <w:hideMark/>
                </w:tcPr>
                <w:p w14:paraId="3BD6913B"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12/06/2019</w:t>
                  </w:r>
                </w:p>
              </w:tc>
              <w:tc>
                <w:tcPr>
                  <w:tcW w:w="3211" w:type="pct"/>
                  <w:hideMark/>
                </w:tcPr>
                <w:p w14:paraId="318E63F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 3256/17 RGNR DDA dinanzi al Tribunale di RC. Liquidazione e pag. acconto sul compenso in favore dell'avvocato esterno all'Ente.</w:t>
                  </w:r>
                </w:p>
              </w:tc>
              <w:tc>
                <w:tcPr>
                  <w:tcW w:w="746" w:type="pct"/>
                </w:tcPr>
                <w:p w14:paraId="24E0AF6B" w14:textId="0E59A7B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35480C7" w14:textId="5AB6611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B57AF86" w14:textId="77777777" w:rsidR="007D1FE2" w:rsidRPr="00B73C60" w:rsidRDefault="007D1FE2" w:rsidP="001B57E7">
                  <w:pPr>
                    <w:jc w:val="right"/>
                    <w:rPr>
                      <w:sz w:val="16"/>
                      <w:szCs w:val="16"/>
                    </w:rPr>
                  </w:pPr>
                  <w:r w:rsidRPr="00B73C60">
                    <w:rPr>
                      <w:sz w:val="16"/>
                      <w:szCs w:val="16"/>
                    </w:rPr>
                    <w:t>162</w:t>
                  </w:r>
                </w:p>
              </w:tc>
              <w:tc>
                <w:tcPr>
                  <w:tcW w:w="638" w:type="pct"/>
                  <w:noWrap/>
                  <w:hideMark/>
                </w:tcPr>
                <w:p w14:paraId="7DF5926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12/06/2019</w:t>
                  </w:r>
                </w:p>
              </w:tc>
              <w:tc>
                <w:tcPr>
                  <w:tcW w:w="3211" w:type="pct"/>
                  <w:hideMark/>
                </w:tcPr>
                <w:p w14:paraId="50FD5FE4"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51/FE del 11/06/19 in favore di E.POS </w:t>
                  </w:r>
                  <w:proofErr w:type="spellStart"/>
                  <w:r w:rsidRPr="00B73C60">
                    <w:rPr>
                      <w:color w:val="000000"/>
                      <w:sz w:val="16"/>
                      <w:szCs w:val="16"/>
                    </w:rPr>
                    <w:t>Srl</w:t>
                  </w:r>
                  <w:proofErr w:type="spellEnd"/>
                  <w:r w:rsidRPr="00B73C60">
                    <w:rPr>
                      <w:color w:val="000000"/>
                      <w:sz w:val="16"/>
                      <w:szCs w:val="16"/>
                    </w:rPr>
                    <w:t xml:space="preserve"> per la fornitura dei servizi relativi a i controlli ex-post delle principali misure FEASR non SIGC.</w:t>
                  </w:r>
                </w:p>
              </w:tc>
              <w:tc>
                <w:tcPr>
                  <w:tcW w:w="746" w:type="pct"/>
                </w:tcPr>
                <w:p w14:paraId="21B67E6A" w14:textId="2084002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C025839" w14:textId="711C7156"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BDD08B0" w14:textId="77777777" w:rsidR="007D1FE2" w:rsidRPr="00B73C60" w:rsidRDefault="007D1FE2" w:rsidP="001B57E7">
                  <w:pPr>
                    <w:jc w:val="right"/>
                    <w:rPr>
                      <w:sz w:val="16"/>
                      <w:szCs w:val="16"/>
                    </w:rPr>
                  </w:pPr>
                  <w:r w:rsidRPr="00B73C60">
                    <w:rPr>
                      <w:sz w:val="16"/>
                      <w:szCs w:val="16"/>
                    </w:rPr>
                    <w:t>166</w:t>
                  </w:r>
                </w:p>
              </w:tc>
              <w:tc>
                <w:tcPr>
                  <w:tcW w:w="638" w:type="pct"/>
                  <w:noWrap/>
                  <w:hideMark/>
                </w:tcPr>
                <w:p w14:paraId="69A3433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17/06/2019</w:t>
                  </w:r>
                </w:p>
              </w:tc>
              <w:tc>
                <w:tcPr>
                  <w:tcW w:w="3211" w:type="pct"/>
                  <w:hideMark/>
                </w:tcPr>
                <w:p w14:paraId="3755A75C"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Giudice di Pace di Crotone - Sentenza n. 231/19. Liquidazione e pagamento interessi e spese accessorie in favore della parte vittoriosa.</w:t>
                  </w:r>
                </w:p>
              </w:tc>
              <w:tc>
                <w:tcPr>
                  <w:tcW w:w="746" w:type="pct"/>
                </w:tcPr>
                <w:p w14:paraId="6B34DF5C" w14:textId="0306CEDC"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D69765D" w14:textId="6669B4A5"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0FF80D0" w14:textId="77777777" w:rsidR="007D1FE2" w:rsidRPr="00B73C60" w:rsidRDefault="007D1FE2" w:rsidP="001B57E7">
                  <w:pPr>
                    <w:jc w:val="right"/>
                    <w:rPr>
                      <w:sz w:val="16"/>
                      <w:szCs w:val="16"/>
                    </w:rPr>
                  </w:pPr>
                  <w:r w:rsidRPr="00B73C60">
                    <w:rPr>
                      <w:sz w:val="16"/>
                      <w:szCs w:val="16"/>
                    </w:rPr>
                    <w:t>167</w:t>
                  </w:r>
                </w:p>
              </w:tc>
              <w:tc>
                <w:tcPr>
                  <w:tcW w:w="638" w:type="pct"/>
                  <w:noWrap/>
                  <w:hideMark/>
                </w:tcPr>
                <w:p w14:paraId="54FD7A03"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17/06/2019</w:t>
                  </w:r>
                </w:p>
              </w:tc>
              <w:tc>
                <w:tcPr>
                  <w:tcW w:w="3211" w:type="pct"/>
                  <w:hideMark/>
                </w:tcPr>
                <w:p w14:paraId="1B3EA5C0"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Giudice di Pace di Crotone - Sentenza n. 231/19. Liquidazione e pagamento spese di giudizio in favore dell'avvocato antistatario della parte vittoriosa.</w:t>
                  </w:r>
                </w:p>
              </w:tc>
              <w:tc>
                <w:tcPr>
                  <w:tcW w:w="746" w:type="pct"/>
                </w:tcPr>
                <w:p w14:paraId="00441143" w14:textId="373A769C"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329A7D4" w14:textId="4E56D95B"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1EEAFCA" w14:textId="77777777" w:rsidR="007D1FE2" w:rsidRPr="00B73C60" w:rsidRDefault="007D1FE2" w:rsidP="001B57E7">
                  <w:pPr>
                    <w:jc w:val="right"/>
                    <w:rPr>
                      <w:sz w:val="16"/>
                      <w:szCs w:val="16"/>
                    </w:rPr>
                  </w:pPr>
                  <w:r w:rsidRPr="00B73C60">
                    <w:rPr>
                      <w:sz w:val="16"/>
                      <w:szCs w:val="16"/>
                    </w:rPr>
                    <w:t>168</w:t>
                  </w:r>
                </w:p>
              </w:tc>
              <w:tc>
                <w:tcPr>
                  <w:tcW w:w="638" w:type="pct"/>
                  <w:noWrap/>
                  <w:hideMark/>
                </w:tcPr>
                <w:p w14:paraId="1CDAC8B4"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17/06/2019</w:t>
                  </w:r>
                </w:p>
              </w:tc>
              <w:tc>
                <w:tcPr>
                  <w:tcW w:w="3211" w:type="pct"/>
                  <w:hideMark/>
                </w:tcPr>
                <w:p w14:paraId="10525F9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Impegno di spesa e contestuale liquidazione per servizio di telefonia fissa - periodo aprile - maggio.</w:t>
                  </w:r>
                </w:p>
              </w:tc>
              <w:tc>
                <w:tcPr>
                  <w:tcW w:w="746" w:type="pct"/>
                </w:tcPr>
                <w:p w14:paraId="74DD63BB" w14:textId="58E50A5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DEAEE26" w14:textId="6C47E5D5"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0183B8B" w14:textId="77777777" w:rsidR="007D1FE2" w:rsidRPr="00B73C60" w:rsidRDefault="007D1FE2" w:rsidP="001B57E7">
                  <w:pPr>
                    <w:jc w:val="right"/>
                    <w:rPr>
                      <w:sz w:val="16"/>
                      <w:szCs w:val="16"/>
                    </w:rPr>
                  </w:pPr>
                  <w:r w:rsidRPr="00B73C60">
                    <w:rPr>
                      <w:sz w:val="16"/>
                      <w:szCs w:val="16"/>
                    </w:rPr>
                    <w:t>171</w:t>
                  </w:r>
                </w:p>
              </w:tc>
              <w:tc>
                <w:tcPr>
                  <w:tcW w:w="638" w:type="pct"/>
                  <w:noWrap/>
                  <w:hideMark/>
                </w:tcPr>
                <w:p w14:paraId="2CB120E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24/06/2019</w:t>
                  </w:r>
                </w:p>
              </w:tc>
              <w:tc>
                <w:tcPr>
                  <w:tcW w:w="3211" w:type="pct"/>
                  <w:hideMark/>
                </w:tcPr>
                <w:p w14:paraId="224937B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 fatt. n. VQ19001773 del 13/06/19 - SODEXO MOTIVATION SOLUTIONS ITALIA S.r.l. - fornitura buoni pasto - periodo marzo/aprile 2019.</w:t>
                  </w:r>
                </w:p>
              </w:tc>
              <w:tc>
                <w:tcPr>
                  <w:tcW w:w="746" w:type="pct"/>
                </w:tcPr>
                <w:p w14:paraId="1D49019C" w14:textId="65CAFAB5"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A86CD0F" w14:textId="14CF8070"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8BF0803" w14:textId="77777777" w:rsidR="007D1FE2" w:rsidRPr="00B73C60" w:rsidRDefault="007D1FE2" w:rsidP="001B57E7">
                  <w:pPr>
                    <w:jc w:val="right"/>
                    <w:rPr>
                      <w:sz w:val="16"/>
                      <w:szCs w:val="16"/>
                    </w:rPr>
                  </w:pPr>
                  <w:r w:rsidRPr="00B73C60">
                    <w:rPr>
                      <w:sz w:val="16"/>
                      <w:szCs w:val="16"/>
                    </w:rPr>
                    <w:t>177</w:t>
                  </w:r>
                </w:p>
              </w:tc>
              <w:tc>
                <w:tcPr>
                  <w:tcW w:w="638" w:type="pct"/>
                  <w:noWrap/>
                  <w:hideMark/>
                </w:tcPr>
                <w:p w14:paraId="03A33DA0"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26/06/2019</w:t>
                  </w:r>
                </w:p>
              </w:tc>
              <w:tc>
                <w:tcPr>
                  <w:tcW w:w="3211" w:type="pct"/>
                  <w:hideMark/>
                </w:tcPr>
                <w:p w14:paraId="287FD12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 3256/17 RGNR DDA dinanzi al Tribunale di RC. Liquidazione e pag. acconto sul compenso in favore dell'avvocato esterno all'Ente.</w:t>
                  </w:r>
                </w:p>
              </w:tc>
              <w:tc>
                <w:tcPr>
                  <w:tcW w:w="746" w:type="pct"/>
                </w:tcPr>
                <w:p w14:paraId="777EF617" w14:textId="3700CDB1"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ED1A568" w14:textId="5CB3D36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0758BC5" w14:textId="77777777" w:rsidR="007D1FE2" w:rsidRPr="00B73C60" w:rsidRDefault="007D1FE2" w:rsidP="001B57E7">
                  <w:pPr>
                    <w:jc w:val="right"/>
                    <w:rPr>
                      <w:sz w:val="16"/>
                      <w:szCs w:val="16"/>
                    </w:rPr>
                  </w:pPr>
                  <w:r w:rsidRPr="00B73C60">
                    <w:rPr>
                      <w:sz w:val="16"/>
                      <w:szCs w:val="16"/>
                    </w:rPr>
                    <w:t>179</w:t>
                  </w:r>
                </w:p>
              </w:tc>
              <w:tc>
                <w:tcPr>
                  <w:tcW w:w="638" w:type="pct"/>
                  <w:noWrap/>
                  <w:hideMark/>
                </w:tcPr>
                <w:p w14:paraId="287FDDCF"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28/06/2019</w:t>
                  </w:r>
                </w:p>
              </w:tc>
              <w:tc>
                <w:tcPr>
                  <w:tcW w:w="3211" w:type="pct"/>
                  <w:hideMark/>
                </w:tcPr>
                <w:p w14:paraId="4C6D0E7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corrispettivi II bimestre 2019.</w:t>
                  </w:r>
                </w:p>
              </w:tc>
              <w:tc>
                <w:tcPr>
                  <w:tcW w:w="746" w:type="pct"/>
                </w:tcPr>
                <w:p w14:paraId="79C20AC7" w14:textId="34DFD445"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8663F2B" w14:textId="242477DE"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BC35203" w14:textId="77777777" w:rsidR="007D1FE2" w:rsidRPr="00B73C60" w:rsidRDefault="007D1FE2" w:rsidP="001B57E7">
                  <w:pPr>
                    <w:jc w:val="right"/>
                    <w:rPr>
                      <w:sz w:val="16"/>
                      <w:szCs w:val="16"/>
                    </w:rPr>
                  </w:pPr>
                  <w:r w:rsidRPr="00B73C60">
                    <w:rPr>
                      <w:sz w:val="16"/>
                      <w:szCs w:val="16"/>
                    </w:rPr>
                    <w:t>180</w:t>
                  </w:r>
                </w:p>
              </w:tc>
              <w:tc>
                <w:tcPr>
                  <w:tcW w:w="638" w:type="pct"/>
                  <w:noWrap/>
                  <w:hideMark/>
                </w:tcPr>
                <w:p w14:paraId="2F2DFEA7"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28/06/2019</w:t>
                  </w:r>
                </w:p>
              </w:tc>
              <w:tc>
                <w:tcPr>
                  <w:tcW w:w="3211" w:type="pct"/>
                  <w:hideMark/>
                </w:tcPr>
                <w:p w14:paraId="128F240A"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corrispettivi IV bimestre 2019.</w:t>
                  </w:r>
                </w:p>
              </w:tc>
              <w:tc>
                <w:tcPr>
                  <w:tcW w:w="746" w:type="pct"/>
                </w:tcPr>
                <w:p w14:paraId="261757FE" w14:textId="61DFCB43"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05577399" w14:textId="689764AB"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5921C8E" w14:textId="77777777" w:rsidR="007D1FE2" w:rsidRPr="00B73C60" w:rsidRDefault="007D1FE2" w:rsidP="001B57E7">
                  <w:pPr>
                    <w:jc w:val="right"/>
                    <w:rPr>
                      <w:sz w:val="16"/>
                      <w:szCs w:val="16"/>
                    </w:rPr>
                  </w:pPr>
                  <w:r w:rsidRPr="00B73C60">
                    <w:rPr>
                      <w:sz w:val="16"/>
                      <w:szCs w:val="16"/>
                    </w:rPr>
                    <w:t>182</w:t>
                  </w:r>
                </w:p>
              </w:tc>
              <w:tc>
                <w:tcPr>
                  <w:tcW w:w="638" w:type="pct"/>
                  <w:noWrap/>
                  <w:hideMark/>
                </w:tcPr>
                <w:p w14:paraId="715E3572"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05/07/2019</w:t>
                  </w:r>
                </w:p>
              </w:tc>
              <w:tc>
                <w:tcPr>
                  <w:tcW w:w="3211" w:type="pct"/>
                  <w:hideMark/>
                </w:tcPr>
                <w:p w14:paraId="463549A7"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Autorità di Gestione PSR Calabria 2014/2020 Reg. Cal./Arcea - Misura 20 - Liquidazione soggetti/fornitori e trasmissione quote Iva a </w:t>
                  </w:r>
                  <w:proofErr w:type="spellStart"/>
                  <w:r w:rsidRPr="00B73C60">
                    <w:rPr>
                      <w:color w:val="000000"/>
                      <w:sz w:val="16"/>
                      <w:szCs w:val="16"/>
                    </w:rPr>
                    <w:t>Dip</w:t>
                  </w:r>
                  <w:proofErr w:type="spellEnd"/>
                  <w:r w:rsidRPr="00B73C60">
                    <w:rPr>
                      <w:color w:val="000000"/>
                      <w:sz w:val="16"/>
                      <w:szCs w:val="16"/>
                    </w:rPr>
                    <w:t>. Bilancio e Patrimonio della Regione Calabria.</w:t>
                  </w:r>
                </w:p>
              </w:tc>
              <w:tc>
                <w:tcPr>
                  <w:tcW w:w="746" w:type="pct"/>
                </w:tcPr>
                <w:p w14:paraId="12FDD335" w14:textId="52E0BB3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5E3A534" w14:textId="2E9C5EF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6FA6597" w14:textId="77777777" w:rsidR="007D1FE2" w:rsidRPr="00B73C60" w:rsidRDefault="007D1FE2" w:rsidP="001B57E7">
                  <w:pPr>
                    <w:jc w:val="right"/>
                    <w:rPr>
                      <w:sz w:val="16"/>
                      <w:szCs w:val="16"/>
                    </w:rPr>
                  </w:pPr>
                  <w:r w:rsidRPr="00B73C60">
                    <w:rPr>
                      <w:sz w:val="16"/>
                      <w:szCs w:val="16"/>
                    </w:rPr>
                    <w:t>184</w:t>
                  </w:r>
                </w:p>
              </w:tc>
              <w:tc>
                <w:tcPr>
                  <w:tcW w:w="638" w:type="pct"/>
                  <w:noWrap/>
                  <w:hideMark/>
                </w:tcPr>
                <w:p w14:paraId="4F17FD6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05/07/2019</w:t>
                  </w:r>
                </w:p>
              </w:tc>
              <w:tc>
                <w:tcPr>
                  <w:tcW w:w="3211" w:type="pct"/>
                  <w:hideMark/>
                </w:tcPr>
                <w:p w14:paraId="6660AD4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81/00 del 24.06.2019 in favore DIGIMAT </w:t>
                  </w:r>
                  <w:proofErr w:type="spellStart"/>
                  <w:r w:rsidRPr="00B73C60">
                    <w:rPr>
                      <w:color w:val="000000"/>
                      <w:sz w:val="16"/>
                      <w:szCs w:val="16"/>
                    </w:rPr>
                    <w:t>srl</w:t>
                  </w:r>
                  <w:proofErr w:type="spellEnd"/>
                  <w:r w:rsidRPr="00B73C60">
                    <w:rPr>
                      <w:color w:val="000000"/>
                      <w:sz w:val="16"/>
                      <w:szCs w:val="16"/>
                    </w:rPr>
                    <w:t xml:space="preserve"> - rinnovo supporto </w:t>
                  </w:r>
                  <w:proofErr w:type="spellStart"/>
                  <w:r w:rsidRPr="00B73C60">
                    <w:rPr>
                      <w:color w:val="000000"/>
                      <w:sz w:val="16"/>
                      <w:szCs w:val="16"/>
                    </w:rPr>
                    <w:t>Nutanix</w:t>
                  </w:r>
                  <w:proofErr w:type="spellEnd"/>
                  <w:r w:rsidRPr="00B73C60">
                    <w:rPr>
                      <w:color w:val="000000"/>
                      <w:sz w:val="16"/>
                      <w:szCs w:val="16"/>
                    </w:rPr>
                    <w:t>.</w:t>
                  </w:r>
                </w:p>
              </w:tc>
              <w:tc>
                <w:tcPr>
                  <w:tcW w:w="746" w:type="pct"/>
                </w:tcPr>
                <w:p w14:paraId="3FF4D55E" w14:textId="127C3C2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4120D2C" w14:textId="2EAA5F9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94588C5" w14:textId="77777777" w:rsidR="007D1FE2" w:rsidRPr="00B73C60" w:rsidRDefault="007D1FE2" w:rsidP="001B57E7">
                  <w:pPr>
                    <w:jc w:val="right"/>
                    <w:rPr>
                      <w:sz w:val="16"/>
                      <w:szCs w:val="16"/>
                    </w:rPr>
                  </w:pPr>
                  <w:r w:rsidRPr="00B73C60">
                    <w:rPr>
                      <w:sz w:val="16"/>
                      <w:szCs w:val="16"/>
                    </w:rPr>
                    <w:t>186</w:t>
                  </w:r>
                </w:p>
              </w:tc>
              <w:tc>
                <w:tcPr>
                  <w:tcW w:w="638" w:type="pct"/>
                  <w:noWrap/>
                  <w:hideMark/>
                </w:tcPr>
                <w:p w14:paraId="6B9CAEFA"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09/07/2019</w:t>
                  </w:r>
                </w:p>
              </w:tc>
              <w:tc>
                <w:tcPr>
                  <w:tcW w:w="3211" w:type="pct"/>
                  <w:hideMark/>
                </w:tcPr>
                <w:p w14:paraId="74F19C9C"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fattura n.3/FPA del 03/07/2019 in favore </w:t>
                  </w:r>
                  <w:proofErr w:type="spellStart"/>
                  <w:r w:rsidRPr="00B73C60">
                    <w:rPr>
                      <w:color w:val="000000"/>
                      <w:sz w:val="16"/>
                      <w:szCs w:val="16"/>
                    </w:rPr>
                    <w:t>dell'Ing</w:t>
                  </w:r>
                  <w:proofErr w:type="spellEnd"/>
                  <w:r w:rsidRPr="00B73C60">
                    <w:rPr>
                      <w:color w:val="000000"/>
                      <w:sz w:val="16"/>
                      <w:szCs w:val="16"/>
                    </w:rPr>
                    <w:t xml:space="preserve">. P. Rose per incarico di Responsabile del Servizio di Prevenzione e Protezione di cui al </w:t>
                  </w:r>
                  <w:proofErr w:type="spellStart"/>
                  <w:r w:rsidRPr="00B73C60">
                    <w:rPr>
                      <w:color w:val="000000"/>
                      <w:sz w:val="16"/>
                      <w:szCs w:val="16"/>
                    </w:rPr>
                    <w:t>D.lgs</w:t>
                  </w:r>
                  <w:proofErr w:type="spellEnd"/>
                  <w:r w:rsidRPr="00B73C60">
                    <w:rPr>
                      <w:color w:val="000000"/>
                      <w:sz w:val="16"/>
                      <w:szCs w:val="16"/>
                    </w:rPr>
                    <w:t xml:space="preserve"> 81/2008 e </w:t>
                  </w:r>
                  <w:proofErr w:type="spellStart"/>
                  <w:r w:rsidRPr="00B73C60">
                    <w:rPr>
                      <w:color w:val="000000"/>
                      <w:sz w:val="16"/>
                      <w:szCs w:val="16"/>
                    </w:rPr>
                    <w:t>s.m.i.</w:t>
                  </w:r>
                  <w:proofErr w:type="spellEnd"/>
                  <w:r w:rsidRPr="00B73C60">
                    <w:rPr>
                      <w:color w:val="000000"/>
                      <w:sz w:val="16"/>
                      <w:szCs w:val="16"/>
                    </w:rPr>
                    <w:t xml:space="preserve"> - Luglio/Settembre 2019</w:t>
                  </w:r>
                </w:p>
              </w:tc>
              <w:tc>
                <w:tcPr>
                  <w:tcW w:w="746" w:type="pct"/>
                </w:tcPr>
                <w:p w14:paraId="5922525D" w14:textId="431B621B"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E57E917" w14:textId="14BE9533"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3903E9A" w14:textId="77777777" w:rsidR="007D1FE2" w:rsidRPr="00B73C60" w:rsidRDefault="007D1FE2" w:rsidP="001B57E7">
                  <w:pPr>
                    <w:jc w:val="right"/>
                    <w:rPr>
                      <w:sz w:val="16"/>
                      <w:szCs w:val="16"/>
                    </w:rPr>
                  </w:pPr>
                  <w:r w:rsidRPr="00B73C60">
                    <w:rPr>
                      <w:sz w:val="16"/>
                      <w:szCs w:val="16"/>
                    </w:rPr>
                    <w:t>187</w:t>
                  </w:r>
                </w:p>
              </w:tc>
              <w:tc>
                <w:tcPr>
                  <w:tcW w:w="638" w:type="pct"/>
                  <w:noWrap/>
                  <w:hideMark/>
                </w:tcPr>
                <w:p w14:paraId="7FBE904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09/07/2019</w:t>
                  </w:r>
                </w:p>
              </w:tc>
              <w:tc>
                <w:tcPr>
                  <w:tcW w:w="3211" w:type="pct"/>
                  <w:hideMark/>
                </w:tcPr>
                <w:p w14:paraId="4CB1069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in favore dei collaboratori per l'effettuazione dei controlli aziendali </w:t>
                  </w:r>
                  <w:proofErr w:type="spellStart"/>
                  <w:r w:rsidRPr="00B73C60">
                    <w:rPr>
                      <w:color w:val="000000"/>
                      <w:sz w:val="16"/>
                      <w:szCs w:val="16"/>
                    </w:rPr>
                    <w:t>int</w:t>
                  </w:r>
                  <w:proofErr w:type="spellEnd"/>
                  <w:r w:rsidRPr="00B73C60">
                    <w:rPr>
                      <w:color w:val="000000"/>
                      <w:sz w:val="16"/>
                      <w:szCs w:val="16"/>
                    </w:rPr>
                    <w:t xml:space="preserve">. (II trim.2019) giusto </w:t>
                  </w:r>
                  <w:proofErr w:type="spellStart"/>
                  <w:r w:rsidRPr="00B73C60">
                    <w:rPr>
                      <w:color w:val="000000"/>
                      <w:sz w:val="16"/>
                      <w:szCs w:val="16"/>
                    </w:rPr>
                    <w:t>dec</w:t>
                  </w:r>
                  <w:proofErr w:type="spellEnd"/>
                  <w:r w:rsidRPr="00B73C60">
                    <w:rPr>
                      <w:color w:val="000000"/>
                      <w:sz w:val="16"/>
                      <w:szCs w:val="16"/>
                    </w:rPr>
                    <w:t xml:space="preserve"> 316/2018</w:t>
                  </w:r>
                </w:p>
              </w:tc>
              <w:tc>
                <w:tcPr>
                  <w:tcW w:w="746" w:type="pct"/>
                </w:tcPr>
                <w:p w14:paraId="6E6E9014" w14:textId="0C8F6E6B"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8C0FBD8" w14:textId="229A4534"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D95DD57" w14:textId="77777777" w:rsidR="007D1FE2" w:rsidRPr="00B73C60" w:rsidRDefault="007D1FE2" w:rsidP="001B57E7">
                  <w:pPr>
                    <w:jc w:val="right"/>
                    <w:rPr>
                      <w:sz w:val="16"/>
                      <w:szCs w:val="16"/>
                    </w:rPr>
                  </w:pPr>
                  <w:r w:rsidRPr="00B73C60">
                    <w:rPr>
                      <w:sz w:val="16"/>
                      <w:szCs w:val="16"/>
                    </w:rPr>
                    <w:t>188</w:t>
                  </w:r>
                </w:p>
              </w:tc>
              <w:tc>
                <w:tcPr>
                  <w:tcW w:w="638" w:type="pct"/>
                  <w:noWrap/>
                  <w:hideMark/>
                </w:tcPr>
                <w:p w14:paraId="09591F1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09/07/2019</w:t>
                  </w:r>
                </w:p>
              </w:tc>
              <w:tc>
                <w:tcPr>
                  <w:tcW w:w="3211" w:type="pct"/>
                  <w:hideMark/>
                </w:tcPr>
                <w:p w14:paraId="3B0B3A1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crediti per fatture elettroniche emesse dall'Inps</w:t>
                  </w:r>
                </w:p>
              </w:tc>
              <w:tc>
                <w:tcPr>
                  <w:tcW w:w="746" w:type="pct"/>
                </w:tcPr>
                <w:p w14:paraId="135DB223" w14:textId="758BB2B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47163E2" w14:textId="0C879ED1"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E8A65BC" w14:textId="77777777" w:rsidR="007D1FE2" w:rsidRPr="00B73C60" w:rsidRDefault="007D1FE2" w:rsidP="001B57E7">
                  <w:pPr>
                    <w:jc w:val="right"/>
                    <w:rPr>
                      <w:sz w:val="16"/>
                      <w:szCs w:val="16"/>
                    </w:rPr>
                  </w:pPr>
                  <w:r w:rsidRPr="00B73C60">
                    <w:rPr>
                      <w:sz w:val="16"/>
                      <w:szCs w:val="16"/>
                    </w:rPr>
                    <w:lastRenderedPageBreak/>
                    <w:t>190</w:t>
                  </w:r>
                </w:p>
              </w:tc>
              <w:tc>
                <w:tcPr>
                  <w:tcW w:w="638" w:type="pct"/>
                  <w:noWrap/>
                  <w:hideMark/>
                </w:tcPr>
                <w:p w14:paraId="7E6DB615"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17/07/2019</w:t>
                  </w:r>
                </w:p>
              </w:tc>
              <w:tc>
                <w:tcPr>
                  <w:tcW w:w="3211" w:type="pct"/>
                  <w:hideMark/>
                </w:tcPr>
                <w:p w14:paraId="51EF4D32"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 fatt. n. VQ19002093 del 09/07/19 - SODEXO MOTIVATION SOLUTIONS ITALIA S.r.l. - fornitura buoni pasto - periodo maggio / giugno 2019.</w:t>
                  </w:r>
                </w:p>
              </w:tc>
              <w:tc>
                <w:tcPr>
                  <w:tcW w:w="746" w:type="pct"/>
                </w:tcPr>
                <w:p w14:paraId="49E470F2" w14:textId="0B54315C"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765B85E" w14:textId="5BCDD685"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D11C471" w14:textId="77777777" w:rsidR="007D1FE2" w:rsidRPr="00B73C60" w:rsidRDefault="007D1FE2" w:rsidP="001B57E7">
                  <w:pPr>
                    <w:jc w:val="right"/>
                    <w:rPr>
                      <w:sz w:val="16"/>
                      <w:szCs w:val="16"/>
                    </w:rPr>
                  </w:pPr>
                  <w:r w:rsidRPr="00B73C60">
                    <w:rPr>
                      <w:sz w:val="16"/>
                      <w:szCs w:val="16"/>
                    </w:rPr>
                    <w:t>191</w:t>
                  </w:r>
                </w:p>
              </w:tc>
              <w:tc>
                <w:tcPr>
                  <w:tcW w:w="638" w:type="pct"/>
                  <w:noWrap/>
                  <w:hideMark/>
                </w:tcPr>
                <w:p w14:paraId="5DAA201B"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17/07/2019</w:t>
                  </w:r>
                </w:p>
              </w:tc>
              <w:tc>
                <w:tcPr>
                  <w:tcW w:w="3211" w:type="pct"/>
                  <w:hideMark/>
                </w:tcPr>
                <w:p w14:paraId="629E8BCA"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fattura n. VVA/19007515 del 07/06/19 in favore della società Infocamere per il rinnovo dell'abbonamento al servizio "Telemaco" - anno 2019</w:t>
                  </w:r>
                </w:p>
              </w:tc>
              <w:tc>
                <w:tcPr>
                  <w:tcW w:w="746" w:type="pct"/>
                </w:tcPr>
                <w:p w14:paraId="02AB87A8" w14:textId="37F65B4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01F6FE8" w14:textId="097FFB9F"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45EF53F" w14:textId="77777777" w:rsidR="007D1FE2" w:rsidRPr="00B73C60" w:rsidRDefault="007D1FE2" w:rsidP="001B57E7">
                  <w:pPr>
                    <w:jc w:val="right"/>
                    <w:rPr>
                      <w:sz w:val="16"/>
                      <w:szCs w:val="16"/>
                    </w:rPr>
                  </w:pPr>
                  <w:r w:rsidRPr="00B73C60">
                    <w:rPr>
                      <w:sz w:val="16"/>
                      <w:szCs w:val="16"/>
                    </w:rPr>
                    <w:t>193</w:t>
                  </w:r>
                </w:p>
              </w:tc>
              <w:tc>
                <w:tcPr>
                  <w:tcW w:w="638" w:type="pct"/>
                  <w:noWrap/>
                  <w:hideMark/>
                </w:tcPr>
                <w:p w14:paraId="19F3388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18/07/2019</w:t>
                  </w:r>
                </w:p>
              </w:tc>
              <w:tc>
                <w:tcPr>
                  <w:tcW w:w="3211" w:type="pct"/>
                  <w:hideMark/>
                </w:tcPr>
                <w:p w14:paraId="22CD115A"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CCDI Personale non Dirigente dell'Arcea per l'anno 2017 - acconto - Liquidazione e pagamento indennità di produttività (art.16).</w:t>
                  </w:r>
                </w:p>
              </w:tc>
              <w:tc>
                <w:tcPr>
                  <w:tcW w:w="746" w:type="pct"/>
                </w:tcPr>
                <w:p w14:paraId="0DE4B019" w14:textId="0118B03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CFE65DE" w14:textId="1944756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114D253" w14:textId="77777777" w:rsidR="007D1FE2" w:rsidRPr="00B73C60" w:rsidRDefault="007D1FE2" w:rsidP="001B57E7">
                  <w:pPr>
                    <w:jc w:val="right"/>
                    <w:rPr>
                      <w:sz w:val="16"/>
                      <w:szCs w:val="16"/>
                    </w:rPr>
                  </w:pPr>
                  <w:r w:rsidRPr="00B73C60">
                    <w:rPr>
                      <w:sz w:val="16"/>
                      <w:szCs w:val="16"/>
                    </w:rPr>
                    <w:t>194</w:t>
                  </w:r>
                </w:p>
              </w:tc>
              <w:tc>
                <w:tcPr>
                  <w:tcW w:w="638" w:type="pct"/>
                  <w:noWrap/>
                  <w:hideMark/>
                </w:tcPr>
                <w:p w14:paraId="56D5991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18/07/2019</w:t>
                  </w:r>
                </w:p>
              </w:tc>
              <w:tc>
                <w:tcPr>
                  <w:tcW w:w="3211" w:type="pct"/>
                  <w:hideMark/>
                </w:tcPr>
                <w:p w14:paraId="5B5EC026"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Contratto esecutivo OPA per l'appalto dei servizi di connettività e sicurezza nell'ambito del sistema pubblico di Connettività. Liquidazione e pag. fattura n. PAE0018247 periodo maggio-giugno 2019</w:t>
                  </w:r>
                </w:p>
              </w:tc>
              <w:tc>
                <w:tcPr>
                  <w:tcW w:w="746" w:type="pct"/>
                </w:tcPr>
                <w:p w14:paraId="7259DD0E" w14:textId="2B2D571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B65E68E" w14:textId="7C824D58"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696DD5A" w14:textId="77777777" w:rsidR="007D1FE2" w:rsidRPr="00B73C60" w:rsidRDefault="007D1FE2" w:rsidP="001B57E7">
                  <w:pPr>
                    <w:jc w:val="right"/>
                    <w:rPr>
                      <w:sz w:val="16"/>
                      <w:szCs w:val="16"/>
                    </w:rPr>
                  </w:pPr>
                  <w:r w:rsidRPr="00B73C60">
                    <w:rPr>
                      <w:sz w:val="16"/>
                      <w:szCs w:val="16"/>
                    </w:rPr>
                    <w:t>196</w:t>
                  </w:r>
                </w:p>
              </w:tc>
              <w:tc>
                <w:tcPr>
                  <w:tcW w:w="638" w:type="pct"/>
                  <w:noWrap/>
                  <w:hideMark/>
                </w:tcPr>
                <w:p w14:paraId="04B68829"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18/07/2019</w:t>
                  </w:r>
                </w:p>
              </w:tc>
              <w:tc>
                <w:tcPr>
                  <w:tcW w:w="3211" w:type="pct"/>
                  <w:hideMark/>
                </w:tcPr>
                <w:p w14:paraId="699244CA" w14:textId="50E81321"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Convenzione per i "Servizi di Telefonia Fissa e Connettività IP4"stipulata tra Consip </w:t>
                  </w:r>
                  <w:proofErr w:type="spellStart"/>
                  <w:r w:rsidRPr="00B73C60">
                    <w:rPr>
                      <w:color w:val="000000"/>
                      <w:sz w:val="16"/>
                      <w:szCs w:val="16"/>
                    </w:rPr>
                    <w:t>SpA</w:t>
                  </w:r>
                  <w:proofErr w:type="spellEnd"/>
                  <w:r w:rsidRPr="00B73C60">
                    <w:rPr>
                      <w:color w:val="000000"/>
                      <w:sz w:val="16"/>
                      <w:szCs w:val="16"/>
                    </w:rPr>
                    <w:t xml:space="preserve"> e Fastweb </w:t>
                  </w:r>
                  <w:proofErr w:type="spellStart"/>
                  <w:r w:rsidRPr="00B73C60">
                    <w:rPr>
                      <w:color w:val="000000"/>
                      <w:sz w:val="16"/>
                      <w:szCs w:val="16"/>
                    </w:rPr>
                    <w:t>SpA</w:t>
                  </w:r>
                  <w:proofErr w:type="spellEnd"/>
                  <w:r w:rsidRPr="00B73C60">
                    <w:rPr>
                      <w:color w:val="000000"/>
                      <w:sz w:val="16"/>
                      <w:szCs w:val="16"/>
                    </w:rPr>
                    <w:t xml:space="preserve"> - Liquidazione fatture per servizi dati/fonia - periodo maggio - giugno 2019.</w:t>
                  </w:r>
                </w:p>
              </w:tc>
              <w:tc>
                <w:tcPr>
                  <w:tcW w:w="746" w:type="pct"/>
                </w:tcPr>
                <w:p w14:paraId="2DDE16BD" w14:textId="05730C24"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02D9C62" w14:textId="3C1B2E8C"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F4AA202" w14:textId="77777777" w:rsidR="007D1FE2" w:rsidRPr="00B73C60" w:rsidRDefault="007D1FE2" w:rsidP="001B57E7">
                  <w:pPr>
                    <w:jc w:val="right"/>
                    <w:rPr>
                      <w:sz w:val="16"/>
                      <w:szCs w:val="16"/>
                    </w:rPr>
                  </w:pPr>
                  <w:r w:rsidRPr="00B73C60">
                    <w:rPr>
                      <w:sz w:val="16"/>
                      <w:szCs w:val="16"/>
                    </w:rPr>
                    <w:t>197</w:t>
                  </w:r>
                </w:p>
              </w:tc>
              <w:tc>
                <w:tcPr>
                  <w:tcW w:w="638" w:type="pct"/>
                  <w:noWrap/>
                  <w:hideMark/>
                </w:tcPr>
                <w:p w14:paraId="6D36316B"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19/07/2019</w:t>
                  </w:r>
                </w:p>
              </w:tc>
              <w:tc>
                <w:tcPr>
                  <w:tcW w:w="3211" w:type="pct"/>
                  <w:hideMark/>
                </w:tcPr>
                <w:p w14:paraId="5312B81A"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fattura n. A20020191000024808 del 30/06/2019 in favore della Olivetti S.p.A. relativa al canone di noleggio n.2 fotocopiatori (periodo aprile/giugno 2019).</w:t>
                  </w:r>
                </w:p>
              </w:tc>
              <w:tc>
                <w:tcPr>
                  <w:tcW w:w="746" w:type="pct"/>
                </w:tcPr>
                <w:p w14:paraId="79D57B2F" w14:textId="29A56695"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5C46563" w14:textId="0DE3C17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0D51466" w14:textId="77777777" w:rsidR="007D1FE2" w:rsidRPr="00B73C60" w:rsidRDefault="007D1FE2" w:rsidP="001B57E7">
                  <w:pPr>
                    <w:jc w:val="right"/>
                    <w:rPr>
                      <w:sz w:val="16"/>
                      <w:szCs w:val="16"/>
                    </w:rPr>
                  </w:pPr>
                  <w:r w:rsidRPr="00B73C60">
                    <w:rPr>
                      <w:sz w:val="16"/>
                      <w:szCs w:val="16"/>
                    </w:rPr>
                    <w:t>199</w:t>
                  </w:r>
                </w:p>
              </w:tc>
              <w:tc>
                <w:tcPr>
                  <w:tcW w:w="638" w:type="pct"/>
                  <w:noWrap/>
                  <w:hideMark/>
                </w:tcPr>
                <w:p w14:paraId="497C5AC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22/07/2019</w:t>
                  </w:r>
                </w:p>
              </w:tc>
              <w:tc>
                <w:tcPr>
                  <w:tcW w:w="3211" w:type="pct"/>
                  <w:hideMark/>
                </w:tcPr>
                <w:p w14:paraId="42B285D0"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Tribunale di Catanzaro. Ricorso avverso ingiunzione fiscale RG n.279/2017 (</w:t>
                  </w:r>
                  <w:proofErr w:type="spellStart"/>
                  <w:r w:rsidRPr="00B73C60">
                    <w:rPr>
                      <w:color w:val="000000"/>
                      <w:sz w:val="16"/>
                      <w:szCs w:val="16"/>
                    </w:rPr>
                    <w:t>Treemme</w:t>
                  </w:r>
                  <w:proofErr w:type="spellEnd"/>
                  <w:r w:rsidRPr="00B73C60">
                    <w:rPr>
                      <w:color w:val="000000"/>
                      <w:sz w:val="16"/>
                      <w:szCs w:val="16"/>
                    </w:rPr>
                    <w:t xml:space="preserve"> di Muto Maria Antonietta c/Arcea). Liquidazione e pag. saldo sul compenso in favore dell'avv. Esterno all'Ente.</w:t>
                  </w:r>
                </w:p>
              </w:tc>
              <w:tc>
                <w:tcPr>
                  <w:tcW w:w="746" w:type="pct"/>
                </w:tcPr>
                <w:p w14:paraId="7581FB1F" w14:textId="495D256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A6A8B95" w14:textId="168BCEF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A726539" w14:textId="77777777" w:rsidR="007D1FE2" w:rsidRPr="00B73C60" w:rsidRDefault="007D1FE2" w:rsidP="001B57E7">
                  <w:pPr>
                    <w:jc w:val="right"/>
                    <w:rPr>
                      <w:sz w:val="16"/>
                      <w:szCs w:val="16"/>
                    </w:rPr>
                  </w:pPr>
                  <w:r w:rsidRPr="00B73C60">
                    <w:rPr>
                      <w:sz w:val="16"/>
                      <w:szCs w:val="16"/>
                    </w:rPr>
                    <w:t>200</w:t>
                  </w:r>
                </w:p>
              </w:tc>
              <w:tc>
                <w:tcPr>
                  <w:tcW w:w="638" w:type="pct"/>
                  <w:noWrap/>
                  <w:hideMark/>
                </w:tcPr>
                <w:p w14:paraId="41A228E1"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22/07/2019</w:t>
                  </w:r>
                </w:p>
              </w:tc>
              <w:tc>
                <w:tcPr>
                  <w:tcW w:w="3211" w:type="pct"/>
                  <w:hideMark/>
                </w:tcPr>
                <w:p w14:paraId="05070C2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Reclamo n.562/2019 RGCA dinanzi al Tribunale Civile di Catanzaro, Liquidazione e pagamento compenso in favore dell'avv. Esterno all'Ente.</w:t>
                  </w:r>
                </w:p>
              </w:tc>
              <w:tc>
                <w:tcPr>
                  <w:tcW w:w="746" w:type="pct"/>
                </w:tcPr>
                <w:p w14:paraId="0C90D47F" w14:textId="156FC1C3"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F5B5E8C" w14:textId="2B34C708"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479DBA5" w14:textId="77777777" w:rsidR="007D1FE2" w:rsidRPr="00B73C60" w:rsidRDefault="007D1FE2" w:rsidP="001B57E7">
                  <w:pPr>
                    <w:jc w:val="right"/>
                    <w:rPr>
                      <w:sz w:val="16"/>
                      <w:szCs w:val="16"/>
                    </w:rPr>
                  </w:pPr>
                  <w:r w:rsidRPr="00B73C60">
                    <w:rPr>
                      <w:sz w:val="16"/>
                      <w:szCs w:val="16"/>
                    </w:rPr>
                    <w:t>201</w:t>
                  </w:r>
                </w:p>
              </w:tc>
              <w:tc>
                <w:tcPr>
                  <w:tcW w:w="638" w:type="pct"/>
                  <w:noWrap/>
                  <w:hideMark/>
                </w:tcPr>
                <w:p w14:paraId="31EC4759"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22/07/2019</w:t>
                  </w:r>
                </w:p>
              </w:tc>
              <w:tc>
                <w:tcPr>
                  <w:tcW w:w="3211" w:type="pct"/>
                  <w:hideMark/>
                </w:tcPr>
                <w:p w14:paraId="5079E537"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w:t>
                  </w:r>
                  <w:proofErr w:type="spellStart"/>
                  <w:r w:rsidRPr="00B73C60">
                    <w:rPr>
                      <w:color w:val="000000"/>
                      <w:sz w:val="16"/>
                      <w:szCs w:val="16"/>
                    </w:rPr>
                    <w:t>pagametno</w:t>
                  </w:r>
                  <w:proofErr w:type="spellEnd"/>
                  <w:r w:rsidRPr="00B73C60">
                    <w:rPr>
                      <w:color w:val="000000"/>
                      <w:sz w:val="16"/>
                      <w:szCs w:val="16"/>
                    </w:rPr>
                    <w:t xml:space="preserve"> fattura n. 19227126 DEL 29/06/2019 in favore della società ADS </w:t>
                  </w:r>
                  <w:proofErr w:type="spellStart"/>
                  <w:r w:rsidRPr="00B73C60">
                    <w:rPr>
                      <w:color w:val="000000"/>
                      <w:sz w:val="16"/>
                      <w:szCs w:val="16"/>
                    </w:rPr>
                    <w:t>SpA</w:t>
                  </w:r>
                  <w:proofErr w:type="spellEnd"/>
                  <w:r w:rsidRPr="00B73C60">
                    <w:rPr>
                      <w:color w:val="000000"/>
                      <w:sz w:val="16"/>
                      <w:szCs w:val="16"/>
                    </w:rPr>
                    <w:t xml:space="preserve"> - Servizio di assistenza e formazione sulla procedura di gestione cespiti ed utilizzo del software.</w:t>
                  </w:r>
                </w:p>
              </w:tc>
              <w:tc>
                <w:tcPr>
                  <w:tcW w:w="746" w:type="pct"/>
                </w:tcPr>
                <w:p w14:paraId="22C44EE8" w14:textId="63C8743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799B3926" w14:textId="6013DB51"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F470C75" w14:textId="77777777" w:rsidR="007D1FE2" w:rsidRPr="00B73C60" w:rsidRDefault="007D1FE2" w:rsidP="001B57E7">
                  <w:pPr>
                    <w:jc w:val="right"/>
                    <w:rPr>
                      <w:sz w:val="16"/>
                      <w:szCs w:val="16"/>
                    </w:rPr>
                  </w:pPr>
                  <w:r w:rsidRPr="00B73C60">
                    <w:rPr>
                      <w:sz w:val="16"/>
                      <w:szCs w:val="16"/>
                    </w:rPr>
                    <w:t>202</w:t>
                  </w:r>
                </w:p>
              </w:tc>
              <w:tc>
                <w:tcPr>
                  <w:tcW w:w="638" w:type="pct"/>
                  <w:noWrap/>
                  <w:hideMark/>
                </w:tcPr>
                <w:p w14:paraId="03B5B80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23/07/2019</w:t>
                  </w:r>
                </w:p>
              </w:tc>
              <w:tc>
                <w:tcPr>
                  <w:tcW w:w="3211" w:type="pct"/>
                  <w:hideMark/>
                </w:tcPr>
                <w:p w14:paraId="6D629280"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 fatt.n.1/FE del 04/07/19, n.02/PA del 09/07/19 e </w:t>
                  </w:r>
                  <w:proofErr w:type="spellStart"/>
                  <w:r w:rsidRPr="00B73C60">
                    <w:rPr>
                      <w:color w:val="000000"/>
                      <w:sz w:val="16"/>
                      <w:szCs w:val="16"/>
                    </w:rPr>
                    <w:t>n.FATTPA</w:t>
                  </w:r>
                  <w:proofErr w:type="spellEnd"/>
                  <w:r w:rsidRPr="00B73C60">
                    <w:rPr>
                      <w:color w:val="000000"/>
                      <w:sz w:val="16"/>
                      <w:szCs w:val="16"/>
                    </w:rPr>
                    <w:t xml:space="preserve"> 1 19 in favore dei </w:t>
                  </w:r>
                  <w:proofErr w:type="spellStart"/>
                  <w:r w:rsidRPr="00B73C60">
                    <w:rPr>
                      <w:color w:val="000000"/>
                      <w:sz w:val="16"/>
                      <w:szCs w:val="16"/>
                    </w:rPr>
                    <w:t>dott.ri</w:t>
                  </w:r>
                  <w:proofErr w:type="spellEnd"/>
                  <w:r w:rsidRPr="00B73C60">
                    <w:rPr>
                      <w:color w:val="000000"/>
                      <w:sz w:val="16"/>
                      <w:szCs w:val="16"/>
                    </w:rPr>
                    <w:t xml:space="preserve"> Nicastro, Scaglione e Tatti per incarico di prestazione d'opera, ai sensi dell'art. 2222 c.c..</w:t>
                  </w:r>
                </w:p>
              </w:tc>
              <w:tc>
                <w:tcPr>
                  <w:tcW w:w="746" w:type="pct"/>
                </w:tcPr>
                <w:p w14:paraId="74D1A5BD" w14:textId="06E22240"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5B5CBF5" w14:textId="29D03268"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2EC625C" w14:textId="77777777" w:rsidR="007D1FE2" w:rsidRPr="00B73C60" w:rsidRDefault="007D1FE2" w:rsidP="001B57E7">
                  <w:pPr>
                    <w:jc w:val="right"/>
                    <w:rPr>
                      <w:sz w:val="16"/>
                      <w:szCs w:val="16"/>
                    </w:rPr>
                  </w:pPr>
                  <w:r w:rsidRPr="00B73C60">
                    <w:rPr>
                      <w:sz w:val="16"/>
                      <w:szCs w:val="16"/>
                    </w:rPr>
                    <w:t>204</w:t>
                  </w:r>
                </w:p>
              </w:tc>
              <w:tc>
                <w:tcPr>
                  <w:tcW w:w="638" w:type="pct"/>
                  <w:noWrap/>
                  <w:hideMark/>
                </w:tcPr>
                <w:p w14:paraId="5186517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23/07/2019</w:t>
                  </w:r>
                </w:p>
              </w:tc>
              <w:tc>
                <w:tcPr>
                  <w:tcW w:w="3211" w:type="pct"/>
                  <w:hideMark/>
                </w:tcPr>
                <w:p w14:paraId="28F1221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n.2254/2015 RGNR dinanzi al Tribunale di Palmi - Liquidazione e pagamento compenso in favore dell'avv. Esterno all'Ente.</w:t>
                  </w:r>
                </w:p>
              </w:tc>
              <w:tc>
                <w:tcPr>
                  <w:tcW w:w="746" w:type="pct"/>
                </w:tcPr>
                <w:p w14:paraId="332A853E" w14:textId="2C489B7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B671D7E" w14:textId="01465D9D"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A5E5CA7" w14:textId="77777777" w:rsidR="007D1FE2" w:rsidRPr="00B73C60" w:rsidRDefault="007D1FE2" w:rsidP="001B57E7">
                  <w:pPr>
                    <w:jc w:val="right"/>
                    <w:rPr>
                      <w:sz w:val="16"/>
                      <w:szCs w:val="16"/>
                    </w:rPr>
                  </w:pPr>
                  <w:r w:rsidRPr="00B73C60">
                    <w:rPr>
                      <w:sz w:val="16"/>
                      <w:szCs w:val="16"/>
                    </w:rPr>
                    <w:t>206</w:t>
                  </w:r>
                </w:p>
              </w:tc>
              <w:tc>
                <w:tcPr>
                  <w:tcW w:w="638" w:type="pct"/>
                  <w:noWrap/>
                  <w:hideMark/>
                </w:tcPr>
                <w:p w14:paraId="41156D07"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23/07/2019</w:t>
                  </w:r>
                </w:p>
              </w:tc>
              <w:tc>
                <w:tcPr>
                  <w:tcW w:w="3211" w:type="pct"/>
                  <w:hideMark/>
                </w:tcPr>
                <w:p w14:paraId="6E0470C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5/PA del 20/06/2019 in favore di FLOSSLAB </w:t>
                  </w:r>
                  <w:proofErr w:type="spellStart"/>
                  <w:r w:rsidRPr="00B73C60">
                    <w:rPr>
                      <w:color w:val="000000"/>
                      <w:sz w:val="16"/>
                      <w:szCs w:val="16"/>
                    </w:rPr>
                    <w:t>srl</w:t>
                  </w:r>
                  <w:proofErr w:type="spellEnd"/>
                  <w:r w:rsidRPr="00B73C60">
                    <w:rPr>
                      <w:color w:val="000000"/>
                      <w:sz w:val="16"/>
                      <w:szCs w:val="16"/>
                    </w:rPr>
                    <w:t xml:space="preserve"> per la fornitura del software protocollo informatico (</w:t>
                  </w:r>
                  <w:proofErr w:type="spellStart"/>
                  <w:r w:rsidRPr="00B73C60">
                    <w:rPr>
                      <w:color w:val="000000"/>
                      <w:sz w:val="16"/>
                      <w:szCs w:val="16"/>
                    </w:rPr>
                    <w:t>Seedoo</w:t>
                  </w:r>
                  <w:proofErr w:type="spellEnd"/>
                  <w:r w:rsidRPr="00B73C60">
                    <w:rPr>
                      <w:color w:val="000000"/>
                      <w:sz w:val="16"/>
                      <w:szCs w:val="16"/>
                    </w:rPr>
                    <w:t xml:space="preserve"> Enterprise).</w:t>
                  </w:r>
                </w:p>
              </w:tc>
              <w:tc>
                <w:tcPr>
                  <w:tcW w:w="746" w:type="pct"/>
                </w:tcPr>
                <w:p w14:paraId="03820B75" w14:textId="787FD54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91AF3EB" w14:textId="2EFE3C8E"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DE34236" w14:textId="77777777" w:rsidR="007D1FE2" w:rsidRPr="00B73C60" w:rsidRDefault="007D1FE2" w:rsidP="001B57E7">
                  <w:pPr>
                    <w:jc w:val="right"/>
                    <w:rPr>
                      <w:sz w:val="16"/>
                      <w:szCs w:val="16"/>
                    </w:rPr>
                  </w:pPr>
                  <w:r w:rsidRPr="00B73C60">
                    <w:rPr>
                      <w:sz w:val="16"/>
                      <w:szCs w:val="16"/>
                    </w:rPr>
                    <w:t>208</w:t>
                  </w:r>
                </w:p>
              </w:tc>
              <w:tc>
                <w:tcPr>
                  <w:tcW w:w="638" w:type="pct"/>
                  <w:noWrap/>
                  <w:hideMark/>
                </w:tcPr>
                <w:p w14:paraId="127010D9"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24/07/2019</w:t>
                  </w:r>
                </w:p>
              </w:tc>
              <w:tc>
                <w:tcPr>
                  <w:tcW w:w="3211" w:type="pct"/>
                  <w:hideMark/>
                </w:tcPr>
                <w:p w14:paraId="704318CA"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Giudice di Pace di Palmi - giudizio n. 1346/2017 R.G. - Liquidazione e pagamento compenso in favore del consulente tecnico di parte.</w:t>
                  </w:r>
                </w:p>
              </w:tc>
              <w:tc>
                <w:tcPr>
                  <w:tcW w:w="746" w:type="pct"/>
                </w:tcPr>
                <w:p w14:paraId="6A65E9A2" w14:textId="5B25EA78"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8B689B4" w14:textId="62C0E8CB"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A0C65FE" w14:textId="77777777" w:rsidR="007D1FE2" w:rsidRPr="00B73C60" w:rsidRDefault="007D1FE2" w:rsidP="001B57E7">
                  <w:pPr>
                    <w:jc w:val="right"/>
                    <w:rPr>
                      <w:sz w:val="16"/>
                      <w:szCs w:val="16"/>
                    </w:rPr>
                  </w:pPr>
                  <w:r w:rsidRPr="00B73C60">
                    <w:rPr>
                      <w:sz w:val="16"/>
                      <w:szCs w:val="16"/>
                    </w:rPr>
                    <w:t>209</w:t>
                  </w:r>
                </w:p>
              </w:tc>
              <w:tc>
                <w:tcPr>
                  <w:tcW w:w="638" w:type="pct"/>
                  <w:noWrap/>
                  <w:hideMark/>
                </w:tcPr>
                <w:p w14:paraId="48B1C97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24/07/2019</w:t>
                  </w:r>
                </w:p>
              </w:tc>
              <w:tc>
                <w:tcPr>
                  <w:tcW w:w="3211" w:type="pct"/>
                  <w:hideMark/>
                </w:tcPr>
                <w:p w14:paraId="678BC94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Tribunale Civile di Catanzaro - giudizio n. 445/2018 R.G. - Liquidazione e pagamento compenso in favore del consulente tecnico di parte.</w:t>
                  </w:r>
                </w:p>
              </w:tc>
              <w:tc>
                <w:tcPr>
                  <w:tcW w:w="746" w:type="pct"/>
                </w:tcPr>
                <w:p w14:paraId="1DAF9C59" w14:textId="58A0EA2A"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F834D63" w14:textId="750DCBAF"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DCDAC77" w14:textId="77777777" w:rsidR="007D1FE2" w:rsidRPr="00B73C60" w:rsidRDefault="007D1FE2" w:rsidP="001B57E7">
                  <w:pPr>
                    <w:jc w:val="right"/>
                    <w:rPr>
                      <w:sz w:val="16"/>
                      <w:szCs w:val="16"/>
                    </w:rPr>
                  </w:pPr>
                  <w:r w:rsidRPr="00B73C60">
                    <w:rPr>
                      <w:sz w:val="16"/>
                      <w:szCs w:val="16"/>
                    </w:rPr>
                    <w:t>211</w:t>
                  </w:r>
                </w:p>
              </w:tc>
              <w:tc>
                <w:tcPr>
                  <w:tcW w:w="638" w:type="pct"/>
                  <w:noWrap/>
                  <w:hideMark/>
                </w:tcPr>
                <w:p w14:paraId="265DFE44"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30/07/2019</w:t>
                  </w:r>
                </w:p>
              </w:tc>
              <w:tc>
                <w:tcPr>
                  <w:tcW w:w="3211" w:type="pct"/>
                  <w:hideMark/>
                </w:tcPr>
                <w:p w14:paraId="7EF0308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Convenzione Quadro Rep.11/2015 tra Agea e Arcea per gestione Fascicolo Aziendale - Liquidazione e pag. in favore del CAA AIPO </w:t>
                  </w:r>
                  <w:proofErr w:type="spellStart"/>
                  <w:r w:rsidRPr="00B73C60">
                    <w:rPr>
                      <w:color w:val="000000"/>
                      <w:sz w:val="16"/>
                      <w:szCs w:val="16"/>
                    </w:rPr>
                    <w:t>Srl</w:t>
                  </w:r>
                  <w:proofErr w:type="spellEnd"/>
                  <w:r w:rsidRPr="00B73C60">
                    <w:rPr>
                      <w:color w:val="000000"/>
                      <w:sz w:val="16"/>
                      <w:szCs w:val="16"/>
                    </w:rPr>
                    <w:t xml:space="preserve"> - corrispettivi </w:t>
                  </w:r>
                  <w:proofErr w:type="spellStart"/>
                  <w:r w:rsidRPr="00B73C60">
                    <w:rPr>
                      <w:color w:val="000000"/>
                      <w:sz w:val="16"/>
                      <w:szCs w:val="16"/>
                    </w:rPr>
                    <w:t>pre</w:t>
                  </w:r>
                  <w:proofErr w:type="spellEnd"/>
                  <w:r w:rsidRPr="00B73C60">
                    <w:rPr>
                      <w:color w:val="000000"/>
                      <w:sz w:val="16"/>
                      <w:szCs w:val="16"/>
                    </w:rPr>
                    <w:t xml:space="preserve"> la gestione dei F.A. anno 2015.</w:t>
                  </w:r>
                </w:p>
              </w:tc>
              <w:tc>
                <w:tcPr>
                  <w:tcW w:w="746" w:type="pct"/>
                </w:tcPr>
                <w:p w14:paraId="2D4BF21C" w14:textId="30442EA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73150EB" w14:textId="5593E7A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B3CC9C6" w14:textId="77777777" w:rsidR="007D1FE2" w:rsidRPr="00B73C60" w:rsidRDefault="007D1FE2" w:rsidP="001B57E7">
                  <w:pPr>
                    <w:jc w:val="right"/>
                    <w:rPr>
                      <w:sz w:val="16"/>
                      <w:szCs w:val="16"/>
                    </w:rPr>
                  </w:pPr>
                  <w:r w:rsidRPr="00B73C60">
                    <w:rPr>
                      <w:sz w:val="16"/>
                      <w:szCs w:val="16"/>
                    </w:rPr>
                    <w:t>216</w:t>
                  </w:r>
                </w:p>
              </w:tc>
              <w:tc>
                <w:tcPr>
                  <w:tcW w:w="638" w:type="pct"/>
                  <w:hideMark/>
                </w:tcPr>
                <w:p w14:paraId="76157F9A"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06/08/2019</w:t>
                  </w:r>
                </w:p>
              </w:tc>
              <w:tc>
                <w:tcPr>
                  <w:tcW w:w="3211" w:type="pct"/>
                  <w:hideMark/>
                </w:tcPr>
                <w:p w14:paraId="31CD2C8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Autorità di Gestione PSR Calabria 2014/2020 Reg. Cal./Arcea - Misura 20 - Liquidazione soggetti/fornitori e </w:t>
                  </w:r>
                  <w:proofErr w:type="spellStart"/>
                  <w:r w:rsidRPr="00B73C60">
                    <w:rPr>
                      <w:color w:val="000000"/>
                      <w:sz w:val="16"/>
                      <w:szCs w:val="16"/>
                    </w:rPr>
                    <w:t>trasm</w:t>
                  </w:r>
                  <w:proofErr w:type="spellEnd"/>
                  <w:r w:rsidRPr="00B73C60">
                    <w:rPr>
                      <w:color w:val="000000"/>
                      <w:sz w:val="16"/>
                      <w:szCs w:val="16"/>
                    </w:rPr>
                    <w:t xml:space="preserve"> quote Iva a </w:t>
                  </w:r>
                  <w:proofErr w:type="spellStart"/>
                  <w:r w:rsidRPr="00B73C60">
                    <w:rPr>
                      <w:color w:val="000000"/>
                      <w:sz w:val="16"/>
                      <w:szCs w:val="16"/>
                    </w:rPr>
                    <w:t>Dip</w:t>
                  </w:r>
                  <w:proofErr w:type="spellEnd"/>
                  <w:r w:rsidRPr="00B73C60">
                    <w:rPr>
                      <w:color w:val="000000"/>
                      <w:sz w:val="16"/>
                      <w:szCs w:val="16"/>
                    </w:rPr>
                    <w:t>. Bilancio e Patrimonio della Regione Calabria</w:t>
                  </w:r>
                </w:p>
              </w:tc>
              <w:tc>
                <w:tcPr>
                  <w:tcW w:w="746" w:type="pct"/>
                </w:tcPr>
                <w:p w14:paraId="2629BB98" w14:textId="42BF0EB1"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C93A5FD" w14:textId="2A0E813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9FA0B1C" w14:textId="77777777" w:rsidR="007D1FE2" w:rsidRPr="00B73C60" w:rsidRDefault="007D1FE2" w:rsidP="001B57E7">
                  <w:pPr>
                    <w:jc w:val="right"/>
                    <w:rPr>
                      <w:sz w:val="16"/>
                      <w:szCs w:val="16"/>
                    </w:rPr>
                  </w:pPr>
                  <w:r w:rsidRPr="00B73C60">
                    <w:rPr>
                      <w:sz w:val="16"/>
                      <w:szCs w:val="16"/>
                    </w:rPr>
                    <w:t>218</w:t>
                  </w:r>
                </w:p>
              </w:tc>
              <w:tc>
                <w:tcPr>
                  <w:tcW w:w="638" w:type="pct"/>
                  <w:hideMark/>
                </w:tcPr>
                <w:p w14:paraId="7888EC70"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06/08/2019</w:t>
                  </w:r>
                </w:p>
              </w:tc>
              <w:tc>
                <w:tcPr>
                  <w:tcW w:w="3211" w:type="pct"/>
                  <w:hideMark/>
                </w:tcPr>
                <w:p w14:paraId="37E37887"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banca ore anno 2019 - Dipendente Matricola n. 2022</w:t>
                  </w:r>
                </w:p>
              </w:tc>
              <w:tc>
                <w:tcPr>
                  <w:tcW w:w="746" w:type="pct"/>
                </w:tcPr>
                <w:p w14:paraId="09803ABB" w14:textId="36A37B76"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AE5FB42" w14:textId="1759D54D"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753B7AC" w14:textId="77777777" w:rsidR="007D1FE2" w:rsidRPr="00B73C60" w:rsidRDefault="007D1FE2" w:rsidP="001B57E7">
                  <w:pPr>
                    <w:jc w:val="right"/>
                    <w:rPr>
                      <w:sz w:val="16"/>
                      <w:szCs w:val="16"/>
                    </w:rPr>
                  </w:pPr>
                  <w:r w:rsidRPr="00B73C60">
                    <w:rPr>
                      <w:sz w:val="16"/>
                      <w:szCs w:val="16"/>
                    </w:rPr>
                    <w:t>224</w:t>
                  </w:r>
                </w:p>
              </w:tc>
              <w:tc>
                <w:tcPr>
                  <w:tcW w:w="638" w:type="pct"/>
                  <w:noWrap/>
                  <w:hideMark/>
                </w:tcPr>
                <w:p w14:paraId="21BA1661"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03/09/2019</w:t>
                  </w:r>
                </w:p>
              </w:tc>
              <w:tc>
                <w:tcPr>
                  <w:tcW w:w="3211" w:type="pct"/>
                  <w:hideMark/>
                </w:tcPr>
                <w:p w14:paraId="7AF9595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Autorità di Gestione PSR Calabria 2014/2020 Reg. Cal./Arcea - Misura 20 - Liquidazione soggetti/fornitori e </w:t>
                  </w:r>
                  <w:proofErr w:type="spellStart"/>
                  <w:r w:rsidRPr="00B73C60">
                    <w:rPr>
                      <w:color w:val="000000"/>
                      <w:sz w:val="16"/>
                      <w:szCs w:val="16"/>
                    </w:rPr>
                    <w:t>trasm</w:t>
                  </w:r>
                  <w:proofErr w:type="spellEnd"/>
                  <w:r w:rsidRPr="00B73C60">
                    <w:rPr>
                      <w:color w:val="000000"/>
                      <w:sz w:val="16"/>
                      <w:szCs w:val="16"/>
                    </w:rPr>
                    <w:t xml:space="preserve"> quote Iva a </w:t>
                  </w:r>
                  <w:proofErr w:type="spellStart"/>
                  <w:r w:rsidRPr="00B73C60">
                    <w:rPr>
                      <w:color w:val="000000"/>
                      <w:sz w:val="16"/>
                      <w:szCs w:val="16"/>
                    </w:rPr>
                    <w:t>Dip</w:t>
                  </w:r>
                  <w:proofErr w:type="spellEnd"/>
                  <w:r w:rsidRPr="00B73C60">
                    <w:rPr>
                      <w:color w:val="000000"/>
                      <w:sz w:val="16"/>
                      <w:szCs w:val="16"/>
                    </w:rPr>
                    <w:t>. Bilancio e Patrimonio della Regione Calabria</w:t>
                  </w:r>
                </w:p>
              </w:tc>
              <w:tc>
                <w:tcPr>
                  <w:tcW w:w="746" w:type="pct"/>
                </w:tcPr>
                <w:p w14:paraId="6C58BBBE" w14:textId="38C42B92"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B4AA91A" w14:textId="232760E3"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3E4EEE9" w14:textId="77777777" w:rsidR="007D1FE2" w:rsidRPr="00B73C60" w:rsidRDefault="007D1FE2" w:rsidP="001B57E7">
                  <w:pPr>
                    <w:jc w:val="right"/>
                    <w:rPr>
                      <w:sz w:val="16"/>
                      <w:szCs w:val="16"/>
                    </w:rPr>
                  </w:pPr>
                  <w:r w:rsidRPr="00B73C60">
                    <w:rPr>
                      <w:sz w:val="16"/>
                      <w:szCs w:val="16"/>
                    </w:rPr>
                    <w:t>225</w:t>
                  </w:r>
                </w:p>
              </w:tc>
              <w:tc>
                <w:tcPr>
                  <w:tcW w:w="638" w:type="pct"/>
                  <w:noWrap/>
                  <w:hideMark/>
                </w:tcPr>
                <w:p w14:paraId="30AE5BFA"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03/09/2019</w:t>
                  </w:r>
                </w:p>
              </w:tc>
              <w:tc>
                <w:tcPr>
                  <w:tcW w:w="3211" w:type="pct"/>
                  <w:hideMark/>
                </w:tcPr>
                <w:p w14:paraId="2C0B5F10"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fatt. n. A20020191000030391 del 29/07/19 in favore della Olivetti S.p.A. relativa al canone di noleggio n.2 fotocopiatori (periodo luglio/settembre 2019) -</w:t>
                  </w:r>
                </w:p>
              </w:tc>
              <w:tc>
                <w:tcPr>
                  <w:tcW w:w="746" w:type="pct"/>
                </w:tcPr>
                <w:p w14:paraId="38BC977E" w14:textId="58C8416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8CF8936" w14:textId="360C8B0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A461E72" w14:textId="77777777" w:rsidR="007D1FE2" w:rsidRPr="00B73C60" w:rsidRDefault="007D1FE2" w:rsidP="001B57E7">
                  <w:pPr>
                    <w:jc w:val="right"/>
                    <w:rPr>
                      <w:sz w:val="16"/>
                      <w:szCs w:val="16"/>
                    </w:rPr>
                  </w:pPr>
                  <w:r w:rsidRPr="00B73C60">
                    <w:rPr>
                      <w:sz w:val="16"/>
                      <w:szCs w:val="16"/>
                    </w:rPr>
                    <w:t>229</w:t>
                  </w:r>
                </w:p>
              </w:tc>
              <w:tc>
                <w:tcPr>
                  <w:tcW w:w="638" w:type="pct"/>
                  <w:noWrap/>
                  <w:hideMark/>
                </w:tcPr>
                <w:p w14:paraId="3F0AA047"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12/09/2019</w:t>
                  </w:r>
                </w:p>
              </w:tc>
              <w:tc>
                <w:tcPr>
                  <w:tcW w:w="3211" w:type="pct"/>
                  <w:hideMark/>
                </w:tcPr>
                <w:p w14:paraId="15B3ABB9"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 fatt. n. VQ19002093 del 09/07/19 - SODEXO MOTIVATION SOLUTIONS ITALIA S.r.l. - fornitura buoni pasto - periodo luglio / agosto 2019.</w:t>
                  </w:r>
                </w:p>
              </w:tc>
              <w:tc>
                <w:tcPr>
                  <w:tcW w:w="746" w:type="pct"/>
                </w:tcPr>
                <w:p w14:paraId="1A3D4AC1" w14:textId="1580E8B4"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D9CFE64" w14:textId="3C699A1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CCFAE84" w14:textId="77777777" w:rsidR="007D1FE2" w:rsidRPr="00B73C60" w:rsidRDefault="007D1FE2" w:rsidP="001B57E7">
                  <w:pPr>
                    <w:jc w:val="right"/>
                    <w:rPr>
                      <w:sz w:val="16"/>
                      <w:szCs w:val="16"/>
                    </w:rPr>
                  </w:pPr>
                  <w:r w:rsidRPr="00B73C60">
                    <w:rPr>
                      <w:sz w:val="16"/>
                      <w:szCs w:val="16"/>
                    </w:rPr>
                    <w:t>231</w:t>
                  </w:r>
                </w:p>
              </w:tc>
              <w:tc>
                <w:tcPr>
                  <w:tcW w:w="638" w:type="pct"/>
                  <w:noWrap/>
                  <w:hideMark/>
                </w:tcPr>
                <w:p w14:paraId="0666C5E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13/09/2019</w:t>
                  </w:r>
                </w:p>
              </w:tc>
              <w:tc>
                <w:tcPr>
                  <w:tcW w:w="3211" w:type="pct"/>
                  <w:hideMark/>
                </w:tcPr>
                <w:p w14:paraId="2FC25754"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banca ore anni 2018/2019 - Dipendente Matricola n. 031</w:t>
                  </w:r>
                </w:p>
              </w:tc>
              <w:tc>
                <w:tcPr>
                  <w:tcW w:w="746" w:type="pct"/>
                </w:tcPr>
                <w:p w14:paraId="3A49453D" w14:textId="0D6BF94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34AA63B" w14:textId="27F209AE"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AD82A1B" w14:textId="77777777" w:rsidR="007D1FE2" w:rsidRPr="00B73C60" w:rsidRDefault="007D1FE2" w:rsidP="001B57E7">
                  <w:pPr>
                    <w:jc w:val="right"/>
                    <w:rPr>
                      <w:sz w:val="16"/>
                      <w:szCs w:val="16"/>
                    </w:rPr>
                  </w:pPr>
                  <w:r w:rsidRPr="00B73C60">
                    <w:rPr>
                      <w:sz w:val="16"/>
                      <w:szCs w:val="16"/>
                    </w:rPr>
                    <w:t>236</w:t>
                  </w:r>
                </w:p>
              </w:tc>
              <w:tc>
                <w:tcPr>
                  <w:tcW w:w="638" w:type="pct"/>
                  <w:noWrap/>
                  <w:hideMark/>
                </w:tcPr>
                <w:p w14:paraId="71D4173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19/09/2019</w:t>
                  </w:r>
                </w:p>
              </w:tc>
              <w:tc>
                <w:tcPr>
                  <w:tcW w:w="3211" w:type="pct"/>
                  <w:hideMark/>
                </w:tcPr>
                <w:p w14:paraId="708C594C"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Impegno di spesa e contestuale liquidazione fattura per servizio di telefonia fissa - periodo giugno - luglio 2019.</w:t>
                  </w:r>
                </w:p>
              </w:tc>
              <w:tc>
                <w:tcPr>
                  <w:tcW w:w="746" w:type="pct"/>
                </w:tcPr>
                <w:p w14:paraId="0B6A2DDC" w14:textId="024752B2"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A324CF1" w14:textId="036DF5A4"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1D7F561" w14:textId="77777777" w:rsidR="007D1FE2" w:rsidRPr="00B73C60" w:rsidRDefault="007D1FE2" w:rsidP="001B57E7">
                  <w:pPr>
                    <w:jc w:val="right"/>
                    <w:rPr>
                      <w:sz w:val="16"/>
                      <w:szCs w:val="16"/>
                    </w:rPr>
                  </w:pPr>
                  <w:r w:rsidRPr="00B73C60">
                    <w:rPr>
                      <w:sz w:val="16"/>
                      <w:szCs w:val="16"/>
                    </w:rPr>
                    <w:t>237</w:t>
                  </w:r>
                </w:p>
              </w:tc>
              <w:tc>
                <w:tcPr>
                  <w:tcW w:w="638" w:type="pct"/>
                  <w:noWrap/>
                  <w:hideMark/>
                </w:tcPr>
                <w:p w14:paraId="04ED832D"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19/09/2019</w:t>
                  </w:r>
                </w:p>
              </w:tc>
              <w:tc>
                <w:tcPr>
                  <w:tcW w:w="3211" w:type="pct"/>
                  <w:hideMark/>
                </w:tcPr>
                <w:p w14:paraId="26CE0F6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dei compensi per l'effettuazione dei controlli in loco campagna 2018 giusto Decreto n. 310 del 13/12/2018.</w:t>
                  </w:r>
                </w:p>
              </w:tc>
              <w:tc>
                <w:tcPr>
                  <w:tcW w:w="746" w:type="pct"/>
                </w:tcPr>
                <w:p w14:paraId="2C754835" w14:textId="053C1CBB"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E26141D" w14:textId="2A5FD280"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6BEA7ED" w14:textId="77777777" w:rsidR="007D1FE2" w:rsidRPr="00B73C60" w:rsidRDefault="007D1FE2" w:rsidP="001B57E7">
                  <w:pPr>
                    <w:jc w:val="right"/>
                    <w:rPr>
                      <w:sz w:val="16"/>
                      <w:szCs w:val="16"/>
                    </w:rPr>
                  </w:pPr>
                  <w:r w:rsidRPr="00B73C60">
                    <w:rPr>
                      <w:sz w:val="16"/>
                      <w:szCs w:val="16"/>
                    </w:rPr>
                    <w:t>239</w:t>
                  </w:r>
                </w:p>
              </w:tc>
              <w:tc>
                <w:tcPr>
                  <w:tcW w:w="638" w:type="pct"/>
                  <w:noWrap/>
                  <w:hideMark/>
                </w:tcPr>
                <w:p w14:paraId="5B3CD19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23/09/2019</w:t>
                  </w:r>
                </w:p>
              </w:tc>
              <w:tc>
                <w:tcPr>
                  <w:tcW w:w="3211" w:type="pct"/>
                  <w:hideMark/>
                </w:tcPr>
                <w:p w14:paraId="4740706E"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70/FE del 08/08/19 in favore di E.POS </w:t>
                  </w:r>
                  <w:proofErr w:type="spellStart"/>
                  <w:r w:rsidRPr="00B73C60">
                    <w:rPr>
                      <w:color w:val="000000"/>
                      <w:sz w:val="16"/>
                      <w:szCs w:val="16"/>
                    </w:rPr>
                    <w:t>Srl</w:t>
                  </w:r>
                  <w:proofErr w:type="spellEnd"/>
                  <w:r w:rsidRPr="00B73C60">
                    <w:rPr>
                      <w:color w:val="000000"/>
                      <w:sz w:val="16"/>
                      <w:szCs w:val="16"/>
                    </w:rPr>
                    <w:t xml:space="preserve"> per la fornitura dei servizi relativi a i controlli ex-post delle principali misure FEASR non SIGC.</w:t>
                  </w:r>
                </w:p>
              </w:tc>
              <w:tc>
                <w:tcPr>
                  <w:tcW w:w="746" w:type="pct"/>
                </w:tcPr>
                <w:p w14:paraId="391B49A6" w14:textId="6E26EFE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3D5358A" w14:textId="66E5344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5DE6271" w14:textId="77777777" w:rsidR="007D1FE2" w:rsidRPr="00B73C60" w:rsidRDefault="007D1FE2" w:rsidP="001B57E7">
                  <w:pPr>
                    <w:jc w:val="right"/>
                    <w:rPr>
                      <w:sz w:val="16"/>
                      <w:szCs w:val="16"/>
                    </w:rPr>
                  </w:pPr>
                  <w:r w:rsidRPr="00B73C60">
                    <w:rPr>
                      <w:sz w:val="16"/>
                      <w:szCs w:val="16"/>
                    </w:rPr>
                    <w:t>240</w:t>
                  </w:r>
                </w:p>
              </w:tc>
              <w:tc>
                <w:tcPr>
                  <w:tcW w:w="638" w:type="pct"/>
                  <w:noWrap/>
                  <w:hideMark/>
                </w:tcPr>
                <w:p w14:paraId="1F7374F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23/09/2019</w:t>
                  </w:r>
                </w:p>
              </w:tc>
              <w:tc>
                <w:tcPr>
                  <w:tcW w:w="3211" w:type="pct"/>
                  <w:hideMark/>
                </w:tcPr>
                <w:p w14:paraId="2B5A5756"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fatt. N. 971/10 del 08/08/2019 in favore di PUBLIKA SERVIZI </w:t>
                  </w:r>
                  <w:proofErr w:type="spellStart"/>
                  <w:r w:rsidRPr="00B73C60">
                    <w:rPr>
                      <w:color w:val="000000"/>
                      <w:sz w:val="16"/>
                      <w:szCs w:val="16"/>
                    </w:rPr>
                    <w:t>Srl</w:t>
                  </w:r>
                  <w:proofErr w:type="spellEnd"/>
                  <w:r w:rsidRPr="00B73C60">
                    <w:rPr>
                      <w:color w:val="000000"/>
                      <w:sz w:val="16"/>
                      <w:szCs w:val="16"/>
                    </w:rPr>
                    <w:t xml:space="preserve"> per la fornitura dei servizi relativi alla costituzione del fondo anno 2019</w:t>
                  </w:r>
                </w:p>
              </w:tc>
              <w:tc>
                <w:tcPr>
                  <w:tcW w:w="746" w:type="pct"/>
                </w:tcPr>
                <w:p w14:paraId="021372DF" w14:textId="66CE43B4"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D6DD5BC" w14:textId="3F2A77C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573CAEB" w14:textId="77777777" w:rsidR="007D1FE2" w:rsidRPr="00B73C60" w:rsidRDefault="007D1FE2" w:rsidP="001B57E7">
                  <w:pPr>
                    <w:jc w:val="right"/>
                    <w:rPr>
                      <w:sz w:val="16"/>
                      <w:szCs w:val="16"/>
                    </w:rPr>
                  </w:pPr>
                  <w:r w:rsidRPr="00B73C60">
                    <w:rPr>
                      <w:sz w:val="16"/>
                      <w:szCs w:val="16"/>
                    </w:rPr>
                    <w:lastRenderedPageBreak/>
                    <w:t>247</w:t>
                  </w:r>
                </w:p>
              </w:tc>
              <w:tc>
                <w:tcPr>
                  <w:tcW w:w="638" w:type="pct"/>
                  <w:noWrap/>
                  <w:hideMark/>
                </w:tcPr>
                <w:p w14:paraId="263C86C5"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04/10/2019</w:t>
                  </w:r>
                </w:p>
              </w:tc>
              <w:tc>
                <w:tcPr>
                  <w:tcW w:w="3211" w:type="pct"/>
                  <w:hideMark/>
                </w:tcPr>
                <w:p w14:paraId="7B0AEE88"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banca ore anno 2019 - Dipendente Matricola n. 023</w:t>
                  </w:r>
                </w:p>
              </w:tc>
              <w:tc>
                <w:tcPr>
                  <w:tcW w:w="746" w:type="pct"/>
                </w:tcPr>
                <w:p w14:paraId="5B41F1EC" w14:textId="1208365F"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96B1B47" w14:textId="0BEAD968"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9AD70BA" w14:textId="77777777" w:rsidR="007D1FE2" w:rsidRPr="00B73C60" w:rsidRDefault="007D1FE2" w:rsidP="001B57E7">
                  <w:pPr>
                    <w:jc w:val="right"/>
                    <w:rPr>
                      <w:sz w:val="16"/>
                      <w:szCs w:val="16"/>
                    </w:rPr>
                  </w:pPr>
                  <w:r w:rsidRPr="00B73C60">
                    <w:rPr>
                      <w:sz w:val="16"/>
                      <w:szCs w:val="16"/>
                    </w:rPr>
                    <w:t>258</w:t>
                  </w:r>
                </w:p>
              </w:tc>
              <w:tc>
                <w:tcPr>
                  <w:tcW w:w="638" w:type="pct"/>
                  <w:noWrap/>
                  <w:hideMark/>
                </w:tcPr>
                <w:p w14:paraId="7DCA6AE8"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16/10/2019</w:t>
                  </w:r>
                </w:p>
              </w:tc>
              <w:tc>
                <w:tcPr>
                  <w:tcW w:w="3211" w:type="pct"/>
                  <w:hideMark/>
                </w:tcPr>
                <w:p w14:paraId="5974303B"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corrispettivi V bimestre 2019</w:t>
                  </w:r>
                </w:p>
              </w:tc>
              <w:tc>
                <w:tcPr>
                  <w:tcW w:w="746" w:type="pct"/>
                </w:tcPr>
                <w:p w14:paraId="4BA3291F" w14:textId="601A962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4AD3534" w14:textId="4D6D68E5"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D025672" w14:textId="77777777" w:rsidR="007D1FE2" w:rsidRPr="00B73C60" w:rsidRDefault="007D1FE2" w:rsidP="001B57E7">
                  <w:pPr>
                    <w:jc w:val="right"/>
                    <w:rPr>
                      <w:sz w:val="16"/>
                      <w:szCs w:val="16"/>
                    </w:rPr>
                  </w:pPr>
                  <w:r w:rsidRPr="00B73C60">
                    <w:rPr>
                      <w:sz w:val="16"/>
                      <w:szCs w:val="16"/>
                    </w:rPr>
                    <w:t>259</w:t>
                  </w:r>
                </w:p>
              </w:tc>
              <w:tc>
                <w:tcPr>
                  <w:tcW w:w="638" w:type="pct"/>
                  <w:noWrap/>
                  <w:hideMark/>
                </w:tcPr>
                <w:p w14:paraId="5DBB4395"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16/10/2019</w:t>
                  </w:r>
                </w:p>
              </w:tc>
              <w:tc>
                <w:tcPr>
                  <w:tcW w:w="3211" w:type="pct"/>
                  <w:hideMark/>
                </w:tcPr>
                <w:p w14:paraId="741C81D1" w14:textId="7232C974"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Convenzione per i "Servizi di Telefonia Fissa e Connettività IP4" stipulata tra la Consip </w:t>
                  </w:r>
                  <w:proofErr w:type="spellStart"/>
                  <w:r w:rsidRPr="00B73C60">
                    <w:rPr>
                      <w:color w:val="000000"/>
                      <w:sz w:val="16"/>
                      <w:szCs w:val="16"/>
                    </w:rPr>
                    <w:t>S.pA</w:t>
                  </w:r>
                  <w:proofErr w:type="spellEnd"/>
                  <w:r w:rsidRPr="00B73C60">
                    <w:rPr>
                      <w:color w:val="000000"/>
                      <w:sz w:val="16"/>
                      <w:szCs w:val="16"/>
                    </w:rPr>
                    <w:t xml:space="preserve">. E Fastweb </w:t>
                  </w:r>
                  <w:proofErr w:type="spellStart"/>
                  <w:r w:rsidRPr="00B73C60">
                    <w:rPr>
                      <w:color w:val="000000"/>
                      <w:sz w:val="16"/>
                      <w:szCs w:val="16"/>
                    </w:rPr>
                    <w:t>S.p.A.Liquidazione</w:t>
                  </w:r>
                  <w:proofErr w:type="spellEnd"/>
                  <w:r w:rsidRPr="00B73C60">
                    <w:rPr>
                      <w:color w:val="000000"/>
                      <w:sz w:val="16"/>
                      <w:szCs w:val="16"/>
                    </w:rPr>
                    <w:t xml:space="preserve"> fatture per servizi dati/fonia - periodo di riferimento: luglio-agosto 2019.</w:t>
                  </w:r>
                </w:p>
              </w:tc>
              <w:tc>
                <w:tcPr>
                  <w:tcW w:w="746" w:type="pct"/>
                </w:tcPr>
                <w:p w14:paraId="795E02D6" w14:textId="76FF467C"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5323487" w14:textId="269FD04B"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3DEAC30" w14:textId="77777777" w:rsidR="007D1FE2" w:rsidRPr="00B73C60" w:rsidRDefault="007D1FE2" w:rsidP="001B57E7">
                  <w:pPr>
                    <w:jc w:val="right"/>
                    <w:rPr>
                      <w:sz w:val="16"/>
                      <w:szCs w:val="16"/>
                    </w:rPr>
                  </w:pPr>
                  <w:r w:rsidRPr="00B73C60">
                    <w:rPr>
                      <w:sz w:val="16"/>
                      <w:szCs w:val="16"/>
                    </w:rPr>
                    <w:t>262</w:t>
                  </w:r>
                </w:p>
              </w:tc>
              <w:tc>
                <w:tcPr>
                  <w:tcW w:w="638" w:type="pct"/>
                  <w:noWrap/>
                  <w:hideMark/>
                </w:tcPr>
                <w:p w14:paraId="10806BE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16/10/2019</w:t>
                  </w:r>
                </w:p>
              </w:tc>
              <w:tc>
                <w:tcPr>
                  <w:tcW w:w="3211" w:type="pct"/>
                  <w:hideMark/>
                </w:tcPr>
                <w:p w14:paraId="29B94FAC"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Liquidazione e pagamento fatt. n. A20020191000036973 e n. A20020191000036974 del 30/09/19 in favore della Olivetti S.p.A. relativa al canone di noleggio n.2 fotocopiatori (settembre 2019) -</w:t>
                  </w:r>
                </w:p>
              </w:tc>
              <w:tc>
                <w:tcPr>
                  <w:tcW w:w="746" w:type="pct"/>
                </w:tcPr>
                <w:p w14:paraId="5C068D29" w14:textId="3A3FE79A"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596F5CE" w14:textId="0262356A"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215FDFA" w14:textId="77777777" w:rsidR="007D1FE2" w:rsidRPr="00B73C60" w:rsidRDefault="007D1FE2" w:rsidP="001B57E7">
                  <w:pPr>
                    <w:jc w:val="right"/>
                    <w:rPr>
                      <w:sz w:val="16"/>
                      <w:szCs w:val="16"/>
                    </w:rPr>
                  </w:pPr>
                  <w:r w:rsidRPr="00B73C60">
                    <w:rPr>
                      <w:sz w:val="16"/>
                      <w:szCs w:val="16"/>
                    </w:rPr>
                    <w:t>264</w:t>
                  </w:r>
                </w:p>
              </w:tc>
              <w:tc>
                <w:tcPr>
                  <w:tcW w:w="638" w:type="pct"/>
                  <w:noWrap/>
                  <w:hideMark/>
                </w:tcPr>
                <w:p w14:paraId="10BD3EF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18/10/2019</w:t>
                  </w:r>
                </w:p>
              </w:tc>
              <w:tc>
                <w:tcPr>
                  <w:tcW w:w="3211" w:type="pct"/>
                  <w:hideMark/>
                </w:tcPr>
                <w:p w14:paraId="4725F0E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Liquidazione e pagamento in favore dei collaboratori Chiriaco, </w:t>
                  </w:r>
                  <w:proofErr w:type="spellStart"/>
                  <w:r w:rsidRPr="00B73C60">
                    <w:rPr>
                      <w:color w:val="000000"/>
                      <w:sz w:val="16"/>
                      <w:szCs w:val="16"/>
                    </w:rPr>
                    <w:t>Melidona</w:t>
                  </w:r>
                  <w:proofErr w:type="spellEnd"/>
                  <w:r w:rsidRPr="00B73C60">
                    <w:rPr>
                      <w:color w:val="000000"/>
                      <w:sz w:val="16"/>
                      <w:szCs w:val="16"/>
                    </w:rPr>
                    <w:t xml:space="preserve"> e Greco per l'effettuazione dei controlli aziendali integrati (terzo trimestre 2019 ) giusto decreto n. 316 del 21/12/2018.</w:t>
                  </w:r>
                </w:p>
              </w:tc>
              <w:tc>
                <w:tcPr>
                  <w:tcW w:w="746" w:type="pct"/>
                </w:tcPr>
                <w:p w14:paraId="0CA7DCFB" w14:textId="40A4CFCB"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0B544B7" w14:textId="1ED548E1" w:rsidTr="00D10AA4">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B60A24C" w14:textId="77777777" w:rsidR="007D1FE2" w:rsidRPr="00B73C60" w:rsidRDefault="007D1FE2" w:rsidP="001B57E7">
                  <w:pPr>
                    <w:jc w:val="right"/>
                    <w:rPr>
                      <w:sz w:val="16"/>
                      <w:szCs w:val="16"/>
                    </w:rPr>
                  </w:pPr>
                  <w:r w:rsidRPr="00B73C60">
                    <w:rPr>
                      <w:sz w:val="16"/>
                      <w:szCs w:val="16"/>
                    </w:rPr>
                    <w:t>266</w:t>
                  </w:r>
                </w:p>
              </w:tc>
              <w:tc>
                <w:tcPr>
                  <w:tcW w:w="638" w:type="pct"/>
                  <w:noWrap/>
                  <w:hideMark/>
                </w:tcPr>
                <w:p w14:paraId="253F1BDF"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23/10/2019</w:t>
                  </w:r>
                </w:p>
              </w:tc>
              <w:tc>
                <w:tcPr>
                  <w:tcW w:w="3211" w:type="pct"/>
                  <w:hideMark/>
                </w:tcPr>
                <w:p w14:paraId="011D00D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Quadro Rep. N.29/2017 del 18/05/2017 tra AGEA Coordinamento ed ARCEA per la gestione del fascicolo aziendale. Liquidazione e pagamento in favore di n. 5 CAA - corrispettivi per la gestione dei fascicoli aziendali anno 2017 - II gruppo.</w:t>
                  </w:r>
                </w:p>
              </w:tc>
              <w:tc>
                <w:tcPr>
                  <w:tcW w:w="746" w:type="pct"/>
                </w:tcPr>
                <w:p w14:paraId="775992FA" w14:textId="0DC4783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AA654DD" w14:textId="42687B11"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51A04CF" w14:textId="77777777" w:rsidR="007D1FE2" w:rsidRPr="00B73C60" w:rsidRDefault="007D1FE2" w:rsidP="001B57E7">
                  <w:pPr>
                    <w:jc w:val="right"/>
                    <w:rPr>
                      <w:sz w:val="16"/>
                      <w:szCs w:val="16"/>
                    </w:rPr>
                  </w:pPr>
                  <w:r w:rsidRPr="00B73C60">
                    <w:rPr>
                      <w:sz w:val="16"/>
                      <w:szCs w:val="16"/>
                    </w:rPr>
                    <w:t>267</w:t>
                  </w:r>
                </w:p>
              </w:tc>
              <w:tc>
                <w:tcPr>
                  <w:tcW w:w="638" w:type="pct"/>
                  <w:noWrap/>
                  <w:hideMark/>
                </w:tcPr>
                <w:p w14:paraId="623766D1"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23/10/2019</w:t>
                  </w:r>
                </w:p>
              </w:tc>
              <w:tc>
                <w:tcPr>
                  <w:tcW w:w="3211" w:type="pct"/>
                  <w:hideMark/>
                </w:tcPr>
                <w:p w14:paraId="0270562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Autorità di gestione PSR Calabria 2014/2020 Regione Calabria / ARCEA misura 20 Liquidazione in favore dei soggetti/ fornitori della Regione Calabria</w:t>
                  </w:r>
                </w:p>
              </w:tc>
              <w:tc>
                <w:tcPr>
                  <w:tcW w:w="746" w:type="pct"/>
                </w:tcPr>
                <w:p w14:paraId="3D460F2C" w14:textId="454484D0"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EBB696E" w14:textId="43C0D636"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A126054" w14:textId="77777777" w:rsidR="007D1FE2" w:rsidRPr="00B73C60" w:rsidRDefault="007D1FE2" w:rsidP="001B57E7">
                  <w:pPr>
                    <w:jc w:val="right"/>
                    <w:rPr>
                      <w:sz w:val="16"/>
                      <w:szCs w:val="16"/>
                    </w:rPr>
                  </w:pPr>
                  <w:r w:rsidRPr="00B73C60">
                    <w:rPr>
                      <w:sz w:val="16"/>
                      <w:szCs w:val="16"/>
                    </w:rPr>
                    <w:t>269</w:t>
                  </w:r>
                </w:p>
              </w:tc>
              <w:tc>
                <w:tcPr>
                  <w:tcW w:w="638" w:type="pct"/>
                  <w:noWrap/>
                  <w:hideMark/>
                </w:tcPr>
                <w:p w14:paraId="3E065048"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24/10/2019</w:t>
                  </w:r>
                </w:p>
              </w:tc>
              <w:tc>
                <w:tcPr>
                  <w:tcW w:w="3211" w:type="pct"/>
                  <w:hideMark/>
                </w:tcPr>
                <w:p w14:paraId="1342A4DD"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Tribunale di Catanzaro - Sentenza n. 1619/19 - Impegno e contestuale liquidazione di interessi e spese di giudizio in favore delle parti vittoriose.</w:t>
                  </w:r>
                </w:p>
              </w:tc>
              <w:tc>
                <w:tcPr>
                  <w:tcW w:w="746" w:type="pct"/>
                </w:tcPr>
                <w:p w14:paraId="57E6BD8B" w14:textId="70A7E731"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2365ABE" w14:textId="4A0254DD"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6C8952C" w14:textId="77777777" w:rsidR="007D1FE2" w:rsidRPr="00B73C60" w:rsidRDefault="007D1FE2" w:rsidP="001B57E7">
                  <w:pPr>
                    <w:jc w:val="right"/>
                    <w:rPr>
                      <w:sz w:val="16"/>
                      <w:szCs w:val="16"/>
                    </w:rPr>
                  </w:pPr>
                  <w:r w:rsidRPr="00B73C60">
                    <w:rPr>
                      <w:sz w:val="16"/>
                      <w:szCs w:val="16"/>
                    </w:rPr>
                    <w:t>272</w:t>
                  </w:r>
                </w:p>
              </w:tc>
              <w:tc>
                <w:tcPr>
                  <w:tcW w:w="638" w:type="pct"/>
                  <w:noWrap/>
                  <w:hideMark/>
                </w:tcPr>
                <w:p w14:paraId="080FAEB3"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24/10/2019</w:t>
                  </w:r>
                </w:p>
              </w:tc>
              <w:tc>
                <w:tcPr>
                  <w:tcW w:w="3211" w:type="pct"/>
                  <w:hideMark/>
                </w:tcPr>
                <w:p w14:paraId="5CADCA4A"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Impegno di spesa e contestuale liquidazione fattura per servizio di telefonia fissa - periodo Agosto / Settembre 2019.</w:t>
                  </w:r>
                </w:p>
              </w:tc>
              <w:tc>
                <w:tcPr>
                  <w:tcW w:w="746" w:type="pct"/>
                </w:tcPr>
                <w:p w14:paraId="567E742E" w14:textId="745D3583"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AD04B38" w14:textId="4C3BF701"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A43E70A" w14:textId="77777777" w:rsidR="007D1FE2" w:rsidRPr="00B73C60" w:rsidRDefault="007D1FE2" w:rsidP="001B57E7">
                  <w:pPr>
                    <w:jc w:val="right"/>
                    <w:rPr>
                      <w:sz w:val="16"/>
                      <w:szCs w:val="16"/>
                    </w:rPr>
                  </w:pPr>
                  <w:r w:rsidRPr="00B73C60">
                    <w:rPr>
                      <w:sz w:val="16"/>
                      <w:szCs w:val="16"/>
                    </w:rPr>
                    <w:t>277</w:t>
                  </w:r>
                </w:p>
              </w:tc>
              <w:tc>
                <w:tcPr>
                  <w:tcW w:w="638" w:type="pct"/>
                  <w:noWrap/>
                  <w:hideMark/>
                </w:tcPr>
                <w:p w14:paraId="2A03576E"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12/11/2019</w:t>
                  </w:r>
                </w:p>
              </w:tc>
              <w:tc>
                <w:tcPr>
                  <w:tcW w:w="3211" w:type="pct"/>
                  <w:hideMark/>
                </w:tcPr>
                <w:p w14:paraId="5D3DE6E8"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n.1446/18 RGNR ( n. 571/19 RG ) dinanzi al Tribunale di Castrovillari.</w:t>
                  </w:r>
                  <w:r w:rsidRPr="00B73C60">
                    <w:rPr>
                      <w:color w:val="000000"/>
                      <w:sz w:val="16"/>
                      <w:szCs w:val="16"/>
                    </w:rPr>
                    <w:br/>
                    <w:t>Liquidazione e pagamento acconto sul compenso in favore del legale esterno all'Ente.</w:t>
                  </w:r>
                </w:p>
              </w:tc>
              <w:tc>
                <w:tcPr>
                  <w:tcW w:w="746" w:type="pct"/>
                </w:tcPr>
                <w:p w14:paraId="337FC997" w14:textId="36DAE664"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025EF38" w14:textId="486572BB"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3E25D44" w14:textId="77777777" w:rsidR="007D1FE2" w:rsidRPr="00B73C60" w:rsidRDefault="007D1FE2" w:rsidP="001B57E7">
                  <w:pPr>
                    <w:jc w:val="right"/>
                    <w:rPr>
                      <w:sz w:val="16"/>
                      <w:szCs w:val="16"/>
                    </w:rPr>
                  </w:pPr>
                  <w:r w:rsidRPr="00B73C60">
                    <w:rPr>
                      <w:sz w:val="16"/>
                      <w:szCs w:val="16"/>
                    </w:rPr>
                    <w:t>278</w:t>
                  </w:r>
                </w:p>
              </w:tc>
              <w:tc>
                <w:tcPr>
                  <w:tcW w:w="638" w:type="pct"/>
                  <w:noWrap/>
                  <w:hideMark/>
                </w:tcPr>
                <w:p w14:paraId="6E20BCD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12/11/2019</w:t>
                  </w:r>
                </w:p>
              </w:tc>
              <w:tc>
                <w:tcPr>
                  <w:tcW w:w="3211" w:type="pct"/>
                  <w:hideMark/>
                </w:tcPr>
                <w:p w14:paraId="78F9545A"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Costituzione di parte civile nel giudizio penale n.4646/16 RGNR ( n. 1617/18 RG ) dinanzi al </w:t>
                  </w:r>
                  <w:proofErr w:type="spellStart"/>
                  <w:r w:rsidRPr="00B73C60">
                    <w:rPr>
                      <w:color w:val="000000"/>
                      <w:sz w:val="16"/>
                      <w:szCs w:val="16"/>
                    </w:rPr>
                    <w:t>Trib</w:t>
                  </w:r>
                  <w:proofErr w:type="spellEnd"/>
                  <w:r w:rsidRPr="00B73C60">
                    <w:rPr>
                      <w:color w:val="000000"/>
                      <w:sz w:val="16"/>
                      <w:szCs w:val="16"/>
                    </w:rPr>
                    <w:t>. di Castrovillari.</w:t>
                  </w:r>
                  <w:r w:rsidRPr="00B73C60">
                    <w:rPr>
                      <w:color w:val="000000"/>
                      <w:sz w:val="16"/>
                      <w:szCs w:val="16"/>
                    </w:rPr>
                    <w:br/>
                    <w:t>Liquidazione e pagamento acconto sul compenso in favore dell' avv. Esterno all'Ente.</w:t>
                  </w:r>
                </w:p>
              </w:tc>
              <w:tc>
                <w:tcPr>
                  <w:tcW w:w="746" w:type="pct"/>
                </w:tcPr>
                <w:p w14:paraId="76EF57B5" w14:textId="06C5514A"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07D5998" w14:textId="5704AA8C"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A56E7D3" w14:textId="77777777" w:rsidR="007D1FE2" w:rsidRPr="00B73C60" w:rsidRDefault="007D1FE2" w:rsidP="001B57E7">
                  <w:pPr>
                    <w:jc w:val="right"/>
                    <w:rPr>
                      <w:sz w:val="16"/>
                      <w:szCs w:val="16"/>
                    </w:rPr>
                  </w:pPr>
                  <w:r w:rsidRPr="00B73C60">
                    <w:rPr>
                      <w:sz w:val="16"/>
                      <w:szCs w:val="16"/>
                    </w:rPr>
                    <w:t>283</w:t>
                  </w:r>
                </w:p>
              </w:tc>
              <w:tc>
                <w:tcPr>
                  <w:tcW w:w="638" w:type="pct"/>
                  <w:noWrap/>
                  <w:hideMark/>
                </w:tcPr>
                <w:p w14:paraId="13085123"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13/11/2019</w:t>
                  </w:r>
                </w:p>
              </w:tc>
              <w:tc>
                <w:tcPr>
                  <w:tcW w:w="3211" w:type="pct"/>
                  <w:hideMark/>
                </w:tcPr>
                <w:p w14:paraId="411D6A21"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 fatt. n. FA1900175 del 30/09/19 in favore di APS </w:t>
                  </w:r>
                  <w:proofErr w:type="spellStart"/>
                  <w:r w:rsidRPr="00B73C60">
                    <w:rPr>
                      <w:color w:val="000000"/>
                      <w:sz w:val="16"/>
                      <w:szCs w:val="16"/>
                    </w:rPr>
                    <w:t>Srl</w:t>
                  </w:r>
                  <w:proofErr w:type="spellEnd"/>
                  <w:r w:rsidRPr="00B73C60">
                    <w:rPr>
                      <w:color w:val="000000"/>
                      <w:sz w:val="16"/>
                      <w:szCs w:val="16"/>
                    </w:rPr>
                    <w:t>, fornitura n.100 ore extra assistenza in</w:t>
                  </w:r>
                  <w:r w:rsidRPr="00B73C60">
                    <w:rPr>
                      <w:color w:val="000000"/>
                      <w:sz w:val="16"/>
                      <w:szCs w:val="16"/>
                    </w:rPr>
                    <w:br/>
                    <w:t>remoto software di gestione assegnazioni di carburante agevolato.</w:t>
                  </w:r>
                </w:p>
              </w:tc>
              <w:tc>
                <w:tcPr>
                  <w:tcW w:w="746" w:type="pct"/>
                </w:tcPr>
                <w:p w14:paraId="690F96FF" w14:textId="5ACC37E2"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61539B6" w14:textId="1620A22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3E2DB63" w14:textId="77777777" w:rsidR="007D1FE2" w:rsidRPr="00B73C60" w:rsidRDefault="007D1FE2" w:rsidP="001B57E7">
                  <w:pPr>
                    <w:jc w:val="right"/>
                    <w:rPr>
                      <w:sz w:val="16"/>
                      <w:szCs w:val="16"/>
                    </w:rPr>
                  </w:pPr>
                  <w:r w:rsidRPr="00B73C60">
                    <w:rPr>
                      <w:sz w:val="16"/>
                      <w:szCs w:val="16"/>
                    </w:rPr>
                    <w:t>284</w:t>
                  </w:r>
                </w:p>
              </w:tc>
              <w:tc>
                <w:tcPr>
                  <w:tcW w:w="638" w:type="pct"/>
                  <w:noWrap/>
                  <w:hideMark/>
                </w:tcPr>
                <w:p w14:paraId="31071D2A"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13/11/2019</w:t>
                  </w:r>
                </w:p>
              </w:tc>
              <w:tc>
                <w:tcPr>
                  <w:tcW w:w="3211" w:type="pct"/>
                  <w:hideMark/>
                </w:tcPr>
                <w:p w14:paraId="78F69092"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PSR Calabria 2014/2020 Regione Calabria/ARCEA Misura 20 - Liquidazione in favore dei soggetti/fornitori della</w:t>
                  </w:r>
                  <w:r w:rsidRPr="00B73C60">
                    <w:rPr>
                      <w:color w:val="000000"/>
                      <w:sz w:val="16"/>
                      <w:szCs w:val="16"/>
                    </w:rPr>
                    <w:br/>
                    <w:t>Regione Calabria.</w:t>
                  </w:r>
                </w:p>
              </w:tc>
              <w:tc>
                <w:tcPr>
                  <w:tcW w:w="746" w:type="pct"/>
                </w:tcPr>
                <w:p w14:paraId="7CFAADFA" w14:textId="6788B530"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2308504" w14:textId="37F145E8"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753BA96" w14:textId="77777777" w:rsidR="007D1FE2" w:rsidRPr="00B73C60" w:rsidRDefault="007D1FE2" w:rsidP="001B57E7">
                  <w:pPr>
                    <w:jc w:val="right"/>
                    <w:rPr>
                      <w:sz w:val="16"/>
                      <w:szCs w:val="16"/>
                    </w:rPr>
                  </w:pPr>
                  <w:r w:rsidRPr="00B73C60">
                    <w:rPr>
                      <w:sz w:val="16"/>
                      <w:szCs w:val="16"/>
                    </w:rPr>
                    <w:t>285</w:t>
                  </w:r>
                </w:p>
              </w:tc>
              <w:tc>
                <w:tcPr>
                  <w:tcW w:w="638" w:type="pct"/>
                  <w:noWrap/>
                  <w:hideMark/>
                </w:tcPr>
                <w:p w14:paraId="0229BA34"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18/11/2019</w:t>
                  </w:r>
                </w:p>
              </w:tc>
              <w:tc>
                <w:tcPr>
                  <w:tcW w:w="3211" w:type="pct"/>
                  <w:hideMark/>
                </w:tcPr>
                <w:p w14:paraId="15D908BA"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Giudice di pace di Palmi - Sentenza n. 2136/19. Impegno e contestuale liquidazione spese di giudizio in favore dell'</w:t>
                  </w:r>
                  <w:r w:rsidRPr="00B73C60">
                    <w:rPr>
                      <w:color w:val="000000"/>
                      <w:sz w:val="16"/>
                      <w:szCs w:val="16"/>
                    </w:rPr>
                    <w:br/>
                    <w:t>avvocato antistatario di controparte vittoriosa</w:t>
                  </w:r>
                </w:p>
              </w:tc>
              <w:tc>
                <w:tcPr>
                  <w:tcW w:w="746" w:type="pct"/>
                </w:tcPr>
                <w:p w14:paraId="3E13B950" w14:textId="029BD559"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8FEA9D3" w14:textId="15B8F859"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A6BB2D5" w14:textId="77777777" w:rsidR="007D1FE2" w:rsidRPr="00B73C60" w:rsidRDefault="007D1FE2" w:rsidP="001B57E7">
                  <w:pPr>
                    <w:jc w:val="right"/>
                    <w:rPr>
                      <w:sz w:val="16"/>
                      <w:szCs w:val="16"/>
                    </w:rPr>
                  </w:pPr>
                  <w:r w:rsidRPr="00B73C60">
                    <w:rPr>
                      <w:sz w:val="16"/>
                      <w:szCs w:val="16"/>
                    </w:rPr>
                    <w:t>287</w:t>
                  </w:r>
                </w:p>
              </w:tc>
              <w:tc>
                <w:tcPr>
                  <w:tcW w:w="638" w:type="pct"/>
                  <w:noWrap/>
                  <w:hideMark/>
                </w:tcPr>
                <w:p w14:paraId="70B8810C"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18/11/2019</w:t>
                  </w:r>
                </w:p>
              </w:tc>
              <w:tc>
                <w:tcPr>
                  <w:tcW w:w="3211" w:type="pct"/>
                  <w:hideMark/>
                </w:tcPr>
                <w:p w14:paraId="713BAA3C" w14:textId="216759A2"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Impegno di spesa anno 2019 per indennità spettante all' Organismo di Revisione dei Conti ARCEA e liquidazione e pagamento fattura n. 2/</w:t>
                  </w:r>
                  <w:proofErr w:type="spellStart"/>
                  <w:r w:rsidRPr="00B73C60">
                    <w:rPr>
                      <w:color w:val="000000"/>
                      <w:sz w:val="16"/>
                      <w:szCs w:val="16"/>
                    </w:rPr>
                    <w:t>PAdel</w:t>
                  </w:r>
                  <w:proofErr w:type="spellEnd"/>
                  <w:r w:rsidRPr="00B73C60">
                    <w:rPr>
                      <w:color w:val="000000"/>
                      <w:sz w:val="16"/>
                      <w:szCs w:val="16"/>
                    </w:rPr>
                    <w:t xml:space="preserve"> 10/10/2019 in favore del Dott. Alessandro Vallone ( acconto compenso anno 2019)</w:t>
                  </w:r>
                </w:p>
              </w:tc>
              <w:tc>
                <w:tcPr>
                  <w:tcW w:w="746" w:type="pct"/>
                </w:tcPr>
                <w:p w14:paraId="741C3057" w14:textId="7DF1D51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60E8196B" w14:textId="78777AC7"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CC5B806" w14:textId="77777777" w:rsidR="007D1FE2" w:rsidRPr="00B73C60" w:rsidRDefault="007D1FE2" w:rsidP="001B57E7">
                  <w:pPr>
                    <w:jc w:val="right"/>
                    <w:rPr>
                      <w:sz w:val="16"/>
                      <w:szCs w:val="16"/>
                    </w:rPr>
                  </w:pPr>
                  <w:r w:rsidRPr="00B73C60">
                    <w:rPr>
                      <w:sz w:val="16"/>
                      <w:szCs w:val="16"/>
                    </w:rPr>
                    <w:t>291</w:t>
                  </w:r>
                </w:p>
              </w:tc>
              <w:tc>
                <w:tcPr>
                  <w:tcW w:w="638" w:type="pct"/>
                  <w:noWrap/>
                  <w:hideMark/>
                </w:tcPr>
                <w:p w14:paraId="4831BD1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20/11/2019</w:t>
                  </w:r>
                </w:p>
              </w:tc>
              <w:tc>
                <w:tcPr>
                  <w:tcW w:w="3211" w:type="pct"/>
                  <w:hideMark/>
                </w:tcPr>
                <w:p w14:paraId="3730A99F"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fattura n. VQ19003534 del 15/11/2019 in favore della </w:t>
                  </w:r>
                  <w:proofErr w:type="spellStart"/>
                  <w:r w:rsidRPr="00B73C60">
                    <w:rPr>
                      <w:color w:val="000000"/>
                      <w:sz w:val="16"/>
                      <w:szCs w:val="16"/>
                    </w:rPr>
                    <w:t>Sodexo</w:t>
                  </w:r>
                  <w:proofErr w:type="spellEnd"/>
                  <w:r w:rsidRPr="00B73C60">
                    <w:rPr>
                      <w:color w:val="000000"/>
                      <w:sz w:val="16"/>
                      <w:szCs w:val="16"/>
                    </w:rPr>
                    <w:t xml:space="preserve"> </w:t>
                  </w:r>
                  <w:proofErr w:type="spellStart"/>
                  <w:r w:rsidRPr="00B73C60">
                    <w:rPr>
                      <w:color w:val="000000"/>
                      <w:sz w:val="16"/>
                      <w:szCs w:val="16"/>
                    </w:rPr>
                    <w:t>Motivation</w:t>
                  </w:r>
                  <w:proofErr w:type="spellEnd"/>
                  <w:r w:rsidRPr="00B73C60">
                    <w:rPr>
                      <w:color w:val="000000"/>
                      <w:sz w:val="16"/>
                      <w:szCs w:val="16"/>
                    </w:rPr>
                    <w:t xml:space="preserve"> Solutions Italia</w:t>
                  </w:r>
                  <w:r w:rsidRPr="00B73C60">
                    <w:rPr>
                      <w:color w:val="000000"/>
                      <w:sz w:val="16"/>
                      <w:szCs w:val="16"/>
                    </w:rPr>
                    <w:br/>
                    <w:t>S.r.l. per la fornitura del servizio di mensa mediante buoni pasto (periodo di riferimento settembre-ottobre 2019) -</w:t>
                  </w:r>
                  <w:r w:rsidRPr="00B73C60">
                    <w:rPr>
                      <w:color w:val="000000"/>
                      <w:sz w:val="16"/>
                      <w:szCs w:val="16"/>
                    </w:rPr>
                    <w:br/>
                    <w:t>CIG:Z02287FF07</w:t>
                  </w:r>
                </w:p>
              </w:tc>
              <w:tc>
                <w:tcPr>
                  <w:tcW w:w="746" w:type="pct"/>
                </w:tcPr>
                <w:p w14:paraId="1AAE2A31" w14:textId="53396864"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8B40302" w14:textId="2695640E"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32403D9" w14:textId="77777777" w:rsidR="007D1FE2" w:rsidRPr="00B73C60" w:rsidRDefault="007D1FE2" w:rsidP="001B57E7">
                  <w:pPr>
                    <w:jc w:val="right"/>
                    <w:rPr>
                      <w:sz w:val="16"/>
                      <w:szCs w:val="16"/>
                    </w:rPr>
                  </w:pPr>
                  <w:r w:rsidRPr="00B73C60">
                    <w:rPr>
                      <w:sz w:val="16"/>
                      <w:szCs w:val="16"/>
                    </w:rPr>
                    <w:t>293</w:t>
                  </w:r>
                </w:p>
              </w:tc>
              <w:tc>
                <w:tcPr>
                  <w:tcW w:w="638" w:type="pct"/>
                  <w:noWrap/>
                  <w:hideMark/>
                </w:tcPr>
                <w:p w14:paraId="57B47DD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25/11/2019</w:t>
                  </w:r>
                </w:p>
              </w:tc>
              <w:tc>
                <w:tcPr>
                  <w:tcW w:w="3211" w:type="pct"/>
                  <w:hideMark/>
                </w:tcPr>
                <w:p w14:paraId="424C6B0F"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Rimborso spese di missione - Bilaterale indagine LAR/2018/012 - Impegno, liquidazione, pagamento.</w:t>
                  </w:r>
                </w:p>
              </w:tc>
              <w:tc>
                <w:tcPr>
                  <w:tcW w:w="746" w:type="pct"/>
                </w:tcPr>
                <w:p w14:paraId="4C2C4726" w14:textId="5C66B08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64016E0" w14:textId="59B26361"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CE40E0F" w14:textId="77777777" w:rsidR="007D1FE2" w:rsidRPr="00B73C60" w:rsidRDefault="007D1FE2" w:rsidP="001B57E7">
                  <w:pPr>
                    <w:jc w:val="right"/>
                    <w:rPr>
                      <w:sz w:val="16"/>
                      <w:szCs w:val="16"/>
                    </w:rPr>
                  </w:pPr>
                  <w:r w:rsidRPr="00B73C60">
                    <w:rPr>
                      <w:sz w:val="16"/>
                      <w:szCs w:val="16"/>
                    </w:rPr>
                    <w:t>295</w:t>
                  </w:r>
                </w:p>
              </w:tc>
              <w:tc>
                <w:tcPr>
                  <w:tcW w:w="638" w:type="pct"/>
                  <w:noWrap/>
                  <w:hideMark/>
                </w:tcPr>
                <w:p w14:paraId="53FC4757"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27/11/2019</w:t>
                  </w:r>
                </w:p>
              </w:tc>
              <w:tc>
                <w:tcPr>
                  <w:tcW w:w="3211" w:type="pct"/>
                  <w:hideMark/>
                </w:tcPr>
                <w:p w14:paraId="1049B20B" w14:textId="65A2F6F9"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liquidazione e pagamento </w:t>
                  </w:r>
                  <w:proofErr w:type="spellStart"/>
                  <w:r w:rsidRPr="00B73C60">
                    <w:rPr>
                      <w:color w:val="000000"/>
                      <w:sz w:val="16"/>
                      <w:szCs w:val="16"/>
                    </w:rPr>
                    <w:t>fatturen</w:t>
                  </w:r>
                  <w:proofErr w:type="spellEnd"/>
                  <w:r w:rsidRPr="00B73C60">
                    <w:rPr>
                      <w:color w:val="000000"/>
                      <w:sz w:val="16"/>
                      <w:szCs w:val="16"/>
                    </w:rPr>
                    <w:t xml:space="preserve">. 932/1 e 933/1 del 19/11/19 in favore della </w:t>
                  </w:r>
                  <w:proofErr w:type="spellStart"/>
                  <w:r w:rsidRPr="00B73C60">
                    <w:rPr>
                      <w:color w:val="000000"/>
                      <w:sz w:val="16"/>
                      <w:szCs w:val="16"/>
                    </w:rPr>
                    <w:t>DEPObank</w:t>
                  </w:r>
                  <w:proofErr w:type="spellEnd"/>
                  <w:r w:rsidRPr="00B73C60">
                    <w:rPr>
                      <w:color w:val="000000"/>
                      <w:sz w:val="16"/>
                      <w:szCs w:val="16"/>
                    </w:rPr>
                    <w:t xml:space="preserve"> </w:t>
                  </w:r>
                  <w:proofErr w:type="spellStart"/>
                  <w:r w:rsidRPr="00B73C60">
                    <w:rPr>
                      <w:color w:val="000000"/>
                      <w:sz w:val="16"/>
                      <w:szCs w:val="16"/>
                    </w:rPr>
                    <w:t>SpA</w:t>
                  </w:r>
                  <w:proofErr w:type="spellEnd"/>
                  <w:r w:rsidRPr="00B73C60">
                    <w:rPr>
                      <w:color w:val="000000"/>
                      <w:sz w:val="16"/>
                      <w:szCs w:val="16"/>
                    </w:rPr>
                    <w:t xml:space="preserve"> per il servizio</w:t>
                  </w:r>
                  <w:r w:rsidRPr="00B73C60">
                    <w:rPr>
                      <w:color w:val="000000"/>
                      <w:sz w:val="16"/>
                      <w:szCs w:val="16"/>
                    </w:rPr>
                    <w:br/>
                    <w:t xml:space="preserve">postazione corporate banking interbancario (CBI) - </w:t>
                  </w:r>
                  <w:proofErr w:type="spellStart"/>
                  <w:r w:rsidRPr="00B73C60">
                    <w:rPr>
                      <w:color w:val="000000"/>
                      <w:sz w:val="16"/>
                      <w:szCs w:val="16"/>
                    </w:rPr>
                    <w:t>canoneII</w:t>
                  </w:r>
                  <w:proofErr w:type="spellEnd"/>
                  <w:r w:rsidRPr="00B73C60">
                    <w:rPr>
                      <w:color w:val="000000"/>
                      <w:sz w:val="16"/>
                      <w:szCs w:val="16"/>
                    </w:rPr>
                    <w:t xml:space="preserve"> e III trimestre 2019</w:t>
                  </w:r>
                </w:p>
              </w:tc>
              <w:tc>
                <w:tcPr>
                  <w:tcW w:w="746" w:type="pct"/>
                </w:tcPr>
                <w:p w14:paraId="2B9B73A1" w14:textId="6A8EE99B"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129D21F2" w14:textId="05AFB6D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3BA8923" w14:textId="77777777" w:rsidR="007D1FE2" w:rsidRPr="00B73C60" w:rsidRDefault="007D1FE2" w:rsidP="001B57E7">
                  <w:pPr>
                    <w:jc w:val="right"/>
                    <w:rPr>
                      <w:sz w:val="16"/>
                      <w:szCs w:val="16"/>
                    </w:rPr>
                  </w:pPr>
                  <w:r w:rsidRPr="00B73C60">
                    <w:rPr>
                      <w:sz w:val="16"/>
                      <w:szCs w:val="16"/>
                    </w:rPr>
                    <w:t>298</w:t>
                  </w:r>
                </w:p>
              </w:tc>
              <w:tc>
                <w:tcPr>
                  <w:tcW w:w="638" w:type="pct"/>
                  <w:noWrap/>
                  <w:hideMark/>
                </w:tcPr>
                <w:p w14:paraId="762BBDA2"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28/11/2019</w:t>
                  </w:r>
                </w:p>
              </w:tc>
              <w:tc>
                <w:tcPr>
                  <w:tcW w:w="3211" w:type="pct"/>
                  <w:hideMark/>
                </w:tcPr>
                <w:p w14:paraId="0716D95B"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Autorizzazione di Gestione PSR Calabria 2014/2020 Regione Calabria/ARCEA Misura 20 Liquidazione in favore dei</w:t>
                  </w:r>
                  <w:r w:rsidRPr="00B73C60">
                    <w:rPr>
                      <w:color w:val="000000"/>
                      <w:sz w:val="16"/>
                      <w:szCs w:val="16"/>
                    </w:rPr>
                    <w:br/>
                    <w:t xml:space="preserve">soggetti/fornitori della Regione Calabria e trasmissione delle quote IVA al Dipartimento </w:t>
                  </w:r>
                  <w:proofErr w:type="spellStart"/>
                  <w:r w:rsidRPr="00B73C60">
                    <w:rPr>
                      <w:color w:val="000000"/>
                      <w:sz w:val="16"/>
                      <w:szCs w:val="16"/>
                    </w:rPr>
                    <w:t>Bialcio</w:t>
                  </w:r>
                  <w:proofErr w:type="spellEnd"/>
                  <w:r w:rsidRPr="00B73C60">
                    <w:rPr>
                      <w:color w:val="000000"/>
                      <w:sz w:val="16"/>
                      <w:szCs w:val="16"/>
                    </w:rPr>
                    <w:t xml:space="preserve"> e Patrimonio della</w:t>
                  </w:r>
                </w:p>
              </w:tc>
              <w:tc>
                <w:tcPr>
                  <w:tcW w:w="746" w:type="pct"/>
                </w:tcPr>
                <w:p w14:paraId="4106174B" w14:textId="07A4D2DA"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C5D4951" w14:textId="21B87323"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12C08FF" w14:textId="77777777" w:rsidR="007D1FE2" w:rsidRPr="00B73C60" w:rsidRDefault="007D1FE2" w:rsidP="001B57E7">
                  <w:pPr>
                    <w:jc w:val="right"/>
                    <w:rPr>
                      <w:sz w:val="16"/>
                      <w:szCs w:val="16"/>
                    </w:rPr>
                  </w:pPr>
                  <w:r w:rsidRPr="00B73C60">
                    <w:rPr>
                      <w:sz w:val="16"/>
                      <w:szCs w:val="16"/>
                    </w:rPr>
                    <w:t>300</w:t>
                  </w:r>
                </w:p>
              </w:tc>
              <w:tc>
                <w:tcPr>
                  <w:tcW w:w="638" w:type="pct"/>
                  <w:noWrap/>
                  <w:hideMark/>
                </w:tcPr>
                <w:p w14:paraId="0161EE71"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03/12/2019</w:t>
                  </w:r>
                </w:p>
              </w:tc>
              <w:tc>
                <w:tcPr>
                  <w:tcW w:w="3211" w:type="pct"/>
                  <w:hideMark/>
                </w:tcPr>
                <w:p w14:paraId="2505035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Costituzione di parte civile nel giudizio penale n. 4036/13 RGNR (1463/14 RG Gip) dinanzi al tribunale di Crotone.</w:t>
                  </w:r>
                  <w:r w:rsidRPr="00B73C60">
                    <w:rPr>
                      <w:color w:val="000000"/>
                      <w:sz w:val="16"/>
                      <w:szCs w:val="16"/>
                    </w:rPr>
                    <w:br/>
                    <w:t>Liquidazione e pagamento compenso in favore del legale esterno all'Ente.</w:t>
                  </w:r>
                </w:p>
              </w:tc>
              <w:tc>
                <w:tcPr>
                  <w:tcW w:w="746" w:type="pct"/>
                </w:tcPr>
                <w:p w14:paraId="3C25C5DB" w14:textId="5939AC1E"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4DEBB9B7" w14:textId="1024289F"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1D27651" w14:textId="77777777" w:rsidR="007D1FE2" w:rsidRPr="00B73C60" w:rsidRDefault="007D1FE2" w:rsidP="001B57E7">
                  <w:pPr>
                    <w:jc w:val="right"/>
                    <w:rPr>
                      <w:sz w:val="16"/>
                      <w:szCs w:val="16"/>
                    </w:rPr>
                  </w:pPr>
                  <w:r w:rsidRPr="00B73C60">
                    <w:rPr>
                      <w:sz w:val="16"/>
                      <w:szCs w:val="16"/>
                    </w:rPr>
                    <w:t>301</w:t>
                  </w:r>
                </w:p>
              </w:tc>
              <w:tc>
                <w:tcPr>
                  <w:tcW w:w="638" w:type="pct"/>
                  <w:noWrap/>
                  <w:hideMark/>
                </w:tcPr>
                <w:p w14:paraId="7211C0F6"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03/12/2019</w:t>
                  </w:r>
                </w:p>
              </w:tc>
              <w:tc>
                <w:tcPr>
                  <w:tcW w:w="3211" w:type="pct"/>
                  <w:hideMark/>
                </w:tcPr>
                <w:p w14:paraId="2E249EC5"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Costituzione di parte civile nel giudizio penale n. 4878/15 RGNR (n. 925/16 R.GIP) dinanzi al tribunale di Castrovillari.</w:t>
                  </w:r>
                  <w:r w:rsidRPr="00B73C60">
                    <w:rPr>
                      <w:color w:val="000000"/>
                      <w:sz w:val="16"/>
                      <w:szCs w:val="16"/>
                    </w:rPr>
                    <w:br/>
                    <w:t>Liquidazione e pagamento acconto sul pagamento acconto sul compenso in favore del legale esterno all'Ente.</w:t>
                  </w:r>
                </w:p>
              </w:tc>
              <w:tc>
                <w:tcPr>
                  <w:tcW w:w="746" w:type="pct"/>
                </w:tcPr>
                <w:p w14:paraId="563708DE" w14:textId="148CDA36"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13A130B" w14:textId="185C13D4"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7408CA0" w14:textId="77777777" w:rsidR="007D1FE2" w:rsidRPr="00B73C60" w:rsidRDefault="007D1FE2" w:rsidP="001B57E7">
                  <w:pPr>
                    <w:jc w:val="right"/>
                    <w:rPr>
                      <w:sz w:val="16"/>
                      <w:szCs w:val="16"/>
                    </w:rPr>
                  </w:pPr>
                  <w:r w:rsidRPr="00B73C60">
                    <w:rPr>
                      <w:sz w:val="16"/>
                      <w:szCs w:val="16"/>
                    </w:rPr>
                    <w:t>302</w:t>
                  </w:r>
                </w:p>
              </w:tc>
              <w:tc>
                <w:tcPr>
                  <w:tcW w:w="638" w:type="pct"/>
                  <w:noWrap/>
                  <w:hideMark/>
                </w:tcPr>
                <w:p w14:paraId="325FCC96"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03/12/2019</w:t>
                  </w:r>
                </w:p>
              </w:tc>
              <w:tc>
                <w:tcPr>
                  <w:tcW w:w="3211" w:type="pct"/>
                  <w:hideMark/>
                </w:tcPr>
                <w:p w14:paraId="20387701"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Sentenza n. 1937/2019 del TAR Catanzaro (ricorso proposto da Caruso Giuseppina contro ARCEA).Liquidazione e</w:t>
                  </w:r>
                  <w:r w:rsidRPr="00B73C60">
                    <w:rPr>
                      <w:color w:val="000000"/>
                      <w:sz w:val="16"/>
                      <w:szCs w:val="16"/>
                    </w:rPr>
                    <w:br/>
                    <w:t>pagamento compenso in favore del legale esterno all'Ente.</w:t>
                  </w:r>
                </w:p>
              </w:tc>
              <w:tc>
                <w:tcPr>
                  <w:tcW w:w="746" w:type="pct"/>
                </w:tcPr>
                <w:p w14:paraId="1F716410" w14:textId="61BD5350"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SI</w:t>
                  </w:r>
                </w:p>
              </w:tc>
            </w:tr>
            <w:tr w:rsidR="007D1FE2" w:rsidRPr="00B73C60" w14:paraId="3E6DA25F" w14:textId="5C188E8E"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BF950E2" w14:textId="77777777" w:rsidR="007D1FE2" w:rsidRPr="00B73C60" w:rsidRDefault="007D1FE2" w:rsidP="001B57E7">
                  <w:pPr>
                    <w:jc w:val="right"/>
                    <w:rPr>
                      <w:sz w:val="16"/>
                      <w:szCs w:val="16"/>
                    </w:rPr>
                  </w:pPr>
                  <w:r w:rsidRPr="00B73C60">
                    <w:rPr>
                      <w:sz w:val="16"/>
                      <w:szCs w:val="16"/>
                    </w:rPr>
                    <w:t>303</w:t>
                  </w:r>
                </w:p>
              </w:tc>
              <w:tc>
                <w:tcPr>
                  <w:tcW w:w="638" w:type="pct"/>
                  <w:noWrap/>
                  <w:hideMark/>
                </w:tcPr>
                <w:p w14:paraId="46A0B74E"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03/12/2019</w:t>
                  </w:r>
                </w:p>
              </w:tc>
              <w:tc>
                <w:tcPr>
                  <w:tcW w:w="3211" w:type="pct"/>
                  <w:hideMark/>
                </w:tcPr>
                <w:p w14:paraId="1EA516EF"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Tribunale di Catanzaro Opposizione a ingiunzione di pagamento. Liquidazione e pagamento in favore del legale</w:t>
                  </w:r>
                  <w:r w:rsidRPr="00B73C60">
                    <w:rPr>
                      <w:color w:val="000000"/>
                      <w:sz w:val="16"/>
                      <w:szCs w:val="16"/>
                    </w:rPr>
                    <w:br/>
                    <w:t>esterno all'Ente.</w:t>
                  </w:r>
                </w:p>
              </w:tc>
              <w:tc>
                <w:tcPr>
                  <w:tcW w:w="746" w:type="pct"/>
                </w:tcPr>
                <w:p w14:paraId="3521C823" w14:textId="4D8E5049"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6430BC7D" w14:textId="6C07A56D"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EFADE4C" w14:textId="77777777" w:rsidR="007D1FE2" w:rsidRPr="00B73C60" w:rsidRDefault="007D1FE2" w:rsidP="001B57E7">
                  <w:pPr>
                    <w:jc w:val="right"/>
                    <w:rPr>
                      <w:sz w:val="16"/>
                      <w:szCs w:val="16"/>
                    </w:rPr>
                  </w:pPr>
                  <w:r w:rsidRPr="00B73C60">
                    <w:rPr>
                      <w:sz w:val="16"/>
                      <w:szCs w:val="16"/>
                    </w:rPr>
                    <w:lastRenderedPageBreak/>
                    <w:t>304</w:t>
                  </w:r>
                </w:p>
              </w:tc>
              <w:tc>
                <w:tcPr>
                  <w:tcW w:w="638" w:type="pct"/>
                  <w:noWrap/>
                  <w:hideMark/>
                </w:tcPr>
                <w:p w14:paraId="492EBD89"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04/12/2019</w:t>
                  </w:r>
                </w:p>
              </w:tc>
              <w:tc>
                <w:tcPr>
                  <w:tcW w:w="3211" w:type="pct"/>
                  <w:hideMark/>
                </w:tcPr>
                <w:p w14:paraId="212A05E4"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Autorizzazione di Gestione PSR Calabria 2014/2020 Regione Calabria/ARCEA Misura 20 Liquidazione in favore dei</w:t>
                  </w:r>
                  <w:r w:rsidRPr="00B73C60">
                    <w:rPr>
                      <w:color w:val="000000"/>
                      <w:sz w:val="16"/>
                      <w:szCs w:val="16"/>
                    </w:rPr>
                    <w:br/>
                    <w:t>soggetti/fornitori della Regione Calabria</w:t>
                  </w:r>
                </w:p>
              </w:tc>
              <w:tc>
                <w:tcPr>
                  <w:tcW w:w="746" w:type="pct"/>
                </w:tcPr>
                <w:p w14:paraId="7C624812" w14:textId="67AAEA3E"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1EFE051" w14:textId="6173D5F2"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CBBFE3F" w14:textId="77777777" w:rsidR="007D1FE2" w:rsidRPr="00B73C60" w:rsidRDefault="007D1FE2" w:rsidP="001B57E7">
                  <w:pPr>
                    <w:jc w:val="right"/>
                    <w:rPr>
                      <w:sz w:val="16"/>
                      <w:szCs w:val="16"/>
                    </w:rPr>
                  </w:pPr>
                  <w:r w:rsidRPr="00B73C60">
                    <w:rPr>
                      <w:sz w:val="16"/>
                      <w:szCs w:val="16"/>
                    </w:rPr>
                    <w:t>305</w:t>
                  </w:r>
                </w:p>
              </w:tc>
              <w:tc>
                <w:tcPr>
                  <w:tcW w:w="638" w:type="pct"/>
                  <w:noWrap/>
                  <w:hideMark/>
                </w:tcPr>
                <w:p w14:paraId="131593E0"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04/12/2019</w:t>
                  </w:r>
                </w:p>
              </w:tc>
              <w:tc>
                <w:tcPr>
                  <w:tcW w:w="3211" w:type="pct"/>
                  <w:hideMark/>
                </w:tcPr>
                <w:p w14:paraId="3DD6BBD0"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Liquidazione e pagamento in favore di SIN spa ANNO 2018 per le attività inerenti la conduzione ed evoluzione dei</w:t>
                  </w:r>
                  <w:r w:rsidRPr="00B73C60">
                    <w:rPr>
                      <w:color w:val="000000"/>
                      <w:sz w:val="16"/>
                      <w:szCs w:val="16"/>
                    </w:rPr>
                    <w:br/>
                    <w:t>servizi SIAN a favore dell' ARCEA (Atto esecutivo ARCEA sottoscritto in data 14 ottobre 2015) - CIG:7578640B90</w:t>
                  </w:r>
                </w:p>
              </w:tc>
              <w:tc>
                <w:tcPr>
                  <w:tcW w:w="746" w:type="pct"/>
                </w:tcPr>
                <w:p w14:paraId="33E3850C" w14:textId="22E931AE"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51BA4AF" w14:textId="3A73F8EC"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A7D87C0" w14:textId="77777777" w:rsidR="007D1FE2" w:rsidRPr="00B73C60" w:rsidRDefault="007D1FE2" w:rsidP="001B57E7">
                  <w:pPr>
                    <w:jc w:val="right"/>
                    <w:rPr>
                      <w:sz w:val="16"/>
                      <w:szCs w:val="16"/>
                    </w:rPr>
                  </w:pPr>
                  <w:r w:rsidRPr="00B73C60">
                    <w:rPr>
                      <w:sz w:val="16"/>
                      <w:szCs w:val="16"/>
                    </w:rPr>
                    <w:t>306</w:t>
                  </w:r>
                </w:p>
              </w:tc>
              <w:tc>
                <w:tcPr>
                  <w:tcW w:w="638" w:type="pct"/>
                  <w:noWrap/>
                  <w:hideMark/>
                </w:tcPr>
                <w:p w14:paraId="5CCDA232"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05/12/2019</w:t>
                  </w:r>
                </w:p>
              </w:tc>
              <w:tc>
                <w:tcPr>
                  <w:tcW w:w="3211" w:type="pct"/>
                  <w:hideMark/>
                </w:tcPr>
                <w:p w14:paraId="57D44303"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 xml:space="preserve">Componimento bonario </w:t>
                  </w:r>
                  <w:proofErr w:type="spellStart"/>
                  <w:r w:rsidRPr="00B73C60">
                    <w:rPr>
                      <w:color w:val="000000"/>
                      <w:sz w:val="16"/>
                      <w:szCs w:val="16"/>
                    </w:rPr>
                    <w:t>stragiudizioale</w:t>
                  </w:r>
                  <w:proofErr w:type="spellEnd"/>
                  <w:r w:rsidRPr="00B73C60">
                    <w:rPr>
                      <w:color w:val="000000"/>
                      <w:sz w:val="16"/>
                      <w:szCs w:val="16"/>
                    </w:rPr>
                    <w:t xml:space="preserve"> della causa proposta dinanzi al Tribunale di Vibo Valentia da beneficiaria.</w:t>
                  </w:r>
                  <w:r w:rsidRPr="00B73C60">
                    <w:rPr>
                      <w:color w:val="000000"/>
                      <w:sz w:val="16"/>
                      <w:szCs w:val="16"/>
                    </w:rPr>
                    <w:br/>
                    <w:t>Impegno e contestuale liquidazione spese legali.</w:t>
                  </w:r>
                </w:p>
              </w:tc>
              <w:tc>
                <w:tcPr>
                  <w:tcW w:w="746" w:type="pct"/>
                </w:tcPr>
                <w:p w14:paraId="0E214E3A" w14:textId="67239BED"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71E24FB1" w14:textId="2EC2CE67"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08971D8" w14:textId="77777777" w:rsidR="007D1FE2" w:rsidRPr="00B73C60" w:rsidRDefault="007D1FE2" w:rsidP="001B57E7">
                  <w:pPr>
                    <w:jc w:val="right"/>
                    <w:rPr>
                      <w:sz w:val="16"/>
                      <w:szCs w:val="16"/>
                    </w:rPr>
                  </w:pPr>
                  <w:r w:rsidRPr="00B73C60">
                    <w:rPr>
                      <w:sz w:val="16"/>
                      <w:szCs w:val="16"/>
                    </w:rPr>
                    <w:t>309</w:t>
                  </w:r>
                </w:p>
              </w:tc>
              <w:tc>
                <w:tcPr>
                  <w:tcW w:w="638" w:type="pct"/>
                  <w:noWrap/>
                  <w:hideMark/>
                </w:tcPr>
                <w:p w14:paraId="03E11BA7"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09/12/2019</w:t>
                  </w:r>
                </w:p>
              </w:tc>
              <w:tc>
                <w:tcPr>
                  <w:tcW w:w="3211" w:type="pct"/>
                  <w:hideMark/>
                </w:tcPr>
                <w:p w14:paraId="6DEE8146"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Costituzione di parte civile nel giudizio penale n. 720/2018 RGNR ( n.2599/18 R.GIP) dinanzi al tribunale di Crotone</w:t>
                  </w:r>
                  <w:r w:rsidRPr="00B73C60">
                    <w:rPr>
                      <w:color w:val="000000"/>
                      <w:sz w:val="16"/>
                      <w:szCs w:val="16"/>
                    </w:rPr>
                    <w:br/>
                    <w:t>Liquidazione e pagamento acconto sul compenso in favore dell' avv. Franco Napolitano</w:t>
                  </w:r>
                </w:p>
              </w:tc>
              <w:tc>
                <w:tcPr>
                  <w:tcW w:w="746" w:type="pct"/>
                </w:tcPr>
                <w:p w14:paraId="02751C44" w14:textId="5C21CA62"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2BAF612D" w14:textId="61C9FDD2"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2181D7C" w14:textId="77777777" w:rsidR="007D1FE2" w:rsidRPr="00B73C60" w:rsidRDefault="007D1FE2" w:rsidP="001B57E7">
                  <w:pPr>
                    <w:jc w:val="right"/>
                    <w:rPr>
                      <w:sz w:val="16"/>
                      <w:szCs w:val="16"/>
                    </w:rPr>
                  </w:pPr>
                  <w:r w:rsidRPr="00B73C60">
                    <w:rPr>
                      <w:sz w:val="16"/>
                      <w:szCs w:val="16"/>
                    </w:rPr>
                    <w:t>316</w:t>
                  </w:r>
                </w:p>
              </w:tc>
              <w:tc>
                <w:tcPr>
                  <w:tcW w:w="638" w:type="pct"/>
                  <w:noWrap/>
                  <w:hideMark/>
                </w:tcPr>
                <w:p w14:paraId="422FCBFA"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17/12/2019</w:t>
                  </w:r>
                </w:p>
              </w:tc>
              <w:tc>
                <w:tcPr>
                  <w:tcW w:w="3211" w:type="pct"/>
                  <w:hideMark/>
                </w:tcPr>
                <w:p w14:paraId="3EB11CEC"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Convenzione Consip Telefonia Mobile 5. Impegno di spesa e contestuale liquidazione VI bimestre 2019</w:t>
                  </w:r>
                </w:p>
              </w:tc>
              <w:tc>
                <w:tcPr>
                  <w:tcW w:w="746" w:type="pct"/>
                </w:tcPr>
                <w:p w14:paraId="1D1B4613" w14:textId="175DF209"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0B59E9FC" w14:textId="3A5BF6C8"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22FD437" w14:textId="77777777" w:rsidR="007D1FE2" w:rsidRPr="00B73C60" w:rsidRDefault="007D1FE2" w:rsidP="001B57E7">
                  <w:pPr>
                    <w:jc w:val="right"/>
                    <w:rPr>
                      <w:sz w:val="16"/>
                      <w:szCs w:val="16"/>
                    </w:rPr>
                  </w:pPr>
                  <w:r w:rsidRPr="00B73C60">
                    <w:rPr>
                      <w:sz w:val="16"/>
                      <w:szCs w:val="16"/>
                    </w:rPr>
                    <w:t>317</w:t>
                  </w:r>
                </w:p>
              </w:tc>
              <w:tc>
                <w:tcPr>
                  <w:tcW w:w="638" w:type="pct"/>
                  <w:noWrap/>
                  <w:hideMark/>
                </w:tcPr>
                <w:p w14:paraId="7FED05C9"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17/12/2019</w:t>
                  </w:r>
                </w:p>
              </w:tc>
              <w:tc>
                <w:tcPr>
                  <w:tcW w:w="3211" w:type="pct"/>
                  <w:hideMark/>
                </w:tcPr>
                <w:p w14:paraId="4303FEFC"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 xml:space="preserve">Convenzione per i "Servizi di Telefonia Fissa e Connettività IP4" stipulata tra la Consip </w:t>
                  </w:r>
                  <w:proofErr w:type="spellStart"/>
                  <w:r w:rsidRPr="00B73C60">
                    <w:rPr>
                      <w:color w:val="000000"/>
                      <w:sz w:val="16"/>
                      <w:szCs w:val="16"/>
                    </w:rPr>
                    <w:t>S.pA</w:t>
                  </w:r>
                  <w:proofErr w:type="spellEnd"/>
                  <w:r w:rsidRPr="00B73C60">
                    <w:rPr>
                      <w:color w:val="000000"/>
                      <w:sz w:val="16"/>
                      <w:szCs w:val="16"/>
                    </w:rPr>
                    <w:t>. E Fastweb S.p.A.</w:t>
                  </w:r>
                  <w:r w:rsidRPr="00B73C60">
                    <w:rPr>
                      <w:color w:val="000000"/>
                      <w:sz w:val="16"/>
                      <w:szCs w:val="16"/>
                    </w:rPr>
                    <w:br/>
                    <w:t>Liquidazione fatture per servizi dati/fonia - periodo di riferimento: Settembre - Ottobre 2019</w:t>
                  </w:r>
                </w:p>
              </w:tc>
              <w:tc>
                <w:tcPr>
                  <w:tcW w:w="746" w:type="pct"/>
                </w:tcPr>
                <w:p w14:paraId="7517331D" w14:textId="0A1B1458"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3C5DCFFF" w14:textId="1610E549" w:rsidTr="00D10A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3721342" w14:textId="77777777" w:rsidR="007D1FE2" w:rsidRPr="00B73C60" w:rsidRDefault="007D1FE2" w:rsidP="001B57E7">
                  <w:pPr>
                    <w:jc w:val="right"/>
                    <w:rPr>
                      <w:sz w:val="16"/>
                      <w:szCs w:val="16"/>
                    </w:rPr>
                  </w:pPr>
                  <w:r w:rsidRPr="00B73C60">
                    <w:rPr>
                      <w:sz w:val="16"/>
                      <w:szCs w:val="16"/>
                    </w:rPr>
                    <w:t>319</w:t>
                  </w:r>
                </w:p>
              </w:tc>
              <w:tc>
                <w:tcPr>
                  <w:tcW w:w="638" w:type="pct"/>
                  <w:noWrap/>
                  <w:hideMark/>
                </w:tcPr>
                <w:p w14:paraId="1A5992FC" w14:textId="77777777" w:rsidR="007D1FE2" w:rsidRPr="00B73C60" w:rsidRDefault="007D1FE2" w:rsidP="001B57E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17/12/2019</w:t>
                  </w:r>
                </w:p>
              </w:tc>
              <w:tc>
                <w:tcPr>
                  <w:tcW w:w="3211" w:type="pct"/>
                  <w:hideMark/>
                </w:tcPr>
                <w:p w14:paraId="79689660" w14:textId="77777777"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Contratto esecutivo OPA per l'appalto dei servizi di connettività e sicurezza nell'ambito del sistema pubblico di</w:t>
                  </w:r>
                  <w:r w:rsidRPr="00B73C60">
                    <w:rPr>
                      <w:color w:val="000000"/>
                      <w:sz w:val="16"/>
                      <w:szCs w:val="16"/>
                    </w:rPr>
                    <w:br/>
                    <w:t>Connettività. Liquidazione e pagamento fattura n. PAE0035523 periodo settembre-ottobre 2019</w:t>
                  </w:r>
                </w:p>
              </w:tc>
              <w:tc>
                <w:tcPr>
                  <w:tcW w:w="746" w:type="pct"/>
                </w:tcPr>
                <w:p w14:paraId="2138DDD7" w14:textId="4BE83BF9" w:rsidR="007D1FE2" w:rsidRPr="00B73C60" w:rsidRDefault="007D1FE2" w:rsidP="001B57E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73C60">
                    <w:rPr>
                      <w:color w:val="000000"/>
                      <w:sz w:val="16"/>
                      <w:szCs w:val="16"/>
                    </w:rPr>
                    <w:t>NO</w:t>
                  </w:r>
                </w:p>
              </w:tc>
            </w:tr>
            <w:tr w:rsidR="007D1FE2" w:rsidRPr="00B73C60" w14:paraId="571A5BD7" w14:textId="1DA33D0D" w:rsidTr="00D10AA4">
              <w:trPr>
                <w:trHeight w:val="56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6012B7F" w14:textId="77777777" w:rsidR="007D1FE2" w:rsidRPr="00B73C60" w:rsidRDefault="007D1FE2" w:rsidP="001B57E7">
                  <w:pPr>
                    <w:jc w:val="right"/>
                    <w:rPr>
                      <w:sz w:val="16"/>
                      <w:szCs w:val="16"/>
                    </w:rPr>
                  </w:pPr>
                  <w:r w:rsidRPr="00B73C60">
                    <w:rPr>
                      <w:sz w:val="16"/>
                      <w:szCs w:val="16"/>
                    </w:rPr>
                    <w:t>320</w:t>
                  </w:r>
                </w:p>
              </w:tc>
              <w:tc>
                <w:tcPr>
                  <w:tcW w:w="638" w:type="pct"/>
                  <w:noWrap/>
                  <w:hideMark/>
                </w:tcPr>
                <w:p w14:paraId="25EE9A61" w14:textId="77777777" w:rsidR="007D1FE2" w:rsidRPr="00B73C60" w:rsidRDefault="007D1FE2" w:rsidP="001B57E7">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18/12/2019</w:t>
                  </w:r>
                </w:p>
              </w:tc>
              <w:tc>
                <w:tcPr>
                  <w:tcW w:w="3211" w:type="pct"/>
                  <w:hideMark/>
                </w:tcPr>
                <w:p w14:paraId="4DA53CCD" w14:textId="7777777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Giudice di pace di Crotone - Sentenza n. 673/19. Impegno e contestuale liquidazione spese di giudizio in favore dell'</w:t>
                  </w:r>
                  <w:r w:rsidRPr="00B73C60">
                    <w:rPr>
                      <w:color w:val="000000"/>
                      <w:sz w:val="16"/>
                      <w:szCs w:val="16"/>
                    </w:rPr>
                    <w:br/>
                    <w:t>avvocato antistatario di controparte vittoriosa.</w:t>
                  </w:r>
                </w:p>
              </w:tc>
              <w:tc>
                <w:tcPr>
                  <w:tcW w:w="746" w:type="pct"/>
                </w:tcPr>
                <w:p w14:paraId="1A69DB31" w14:textId="2751AEA7" w:rsidR="007D1FE2" w:rsidRPr="00B73C60" w:rsidRDefault="007D1FE2" w:rsidP="001B57E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73C60">
                    <w:rPr>
                      <w:color w:val="000000"/>
                      <w:sz w:val="16"/>
                      <w:szCs w:val="16"/>
                    </w:rPr>
                    <w:t>NO</w:t>
                  </w:r>
                </w:p>
              </w:tc>
            </w:tr>
          </w:tbl>
          <w:p w14:paraId="2AEE4504"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p>
          <w:tbl>
            <w:tblPr>
              <w:tblStyle w:val="Tabellagriglia4-colore11"/>
              <w:tblW w:w="5000" w:type="pct"/>
              <w:tblLayout w:type="fixed"/>
              <w:tblLook w:val="04A0" w:firstRow="1" w:lastRow="0" w:firstColumn="1" w:lastColumn="0" w:noHBand="0" w:noVBand="1"/>
            </w:tblPr>
            <w:tblGrid>
              <w:gridCol w:w="1960"/>
              <w:gridCol w:w="1818"/>
              <w:gridCol w:w="2269"/>
              <w:gridCol w:w="1408"/>
              <w:gridCol w:w="11"/>
              <w:gridCol w:w="1213"/>
              <w:gridCol w:w="74"/>
              <w:gridCol w:w="931"/>
              <w:gridCol w:w="58"/>
              <w:gridCol w:w="1417"/>
              <w:gridCol w:w="52"/>
            </w:tblGrid>
            <w:tr w:rsidR="007D1FE2" w:rsidRPr="00B73C60" w14:paraId="3F7F63FD" w14:textId="77777777" w:rsidTr="00D10AA4">
              <w:trPr>
                <w:gridAfter w:val="1"/>
                <w:cnfStyle w:val="100000000000" w:firstRow="1" w:lastRow="0" w:firstColumn="0" w:lastColumn="0" w:oddVBand="0" w:evenVBand="0" w:oddHBand="0" w:evenHBand="0" w:firstRowFirstColumn="0" w:firstRowLastColumn="0" w:lastRowFirstColumn="0" w:lastRowLastColumn="0"/>
                <w:wAfter w:w="52" w:type="dxa"/>
                <w:trHeight w:val="899"/>
              </w:trPr>
              <w:tc>
                <w:tcPr>
                  <w:cnfStyle w:val="001000000000" w:firstRow="0" w:lastRow="0" w:firstColumn="1" w:lastColumn="0" w:oddVBand="0" w:evenVBand="0" w:oddHBand="0" w:evenHBand="0" w:firstRowFirstColumn="0" w:firstRowLastColumn="0" w:lastRowFirstColumn="0" w:lastRowLastColumn="0"/>
                  <w:tcW w:w="874" w:type="pct"/>
                </w:tcPr>
                <w:p w14:paraId="6685EFB5" w14:textId="77777777" w:rsidR="007D1FE2" w:rsidRPr="00B73C60" w:rsidRDefault="007D1FE2" w:rsidP="001B57E7">
                  <w:pPr>
                    <w:autoSpaceDE w:val="0"/>
                    <w:autoSpaceDN w:val="0"/>
                    <w:adjustRightInd w:val="0"/>
                    <w:spacing w:line="276" w:lineRule="auto"/>
                    <w:ind w:hanging="720"/>
                    <w:jc w:val="both"/>
                    <w:rPr>
                      <w:sz w:val="16"/>
                      <w:szCs w:val="16"/>
                    </w:rPr>
                  </w:pPr>
                  <w:r w:rsidRPr="00B73C60">
                    <w:rPr>
                      <w:sz w:val="16"/>
                      <w:szCs w:val="16"/>
                    </w:rPr>
                    <w:t>Decreto</w:t>
                  </w:r>
                </w:p>
              </w:tc>
              <w:tc>
                <w:tcPr>
                  <w:tcW w:w="811" w:type="pct"/>
                </w:tcPr>
                <w:p w14:paraId="3B49DC8E" w14:textId="77777777" w:rsidR="007D1FE2" w:rsidRPr="00B73C60" w:rsidRDefault="007D1FE2" w:rsidP="001B57E7">
                  <w:pPr>
                    <w:autoSpaceDE w:val="0"/>
                    <w:autoSpaceDN w:val="0"/>
                    <w:adjustRightInd w:val="0"/>
                    <w:spacing w:line="276" w:lineRule="auto"/>
                    <w:ind w:hanging="831"/>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Tipologia</w:t>
                  </w:r>
                </w:p>
              </w:tc>
              <w:tc>
                <w:tcPr>
                  <w:tcW w:w="1012" w:type="pct"/>
                </w:tcPr>
                <w:p w14:paraId="1B9EF959" w14:textId="77777777" w:rsidR="007D1FE2" w:rsidRPr="00B73C60" w:rsidRDefault="007D1FE2" w:rsidP="001B57E7">
                  <w:pPr>
                    <w:autoSpaceDE w:val="0"/>
                    <w:autoSpaceDN w:val="0"/>
                    <w:adjustRightInd w:val="0"/>
                    <w:spacing w:line="276" w:lineRule="auto"/>
                    <w:ind w:left="-43"/>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Utilizzo Piattaforma CONSIP</w:t>
                  </w:r>
                </w:p>
              </w:tc>
              <w:tc>
                <w:tcPr>
                  <w:tcW w:w="633" w:type="pct"/>
                  <w:gridSpan w:val="2"/>
                </w:tcPr>
                <w:p w14:paraId="3CD082EE" w14:textId="77777777" w:rsidR="007D1FE2" w:rsidRPr="00B73C60" w:rsidRDefault="007D1FE2" w:rsidP="001B57E7">
                  <w:pPr>
                    <w:autoSpaceDE w:val="0"/>
                    <w:autoSpaceDN w:val="0"/>
                    <w:adjustRightInd w:val="0"/>
                    <w:spacing w:line="276" w:lineRule="auto"/>
                    <w:ind w:left="-48"/>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Presenza Attestazione di regolare esecuzione</w:t>
                  </w:r>
                </w:p>
              </w:tc>
              <w:tc>
                <w:tcPr>
                  <w:tcW w:w="574" w:type="pct"/>
                  <w:gridSpan w:val="2"/>
                </w:tcPr>
                <w:p w14:paraId="263BB5C3" w14:textId="77777777" w:rsidR="007D1FE2" w:rsidRPr="00B73C60" w:rsidRDefault="007D1FE2" w:rsidP="001B57E7">
                  <w:pPr>
                    <w:tabs>
                      <w:tab w:val="left" w:pos="184"/>
                    </w:tabs>
                    <w:autoSpaceDE w:val="0"/>
                    <w:autoSpaceDN w:val="0"/>
                    <w:adjustRightInd w:val="0"/>
                    <w:spacing w:line="276" w:lineRule="auto"/>
                    <w:ind w:left="-93"/>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Presenza Impegno contabile</w:t>
                  </w:r>
                </w:p>
              </w:tc>
              <w:tc>
                <w:tcPr>
                  <w:tcW w:w="441" w:type="pct"/>
                  <w:gridSpan w:val="2"/>
                </w:tcPr>
                <w:p w14:paraId="5BB8B063" w14:textId="77777777" w:rsidR="007D1FE2" w:rsidRPr="00B73C60" w:rsidRDefault="007D1FE2" w:rsidP="001B57E7">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Verifica DURC</w:t>
                  </w:r>
                </w:p>
              </w:tc>
              <w:tc>
                <w:tcPr>
                  <w:tcW w:w="632" w:type="pct"/>
                </w:tcPr>
                <w:p w14:paraId="5753A8CB" w14:textId="77777777" w:rsidR="007D1FE2" w:rsidRPr="00B73C60" w:rsidRDefault="007D1FE2" w:rsidP="001B57E7">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Esito</w:t>
                  </w:r>
                </w:p>
              </w:tc>
            </w:tr>
            <w:tr w:rsidR="007D1FE2" w:rsidRPr="00B73C60" w14:paraId="4C7DEF34"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152BBE80" w14:textId="77777777" w:rsidR="007D1FE2" w:rsidRPr="00B73C60" w:rsidRDefault="007D1FE2" w:rsidP="001B57E7">
                  <w:pPr>
                    <w:autoSpaceDE w:val="0"/>
                    <w:autoSpaceDN w:val="0"/>
                    <w:adjustRightInd w:val="0"/>
                    <w:spacing w:line="276" w:lineRule="auto"/>
                    <w:jc w:val="both"/>
                    <w:rPr>
                      <w:sz w:val="16"/>
                      <w:szCs w:val="16"/>
                    </w:rPr>
                  </w:pPr>
                  <w:r w:rsidRPr="00B73C60">
                    <w:rPr>
                      <w:sz w:val="16"/>
                      <w:szCs w:val="16"/>
                    </w:rPr>
                    <w:t>51</w:t>
                  </w:r>
                  <w:r w:rsidRPr="00B73C60">
                    <w:rPr>
                      <w:sz w:val="16"/>
                      <w:szCs w:val="16"/>
                    </w:rPr>
                    <w:tab/>
                    <w:t>19/02/2019</w:t>
                  </w:r>
                </w:p>
              </w:tc>
              <w:tc>
                <w:tcPr>
                  <w:tcW w:w="811" w:type="pct"/>
                </w:tcPr>
                <w:p w14:paraId="4A37E2F5"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5D0A9C28"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28" w:type="pct"/>
                </w:tcPr>
                <w:p w14:paraId="7B158B7C" w14:textId="77777777" w:rsidR="007D1FE2" w:rsidRPr="00B73C60" w:rsidRDefault="007D1FE2" w:rsidP="001B57E7">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546" w:type="pct"/>
                  <w:gridSpan w:val="2"/>
                </w:tcPr>
                <w:p w14:paraId="049515E7" w14:textId="77777777" w:rsidR="007D1FE2" w:rsidRPr="00B73C60" w:rsidRDefault="007D1FE2" w:rsidP="001B57E7">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448" w:type="pct"/>
                  <w:gridSpan w:val="2"/>
                </w:tcPr>
                <w:p w14:paraId="6675EA26"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81" w:type="pct"/>
                  <w:gridSpan w:val="3"/>
                </w:tcPr>
                <w:p w14:paraId="54A4AC97"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POSITIVO</w:t>
                  </w:r>
                </w:p>
              </w:tc>
            </w:tr>
            <w:tr w:rsidR="007D1FE2" w:rsidRPr="00B73C60" w14:paraId="1F015697" w14:textId="77777777" w:rsidTr="00D10AA4">
              <w:tc>
                <w:tcPr>
                  <w:cnfStyle w:val="001000000000" w:firstRow="0" w:lastRow="0" w:firstColumn="1" w:lastColumn="0" w:oddVBand="0" w:evenVBand="0" w:oddHBand="0" w:evenHBand="0" w:firstRowFirstColumn="0" w:firstRowLastColumn="0" w:lastRowFirstColumn="0" w:lastRowLastColumn="0"/>
                  <w:tcW w:w="874" w:type="pct"/>
                </w:tcPr>
                <w:p w14:paraId="164E6945"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67</w:t>
                  </w:r>
                  <w:r w:rsidRPr="00B73C60">
                    <w:rPr>
                      <w:color w:val="000000"/>
                      <w:sz w:val="16"/>
                      <w:szCs w:val="16"/>
                    </w:rPr>
                    <w:tab/>
                    <w:t>06/03/2019</w:t>
                  </w:r>
                </w:p>
              </w:tc>
              <w:tc>
                <w:tcPr>
                  <w:tcW w:w="811" w:type="pct"/>
                </w:tcPr>
                <w:p w14:paraId="59294B90"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2044C8CD"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28" w:type="pct"/>
                </w:tcPr>
                <w:p w14:paraId="09D8331F" w14:textId="77777777" w:rsidR="007D1FE2" w:rsidRPr="00B73C60" w:rsidRDefault="007D1FE2" w:rsidP="001B57E7">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546" w:type="pct"/>
                  <w:gridSpan w:val="2"/>
                </w:tcPr>
                <w:p w14:paraId="462DED26" w14:textId="77777777" w:rsidR="007D1FE2" w:rsidRPr="00B73C60" w:rsidRDefault="007D1FE2" w:rsidP="001B57E7">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448" w:type="pct"/>
                  <w:gridSpan w:val="2"/>
                </w:tcPr>
                <w:p w14:paraId="6AEFB02E"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81" w:type="pct"/>
                  <w:gridSpan w:val="3"/>
                </w:tcPr>
                <w:p w14:paraId="0846CBB3"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POSITIVO</w:t>
                  </w:r>
                </w:p>
              </w:tc>
            </w:tr>
            <w:tr w:rsidR="007D1FE2" w:rsidRPr="00B73C60" w14:paraId="7C14DC53"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11639A0D"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75</w:t>
                  </w:r>
                  <w:r w:rsidRPr="00B73C60">
                    <w:rPr>
                      <w:color w:val="000000"/>
                      <w:sz w:val="16"/>
                      <w:szCs w:val="16"/>
                    </w:rPr>
                    <w:tab/>
                    <w:t>11/03/2019</w:t>
                  </w:r>
                </w:p>
              </w:tc>
              <w:tc>
                <w:tcPr>
                  <w:tcW w:w="811" w:type="pct"/>
                </w:tcPr>
                <w:p w14:paraId="3519AB3B"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34CACD5A"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28" w:type="pct"/>
                </w:tcPr>
                <w:p w14:paraId="6334C425" w14:textId="77777777" w:rsidR="007D1FE2" w:rsidRPr="00B73C60" w:rsidRDefault="007D1FE2" w:rsidP="001B57E7">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546" w:type="pct"/>
                  <w:gridSpan w:val="2"/>
                </w:tcPr>
                <w:p w14:paraId="7A55A018" w14:textId="77777777" w:rsidR="007D1FE2" w:rsidRPr="00B73C60" w:rsidRDefault="007D1FE2" w:rsidP="001B57E7">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448" w:type="pct"/>
                  <w:gridSpan w:val="2"/>
                </w:tcPr>
                <w:p w14:paraId="41EBC50F"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81" w:type="pct"/>
                  <w:gridSpan w:val="3"/>
                </w:tcPr>
                <w:p w14:paraId="0CF3B289"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POSITIVO</w:t>
                  </w:r>
                </w:p>
              </w:tc>
            </w:tr>
            <w:tr w:rsidR="007D1FE2" w:rsidRPr="00B73C60" w14:paraId="17B55777" w14:textId="77777777" w:rsidTr="00D10AA4">
              <w:tc>
                <w:tcPr>
                  <w:cnfStyle w:val="001000000000" w:firstRow="0" w:lastRow="0" w:firstColumn="1" w:lastColumn="0" w:oddVBand="0" w:evenVBand="0" w:oddHBand="0" w:evenHBand="0" w:firstRowFirstColumn="0" w:firstRowLastColumn="0" w:lastRowFirstColumn="0" w:lastRowLastColumn="0"/>
                  <w:tcW w:w="874" w:type="pct"/>
                </w:tcPr>
                <w:p w14:paraId="475562F3"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101</w:t>
                  </w:r>
                  <w:r w:rsidRPr="00B73C60">
                    <w:rPr>
                      <w:color w:val="000000"/>
                      <w:sz w:val="16"/>
                      <w:szCs w:val="16"/>
                    </w:rPr>
                    <w:tab/>
                    <w:t>02/04/2019</w:t>
                  </w:r>
                </w:p>
              </w:tc>
              <w:tc>
                <w:tcPr>
                  <w:tcW w:w="811" w:type="pct"/>
                </w:tcPr>
                <w:p w14:paraId="31C1D56D"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74258592"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28" w:type="pct"/>
                </w:tcPr>
                <w:p w14:paraId="5E821D1C" w14:textId="77777777" w:rsidR="007D1FE2" w:rsidRPr="00B73C60" w:rsidRDefault="007D1FE2" w:rsidP="001B57E7">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546" w:type="pct"/>
                  <w:gridSpan w:val="2"/>
                </w:tcPr>
                <w:p w14:paraId="40A3AABE" w14:textId="77777777" w:rsidR="007D1FE2" w:rsidRPr="00B73C60" w:rsidRDefault="007D1FE2" w:rsidP="001B57E7">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448" w:type="pct"/>
                  <w:gridSpan w:val="2"/>
                </w:tcPr>
                <w:p w14:paraId="61DA0041"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81" w:type="pct"/>
                  <w:gridSpan w:val="3"/>
                </w:tcPr>
                <w:p w14:paraId="0348B787"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POSITIVO</w:t>
                  </w:r>
                </w:p>
              </w:tc>
            </w:tr>
            <w:tr w:rsidR="007D1FE2" w:rsidRPr="00B73C60" w14:paraId="5CD57336"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22E92429"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120</w:t>
                  </w:r>
                  <w:r w:rsidRPr="00B73C60">
                    <w:rPr>
                      <w:color w:val="000000"/>
                      <w:sz w:val="16"/>
                      <w:szCs w:val="16"/>
                    </w:rPr>
                    <w:tab/>
                    <w:t>30/04/2019</w:t>
                  </w:r>
                </w:p>
              </w:tc>
              <w:tc>
                <w:tcPr>
                  <w:tcW w:w="811" w:type="pct"/>
                </w:tcPr>
                <w:p w14:paraId="651CFEA7"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24622AA1"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28" w:type="pct"/>
                </w:tcPr>
                <w:p w14:paraId="650A33C9" w14:textId="77777777" w:rsidR="007D1FE2" w:rsidRPr="00B73C60" w:rsidRDefault="007D1FE2" w:rsidP="001B57E7">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546" w:type="pct"/>
                  <w:gridSpan w:val="2"/>
                </w:tcPr>
                <w:p w14:paraId="537182EE" w14:textId="77777777" w:rsidR="007D1FE2" w:rsidRPr="00B73C60" w:rsidRDefault="007D1FE2" w:rsidP="001B57E7">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448" w:type="pct"/>
                  <w:gridSpan w:val="2"/>
                </w:tcPr>
                <w:p w14:paraId="44B8C74B"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81" w:type="pct"/>
                  <w:gridSpan w:val="3"/>
                </w:tcPr>
                <w:p w14:paraId="7FC2521F"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POSITIVO</w:t>
                  </w:r>
                </w:p>
              </w:tc>
            </w:tr>
            <w:tr w:rsidR="007D1FE2" w:rsidRPr="00B73C60" w14:paraId="11C4DF61" w14:textId="77777777" w:rsidTr="00D10AA4">
              <w:tc>
                <w:tcPr>
                  <w:cnfStyle w:val="001000000000" w:firstRow="0" w:lastRow="0" w:firstColumn="1" w:lastColumn="0" w:oddVBand="0" w:evenVBand="0" w:oddHBand="0" w:evenHBand="0" w:firstRowFirstColumn="0" w:firstRowLastColumn="0" w:lastRowFirstColumn="0" w:lastRowLastColumn="0"/>
                  <w:tcW w:w="874" w:type="pct"/>
                </w:tcPr>
                <w:p w14:paraId="03B1B384"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136</w:t>
                  </w:r>
                  <w:r w:rsidRPr="00B73C60">
                    <w:rPr>
                      <w:color w:val="000000"/>
                      <w:sz w:val="16"/>
                      <w:szCs w:val="16"/>
                    </w:rPr>
                    <w:tab/>
                    <w:t>14/05/2019</w:t>
                  </w:r>
                </w:p>
              </w:tc>
              <w:tc>
                <w:tcPr>
                  <w:tcW w:w="811" w:type="pct"/>
                </w:tcPr>
                <w:p w14:paraId="53407AB6"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6BB074F3"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28" w:type="pct"/>
                </w:tcPr>
                <w:p w14:paraId="6B839080" w14:textId="77777777" w:rsidR="007D1FE2" w:rsidRPr="00B73C60" w:rsidRDefault="007D1FE2" w:rsidP="001B57E7">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546" w:type="pct"/>
                  <w:gridSpan w:val="2"/>
                </w:tcPr>
                <w:p w14:paraId="314B7304" w14:textId="77777777" w:rsidR="007D1FE2" w:rsidRPr="00B73C60" w:rsidRDefault="007D1FE2" w:rsidP="001B57E7">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448" w:type="pct"/>
                  <w:gridSpan w:val="2"/>
                </w:tcPr>
                <w:p w14:paraId="36882550"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81" w:type="pct"/>
                  <w:gridSpan w:val="3"/>
                </w:tcPr>
                <w:p w14:paraId="200C4522"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POSITIVO</w:t>
                  </w:r>
                </w:p>
              </w:tc>
            </w:tr>
            <w:tr w:rsidR="007D1FE2" w:rsidRPr="00B73C60" w14:paraId="6339EABF"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48BA3E4A"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180</w:t>
                  </w:r>
                  <w:r w:rsidRPr="00B73C60">
                    <w:rPr>
                      <w:color w:val="000000"/>
                      <w:sz w:val="16"/>
                      <w:szCs w:val="16"/>
                    </w:rPr>
                    <w:tab/>
                    <w:t>28/06/2019</w:t>
                  </w:r>
                </w:p>
              </w:tc>
              <w:tc>
                <w:tcPr>
                  <w:tcW w:w="811" w:type="pct"/>
                </w:tcPr>
                <w:p w14:paraId="2BF4839C"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5E69D2A2"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28" w:type="pct"/>
                </w:tcPr>
                <w:p w14:paraId="1CC27E53" w14:textId="77777777" w:rsidR="007D1FE2" w:rsidRPr="00B73C60" w:rsidRDefault="007D1FE2" w:rsidP="001B57E7">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546" w:type="pct"/>
                  <w:gridSpan w:val="2"/>
                </w:tcPr>
                <w:p w14:paraId="6C74F816" w14:textId="77777777" w:rsidR="007D1FE2" w:rsidRPr="00B73C60" w:rsidRDefault="007D1FE2" w:rsidP="001B57E7">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448" w:type="pct"/>
                  <w:gridSpan w:val="2"/>
                </w:tcPr>
                <w:p w14:paraId="5E5E5E33"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681" w:type="pct"/>
                  <w:gridSpan w:val="3"/>
                </w:tcPr>
                <w:p w14:paraId="6550AE41"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POSITIVO</w:t>
                  </w:r>
                </w:p>
              </w:tc>
            </w:tr>
            <w:tr w:rsidR="007D1FE2" w:rsidRPr="00B73C60" w14:paraId="49F5D567" w14:textId="77777777" w:rsidTr="00D10AA4">
              <w:tc>
                <w:tcPr>
                  <w:cnfStyle w:val="001000000000" w:firstRow="0" w:lastRow="0" w:firstColumn="1" w:lastColumn="0" w:oddVBand="0" w:evenVBand="0" w:oddHBand="0" w:evenHBand="0" w:firstRowFirstColumn="0" w:firstRowLastColumn="0" w:lastRowFirstColumn="0" w:lastRowLastColumn="0"/>
                  <w:tcW w:w="874" w:type="pct"/>
                </w:tcPr>
                <w:p w14:paraId="3FEF9A3F"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201</w:t>
                  </w:r>
                  <w:r w:rsidRPr="00B73C60">
                    <w:rPr>
                      <w:color w:val="000000"/>
                      <w:sz w:val="16"/>
                      <w:szCs w:val="16"/>
                    </w:rPr>
                    <w:tab/>
                    <w:t>22/07/2019</w:t>
                  </w:r>
                </w:p>
              </w:tc>
              <w:tc>
                <w:tcPr>
                  <w:tcW w:w="811" w:type="pct"/>
                </w:tcPr>
                <w:p w14:paraId="65FD3C33"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3EFB5E26"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28" w:type="pct"/>
                </w:tcPr>
                <w:p w14:paraId="4C57A7AE" w14:textId="77777777" w:rsidR="007D1FE2" w:rsidRPr="00B73C60" w:rsidRDefault="007D1FE2" w:rsidP="001B57E7">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546" w:type="pct"/>
                  <w:gridSpan w:val="2"/>
                </w:tcPr>
                <w:p w14:paraId="59C889D0" w14:textId="77777777" w:rsidR="007D1FE2" w:rsidRPr="00B73C60" w:rsidRDefault="007D1FE2" w:rsidP="001B57E7">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448" w:type="pct"/>
                  <w:gridSpan w:val="2"/>
                </w:tcPr>
                <w:p w14:paraId="7D5BD4F7"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681" w:type="pct"/>
                  <w:gridSpan w:val="3"/>
                </w:tcPr>
                <w:p w14:paraId="4705F0DB"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POSITIVO</w:t>
                  </w:r>
                </w:p>
              </w:tc>
            </w:tr>
            <w:tr w:rsidR="007D1FE2" w:rsidRPr="00B73C60" w14:paraId="2E9C42BB"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14:paraId="7708B412"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287</w:t>
                  </w:r>
                  <w:r w:rsidRPr="00B73C60">
                    <w:rPr>
                      <w:color w:val="000000"/>
                      <w:sz w:val="16"/>
                      <w:szCs w:val="16"/>
                    </w:rPr>
                    <w:tab/>
                    <w:t>18/11/2019</w:t>
                  </w:r>
                </w:p>
              </w:tc>
              <w:tc>
                <w:tcPr>
                  <w:tcW w:w="811" w:type="pct"/>
                </w:tcPr>
                <w:p w14:paraId="23F106B5"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709B2471"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NO</w:t>
                  </w:r>
                </w:p>
              </w:tc>
              <w:tc>
                <w:tcPr>
                  <w:tcW w:w="628" w:type="pct"/>
                </w:tcPr>
                <w:p w14:paraId="0AD20953" w14:textId="77777777" w:rsidR="007D1FE2" w:rsidRPr="00B73C60" w:rsidRDefault="007D1FE2" w:rsidP="001B57E7">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546" w:type="pct"/>
                  <w:gridSpan w:val="2"/>
                </w:tcPr>
                <w:p w14:paraId="36BC7BD0" w14:textId="77777777" w:rsidR="007D1FE2" w:rsidRPr="00B73C60" w:rsidRDefault="007D1FE2" w:rsidP="001B57E7">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SI</w:t>
                  </w:r>
                </w:p>
              </w:tc>
              <w:tc>
                <w:tcPr>
                  <w:tcW w:w="448" w:type="pct"/>
                  <w:gridSpan w:val="2"/>
                </w:tcPr>
                <w:p w14:paraId="77E6990D"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NA</w:t>
                  </w:r>
                </w:p>
              </w:tc>
              <w:tc>
                <w:tcPr>
                  <w:tcW w:w="681" w:type="pct"/>
                  <w:gridSpan w:val="3"/>
                </w:tcPr>
                <w:p w14:paraId="648A744B" w14:textId="77777777" w:rsidR="007D1FE2" w:rsidRPr="00B73C60" w:rsidRDefault="007D1FE2" w:rsidP="001B57E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POSITIVO</w:t>
                  </w:r>
                </w:p>
              </w:tc>
            </w:tr>
            <w:tr w:rsidR="007D1FE2" w:rsidRPr="00B73C60" w14:paraId="79D00CC9" w14:textId="77777777" w:rsidTr="00D10AA4">
              <w:tc>
                <w:tcPr>
                  <w:cnfStyle w:val="001000000000" w:firstRow="0" w:lastRow="0" w:firstColumn="1" w:lastColumn="0" w:oddVBand="0" w:evenVBand="0" w:oddHBand="0" w:evenHBand="0" w:firstRowFirstColumn="0" w:firstRowLastColumn="0" w:lastRowFirstColumn="0" w:lastRowLastColumn="0"/>
                  <w:tcW w:w="874" w:type="pct"/>
                </w:tcPr>
                <w:p w14:paraId="3BB8BF79" w14:textId="77777777" w:rsidR="007D1FE2" w:rsidRPr="00B73C60" w:rsidRDefault="007D1FE2" w:rsidP="001B57E7">
                  <w:pPr>
                    <w:autoSpaceDE w:val="0"/>
                    <w:autoSpaceDN w:val="0"/>
                    <w:adjustRightInd w:val="0"/>
                    <w:spacing w:line="276" w:lineRule="auto"/>
                    <w:jc w:val="both"/>
                    <w:rPr>
                      <w:color w:val="000000"/>
                      <w:sz w:val="16"/>
                      <w:szCs w:val="16"/>
                    </w:rPr>
                  </w:pPr>
                  <w:r w:rsidRPr="00B73C60">
                    <w:rPr>
                      <w:color w:val="000000"/>
                      <w:sz w:val="16"/>
                      <w:szCs w:val="16"/>
                    </w:rPr>
                    <w:t>302</w:t>
                  </w:r>
                  <w:r w:rsidRPr="00B73C60">
                    <w:rPr>
                      <w:color w:val="000000"/>
                      <w:sz w:val="16"/>
                      <w:szCs w:val="16"/>
                    </w:rPr>
                    <w:tab/>
                    <w:t>03/12/2019</w:t>
                  </w:r>
                </w:p>
              </w:tc>
              <w:tc>
                <w:tcPr>
                  <w:tcW w:w="811" w:type="pct"/>
                </w:tcPr>
                <w:p w14:paraId="39965FFF"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Liquidazione </w:t>
                  </w:r>
                </w:p>
              </w:tc>
              <w:tc>
                <w:tcPr>
                  <w:tcW w:w="1012" w:type="pct"/>
                </w:tcPr>
                <w:p w14:paraId="58ED87B6"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NO</w:t>
                  </w:r>
                </w:p>
              </w:tc>
              <w:tc>
                <w:tcPr>
                  <w:tcW w:w="628" w:type="pct"/>
                </w:tcPr>
                <w:p w14:paraId="2B7C354C" w14:textId="77777777" w:rsidR="007D1FE2" w:rsidRPr="00B73C60" w:rsidRDefault="007D1FE2" w:rsidP="001B57E7">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546" w:type="pct"/>
                  <w:gridSpan w:val="2"/>
                </w:tcPr>
                <w:p w14:paraId="571578D4" w14:textId="77777777" w:rsidR="007D1FE2" w:rsidRPr="00B73C60" w:rsidRDefault="007D1FE2" w:rsidP="001B57E7">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w:t>
                  </w:r>
                </w:p>
              </w:tc>
              <w:tc>
                <w:tcPr>
                  <w:tcW w:w="448" w:type="pct"/>
                  <w:gridSpan w:val="2"/>
                </w:tcPr>
                <w:p w14:paraId="6DC93D25"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NA</w:t>
                  </w:r>
                </w:p>
              </w:tc>
              <w:tc>
                <w:tcPr>
                  <w:tcW w:w="681" w:type="pct"/>
                  <w:gridSpan w:val="3"/>
                </w:tcPr>
                <w:p w14:paraId="5C3BB65E"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POSITIVO</w:t>
                  </w:r>
                </w:p>
              </w:tc>
            </w:tr>
          </w:tbl>
          <w:p w14:paraId="4D074114"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p>
          <w:p w14:paraId="584B4F16"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p>
          <w:p w14:paraId="22747AC7" w14:textId="77777777" w:rsidR="007D1FE2" w:rsidRPr="00B73C60" w:rsidRDefault="007D1FE2" w:rsidP="001B57E7">
            <w:pPr>
              <w:pStyle w:val="Paragrafoelenco"/>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r w:rsidRPr="00B73C60">
              <w:rPr>
                <w:rFonts w:ascii="Times New Roman" w:eastAsia="Times New Roman" w:hAnsi="Times New Roman" w:cs="Times New Roman"/>
                <w:sz w:val="18"/>
                <w:szCs w:val="18"/>
                <w:lang w:eastAsia="it-IT"/>
              </w:rPr>
              <w:t xml:space="preserve">Distinzione ruolo responsabile del procedimento e dirigente preposto all’atto finale </w:t>
            </w:r>
          </w:p>
          <w:p w14:paraId="6996E960"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hAnsi="Times New Roman" w:cs="Times New Roman"/>
                <w:sz w:val="18"/>
                <w:szCs w:val="18"/>
              </w:rPr>
              <w:t xml:space="preserve">Indicatore: ruolo responsabile del procedimento e dirigente preposto all’atto finale in almeno l’80% degli atti (riscontrabile dal registro dei decreti e delle </w:t>
            </w:r>
            <w:proofErr w:type="spellStart"/>
            <w:r w:rsidRPr="00B73C60">
              <w:rPr>
                <w:rFonts w:ascii="Times New Roman" w:hAnsi="Times New Roman" w:cs="Times New Roman"/>
                <w:sz w:val="18"/>
                <w:szCs w:val="18"/>
              </w:rPr>
              <w:t>determine</w:t>
            </w:r>
            <w:proofErr w:type="spellEnd"/>
            <w:r w:rsidRPr="00B73C60">
              <w:rPr>
                <w:rFonts w:ascii="Times New Roman" w:hAnsi="Times New Roman" w:cs="Times New Roman"/>
                <w:sz w:val="18"/>
                <w:szCs w:val="18"/>
              </w:rPr>
              <w:t>)</w:t>
            </w:r>
          </w:p>
          <w:p w14:paraId="5D83F3D8"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r w:rsidRPr="00B73C60">
              <w:rPr>
                <w:rFonts w:ascii="Times New Roman" w:eastAsia="Times New Roman" w:hAnsi="Times New Roman" w:cs="Times New Roman"/>
                <w:b/>
                <w:sz w:val="18"/>
                <w:szCs w:val="18"/>
                <w:lang w:eastAsia="it-IT"/>
              </w:rPr>
              <w:t>(Percentuale di realizzazione: 100%)</w:t>
            </w:r>
          </w:p>
          <w:p w14:paraId="2A2E9BDB"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p>
          <w:p w14:paraId="591DFA19" w14:textId="77777777" w:rsidR="007D1FE2" w:rsidRPr="00B73C60" w:rsidRDefault="007D1FE2" w:rsidP="001B57E7">
            <w:pPr>
              <w:pStyle w:val="Paragrafoelenco"/>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Collaudi (per stati di avanzamento lavori o finali).</w:t>
            </w:r>
          </w:p>
          <w:p w14:paraId="6E106D3E"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Il settore competente deve disporre i collaudi previsti dalla legge o da contratti/convenzioni stipulate con i beneficiari, nel rispetto della normativa vigente in materia. Il collaudo avviene nell'arco temporale previsto dalla normativa vigente in materia oppure nei tempi previsti dal contratto/convenzione stipulato/a con il beneficiario, fatti salvi i documenti necessari allo stesso. Gli eventuali ritardi nella disposizione dei collaudi, e quindi nel decreto di nomina del/i collaudatore/i, possono essere segnalati dal beneficiario al Responsabile per la Prevenzione della corruzione, che entro 5 giorni dalla segnalazione chiederà per iscritto al dirigente del settore e/o al responsabile del procedimento chiarimenti in merito. Il dirigente/responsabile del settore competente dovrà fornire le motivazioni giustificanti il ritardo entro 5 giorni dalla comunicazione da parte del responsabile per la prevenzione della corruzione oppure dovrà provvedere all'adempimento tempestivo della disposizione del collaudo con immediata comunicazione delle risultanze del collaudo stesso.</w:t>
            </w:r>
          </w:p>
          <w:p w14:paraId="073BCD67"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xml:space="preserve">A seguito del collaudo, nel caso in cui lo stesso si concluda positivamente, il dirigente competente provvede ad emettere apposito decreto dirigenziale di liquidazione delle somme spettanti come da collaudo, previa verifica amministrativa e relativa istruttoria. </w:t>
            </w:r>
          </w:p>
          <w:p w14:paraId="1C438EDC"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b/>
                <w:sz w:val="18"/>
                <w:szCs w:val="18"/>
              </w:rPr>
              <w:t>Indicatore</w:t>
            </w:r>
            <w:r w:rsidRPr="00B73C60">
              <w:rPr>
                <w:rFonts w:ascii="Times New Roman" w:hAnsi="Times New Roman" w:cs="Times New Roman"/>
                <w:sz w:val="18"/>
                <w:szCs w:val="18"/>
              </w:rPr>
              <w:t>: 100% dei decreti di liquidazione di forniture adottati successivamente ad un collaudo o dichiarazione di regolare esecuzione dei lavori (riscontrabile dal registro dei decreti).</w:t>
            </w:r>
          </w:p>
          <w:p w14:paraId="66CC485D"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p>
          <w:p w14:paraId="46010BB3" w14:textId="52AF88B2"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xml:space="preserve">In particolare, sono stati adottati nel corso del 2019 </w:t>
            </w:r>
            <w:r w:rsidRPr="00B73C60">
              <w:rPr>
                <w:rFonts w:ascii="Times New Roman" w:eastAsia="Times New Roman" w:hAnsi="Times New Roman" w:cs="Times New Roman"/>
                <w:b/>
                <w:sz w:val="18"/>
                <w:szCs w:val="18"/>
                <w:lang w:eastAsia="it-IT"/>
              </w:rPr>
              <w:t>113 decreti di liquidazione</w:t>
            </w:r>
            <w:r w:rsidRPr="00B73C60">
              <w:rPr>
                <w:rFonts w:ascii="Times New Roman" w:eastAsia="Times New Roman" w:hAnsi="Times New Roman" w:cs="Times New Roman"/>
                <w:sz w:val="18"/>
                <w:szCs w:val="18"/>
                <w:lang w:eastAsia="it-IT"/>
              </w:rPr>
              <w:t>, sempre in seguito ad un collaudo o a una dichiarazione di regolare esecuzione dei lavori</w:t>
            </w:r>
          </w:p>
          <w:p w14:paraId="312AABCB"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r w:rsidRPr="00B73C60">
              <w:rPr>
                <w:rFonts w:ascii="Times New Roman" w:eastAsia="Times New Roman" w:hAnsi="Times New Roman" w:cs="Times New Roman"/>
                <w:b/>
                <w:sz w:val="18"/>
                <w:szCs w:val="18"/>
                <w:lang w:eastAsia="it-IT"/>
              </w:rPr>
              <w:t>(Percentuale di realizzazione: 100%)</w:t>
            </w:r>
          </w:p>
          <w:p w14:paraId="4D0D5573"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p>
          <w:p w14:paraId="1393FA4A" w14:textId="77777777" w:rsidR="007D1FE2" w:rsidRPr="00B73C60" w:rsidRDefault="007D1FE2" w:rsidP="001B57E7">
            <w:pPr>
              <w:pStyle w:val="Paragrafoelenco"/>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Registro cronologico mandati di pagamento.</w:t>
            </w:r>
          </w:p>
          <w:p w14:paraId="2EF5B6BC"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lastRenderedPageBreak/>
              <w:t xml:space="preserve">I mandati di pagamento riferibili alla medesima categoria di spesa devono essere effettuati dal settore competente alla liquidazione in ordine cronologico, rispetto al diritto maturato alla liquidazione, nel rispetto della relativa istruttoria che deve essere predisposta all’uopo dal responsabile del procedimento. </w:t>
            </w:r>
          </w:p>
          <w:p w14:paraId="23701993"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 xml:space="preserve">La liquidazione deve avvenire nei tempi previsti dalla durata del tempo di liquidazione, indicato nell’apposita sezione del portale “Trasparenza”. </w:t>
            </w:r>
          </w:p>
          <w:p w14:paraId="1E91D6A0"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Quando si tratta della stessa categoria di beneficiari (es. facenti parte dello stesso gruppo di liquidazioni provenienti dal medesimo decreto di concessione del beneficio), il dirigente rispetta la cronologia nei pagamenti.</w:t>
            </w:r>
          </w:p>
          <w:p w14:paraId="5BE370C5"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Il beneficiario può segnalare eventuali ritardi nell’iter al responsabile per la prevenzione della corruzione, che svolgerà apposita indagine conoscitiva.</w:t>
            </w:r>
          </w:p>
          <w:p w14:paraId="3F6A1BB2"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Il Dirigente dovrà relazionare in merito, con le motivazioni circa le cause del ritardato pagamento.</w:t>
            </w:r>
          </w:p>
          <w:p w14:paraId="64B5453E"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Per quanto riguarda l’emissione di mandati di pagamento, si applica esclusivamente il criterio cronologico e non può esistere alcuna discrezionalità da parte dell’Amministrazione. Il mancato rispetto, da parte dell’Amministrazione, del criterio cronologico nell’emissione di mandati di pagamento all’interno della medesima categoria di spesa, comporta una sanzione disciplinare a carico del responsabile di tale comportamento considerato illegittimo. Strutture coinvolte: Direzione.</w:t>
            </w:r>
          </w:p>
          <w:p w14:paraId="192E439A"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p>
          <w:p w14:paraId="1EE429E3"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it-IT"/>
              </w:rPr>
            </w:pPr>
            <w:r w:rsidRPr="00B73C60">
              <w:rPr>
                <w:rFonts w:ascii="Times New Roman" w:eastAsia="Times New Roman" w:hAnsi="Times New Roman" w:cs="Times New Roman"/>
                <w:sz w:val="18"/>
                <w:szCs w:val="18"/>
                <w:lang w:eastAsia="it-IT"/>
              </w:rPr>
              <w:t>Indicatore: 100% dei mandati di pagamento presenti nel registro cronologico dei mandati (rilevabile attraverso l’incrocio tra il sistema di contabilità ed il registro dei mandati)</w:t>
            </w:r>
          </w:p>
          <w:p w14:paraId="3227B31F" w14:textId="77777777" w:rsidR="007D1FE2" w:rsidRPr="00B73C60" w:rsidRDefault="007D1FE2" w:rsidP="001B57E7">
            <w:pPr>
              <w:pStyle w:val="Paragrafoelenco"/>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it-IT"/>
              </w:rPr>
            </w:pPr>
            <w:r w:rsidRPr="00B73C60">
              <w:rPr>
                <w:rFonts w:ascii="Times New Roman" w:eastAsia="Times New Roman" w:hAnsi="Times New Roman" w:cs="Times New Roman"/>
                <w:b/>
                <w:sz w:val="18"/>
                <w:szCs w:val="18"/>
                <w:lang w:eastAsia="it-IT"/>
              </w:rPr>
              <w:t>(Percentuale di realizzazione: 100%)</w:t>
            </w:r>
          </w:p>
          <w:p w14:paraId="380F74F1"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18"/>
                <w:szCs w:val="18"/>
              </w:rPr>
            </w:pPr>
          </w:p>
          <w:p w14:paraId="440622BC"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bCs/>
                <w:sz w:val="18"/>
                <w:szCs w:val="18"/>
              </w:rPr>
            </w:pPr>
          </w:p>
          <w:p w14:paraId="3A6F5054" w14:textId="3CCC6FA6"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La misurazione complessiva dell’indicatore complessivo è pari alla media aritmetica dei valori sopra riportati = (100 + 0 + 100 + 100 + 100) / 5 = 80% </w:t>
            </w:r>
          </w:p>
          <w:p w14:paraId="5B696BAC" w14:textId="77777777"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7654986C" w14:textId="4478543D" w:rsidR="007D1FE2" w:rsidRPr="00B73C60" w:rsidRDefault="007D1FE2"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Poiché il target era fissato all’80%, la realizzazione dell’indicatore è pari a 80/80 = </w:t>
            </w:r>
            <w:r w:rsidRPr="00B73C60">
              <w:rPr>
                <w:b/>
                <w:sz w:val="52"/>
                <w:szCs w:val="52"/>
              </w:rPr>
              <w:t>100%</w:t>
            </w:r>
          </w:p>
        </w:tc>
      </w:tr>
      <w:tr w:rsidR="007D1FE2" w:rsidRPr="00B73C60" w14:paraId="0BF0DF71" w14:textId="77777777" w:rsidTr="00D9019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88" w:type="pct"/>
            <w:vMerge/>
          </w:tcPr>
          <w:p w14:paraId="2C5AB276" w14:textId="77777777" w:rsidR="007D1FE2" w:rsidRPr="00B73C60" w:rsidRDefault="007D1FE2" w:rsidP="007D1FE2">
            <w:pPr>
              <w:spacing w:line="276" w:lineRule="auto"/>
              <w:jc w:val="center"/>
              <w:rPr>
                <w:b w:val="0"/>
                <w:sz w:val="18"/>
                <w:szCs w:val="18"/>
                <w:highlight w:val="yellow"/>
              </w:rPr>
            </w:pPr>
          </w:p>
        </w:tc>
        <w:tc>
          <w:tcPr>
            <w:tcW w:w="351" w:type="pct"/>
            <w:vMerge/>
          </w:tcPr>
          <w:p w14:paraId="2E7D1D21" w14:textId="77777777" w:rsidR="007D1FE2" w:rsidRPr="00B73C60" w:rsidRDefault="007D1FE2" w:rsidP="007D1FE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01" w:type="pct"/>
          </w:tcPr>
          <w:p w14:paraId="2327B36E" w14:textId="3AD579C1" w:rsidR="007D1FE2" w:rsidRPr="00B73C60" w:rsidRDefault="007D1FE2" w:rsidP="007D1FE2">
            <w:pPr>
              <w:cnfStyle w:val="000000100000" w:firstRow="0" w:lastRow="0" w:firstColumn="0" w:lastColumn="0" w:oddVBand="0" w:evenVBand="0" w:oddHBand="1" w:evenHBand="0" w:firstRowFirstColumn="0" w:firstRowLastColumn="0" w:lastRowFirstColumn="0" w:lastRowLastColumn="0"/>
            </w:pPr>
            <w:r w:rsidRPr="00B73C60">
              <w:rPr>
                <w:color w:val="000000"/>
                <w:sz w:val="18"/>
                <w:szCs w:val="18"/>
                <w:shd w:val="clear" w:color="auto" w:fill="FFFFFF"/>
              </w:rPr>
              <w:t>I.1.5.</w:t>
            </w:r>
            <w:r w:rsidR="008373E2" w:rsidRPr="00B73C60">
              <w:rPr>
                <w:color w:val="000000"/>
                <w:sz w:val="18"/>
                <w:szCs w:val="18"/>
                <w:shd w:val="clear" w:color="auto" w:fill="FFFFFF"/>
              </w:rPr>
              <w:t>2</w:t>
            </w:r>
            <w:r w:rsidRPr="00B73C60">
              <w:rPr>
                <w:color w:val="000000"/>
                <w:sz w:val="18"/>
                <w:szCs w:val="18"/>
                <w:shd w:val="clear" w:color="auto" w:fill="FFFFFF"/>
              </w:rPr>
              <w:t xml:space="preserve"> Numero di report inviati dalle Funzioni/Uffici al fine di consentire monitoraggi periodici con riferimento all’attuazione delle misure previste nel Piano anticorruzione e trasparenza (PESO 20%)</w:t>
            </w:r>
          </w:p>
          <w:p w14:paraId="10D340AD" w14:textId="77777777" w:rsidR="007D1FE2" w:rsidRPr="00B73C60" w:rsidRDefault="007D1FE2" w:rsidP="007D1FE2">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tcPr>
          <w:p w14:paraId="1364DD7B" w14:textId="4ACCDC4F" w:rsidR="007D1FE2" w:rsidRPr="00B73C60" w:rsidRDefault="007D1FE2" w:rsidP="007D1FE2">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(&gt;= 10 – almeno 2 per ogni Struttura Dirigenziale)</w:t>
            </w:r>
          </w:p>
        </w:tc>
        <w:tc>
          <w:tcPr>
            <w:tcW w:w="329" w:type="pct"/>
          </w:tcPr>
          <w:p w14:paraId="1F9166BE" w14:textId="302C9BCA" w:rsidR="007D1FE2" w:rsidRPr="00B73C60" w:rsidRDefault="007D1FE2" w:rsidP="007D1FE2">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b/>
                <w:sz w:val="18"/>
                <w:szCs w:val="18"/>
              </w:rPr>
            </w:pPr>
            <w:r w:rsidRPr="00B73C60">
              <w:rPr>
                <w:sz w:val="18"/>
                <w:szCs w:val="18"/>
              </w:rPr>
              <w:t>8</w:t>
            </w:r>
          </w:p>
        </w:tc>
        <w:tc>
          <w:tcPr>
            <w:tcW w:w="355" w:type="pct"/>
          </w:tcPr>
          <w:p w14:paraId="281F3D33" w14:textId="5E59CF60" w:rsidR="007D1FE2" w:rsidRPr="00B73C60" w:rsidRDefault="008373E2" w:rsidP="007D1FE2">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b/>
                <w:sz w:val="18"/>
                <w:szCs w:val="18"/>
              </w:rPr>
            </w:pPr>
            <w:r w:rsidRPr="00B73C60">
              <w:rPr>
                <w:b/>
                <w:sz w:val="18"/>
                <w:szCs w:val="18"/>
              </w:rPr>
              <w:t>80%</w:t>
            </w:r>
          </w:p>
        </w:tc>
        <w:tc>
          <w:tcPr>
            <w:tcW w:w="2692" w:type="pct"/>
          </w:tcPr>
          <w:p w14:paraId="404F9D94" w14:textId="4ADEDBC8" w:rsidR="007D1FE2"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 report sono stati prodotti all’interno del processo di monitoraggio continuo del Piano di Prevenzione della corruzione e della trasparenza. </w:t>
            </w:r>
          </w:p>
          <w:p w14:paraId="62A27413" w14:textId="7777777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p>
          <w:p w14:paraId="4722AA52" w14:textId="7777777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In particolare, i report sono stati prodotti dalle Strutture Dirigenziali Direzione, Contabilizzazione, Esecuzione e Autorizzazione nelle seguenti date: </w:t>
            </w:r>
          </w:p>
          <w:p w14:paraId="2E41C29F" w14:textId="7777777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 </w:t>
            </w:r>
          </w:p>
          <w:p w14:paraId="37BAD29B" w14:textId="77777777" w:rsidR="009037CD" w:rsidRPr="00B73C60" w:rsidRDefault="009037CD" w:rsidP="000B2A41">
            <w:pPr>
              <w:pStyle w:val="Paragrafoelenco"/>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3C60">
              <w:rPr>
                <w:rFonts w:ascii="Times New Roman" w:hAnsi="Times New Roman" w:cs="Times New Roman"/>
              </w:rPr>
              <w:t>08/07/2019</w:t>
            </w:r>
          </w:p>
          <w:p w14:paraId="4AA3B5DC" w14:textId="77777777" w:rsidR="009037CD" w:rsidRPr="00B73C60" w:rsidRDefault="009037CD" w:rsidP="000B2A41">
            <w:pPr>
              <w:pStyle w:val="Paragrafoelenco"/>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3C60">
              <w:rPr>
                <w:rFonts w:ascii="Times New Roman" w:hAnsi="Times New Roman" w:cs="Times New Roman"/>
              </w:rPr>
              <w:t>02/12/2019</w:t>
            </w:r>
          </w:p>
          <w:p w14:paraId="0D72D8D1" w14:textId="075F2B9A"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Per problemi organizzativi i report interni, seppur previsti, non sono stati prodotti nelle seguenti date: </w:t>
            </w:r>
          </w:p>
          <w:p w14:paraId="716E4F13" w14:textId="77777777" w:rsidR="009037CD" w:rsidRPr="00B73C60" w:rsidRDefault="009037CD" w:rsidP="000B2A41">
            <w:pPr>
              <w:pStyle w:val="Paragrafoelenco"/>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3C60">
              <w:rPr>
                <w:rFonts w:ascii="Times New Roman" w:hAnsi="Times New Roman" w:cs="Times New Roman"/>
              </w:rPr>
              <w:t>13/05/2019</w:t>
            </w:r>
          </w:p>
          <w:p w14:paraId="7B7E69DF" w14:textId="77777777" w:rsidR="009037CD" w:rsidRPr="00B73C60" w:rsidRDefault="009037CD" w:rsidP="000B2A41">
            <w:pPr>
              <w:pStyle w:val="Paragrafoelenco"/>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3C60">
              <w:rPr>
                <w:rFonts w:ascii="Times New Roman" w:hAnsi="Times New Roman" w:cs="Times New Roman"/>
              </w:rPr>
              <w:t>07/10/2019</w:t>
            </w:r>
          </w:p>
          <w:p w14:paraId="691870FC" w14:textId="37E9AB3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Si riporta di seguito la “tabella di controllo” estratta dal documento di monitoraggio continuo del Piano di Prevenzione della Corruzione dalla quale è possibile evincere le date di produzione dei report oltre che le attività poste in essere.</w:t>
            </w:r>
          </w:p>
          <w:p w14:paraId="039588EE" w14:textId="7777777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p>
          <w:tbl>
            <w:tblPr>
              <w:tblStyle w:val="Tabellagriglia4-colore11"/>
              <w:tblW w:w="5000" w:type="pct"/>
              <w:tblLayout w:type="fixed"/>
              <w:tblLook w:val="04A0" w:firstRow="1" w:lastRow="0" w:firstColumn="1" w:lastColumn="0" w:noHBand="0" w:noVBand="1"/>
            </w:tblPr>
            <w:tblGrid>
              <w:gridCol w:w="2532"/>
              <w:gridCol w:w="1884"/>
              <w:gridCol w:w="2342"/>
              <w:gridCol w:w="2796"/>
              <w:gridCol w:w="1657"/>
            </w:tblGrid>
            <w:tr w:rsidR="009037CD" w:rsidRPr="00D90190" w14:paraId="58D4B8B1" w14:textId="77777777" w:rsidTr="00D10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1AB2C6C3" w14:textId="77777777" w:rsidR="009037CD" w:rsidRPr="00D90190" w:rsidRDefault="009037CD" w:rsidP="009037CD">
                  <w:pPr>
                    <w:rPr>
                      <w:sz w:val="18"/>
                      <w:szCs w:val="18"/>
                    </w:rPr>
                  </w:pPr>
                  <w:r w:rsidRPr="00D90190">
                    <w:rPr>
                      <w:sz w:val="18"/>
                      <w:szCs w:val="18"/>
                    </w:rPr>
                    <w:t>Aggiornamenti</w:t>
                  </w:r>
                </w:p>
              </w:tc>
              <w:tc>
                <w:tcPr>
                  <w:tcW w:w="840" w:type="pct"/>
                </w:tcPr>
                <w:p w14:paraId="577FF870" w14:textId="097690F0" w:rsidR="009037CD" w:rsidRPr="00D90190" w:rsidRDefault="009037CD" w:rsidP="009037CD">
                  <w:pPr>
                    <w:cnfStyle w:val="100000000000" w:firstRow="1" w:lastRow="0" w:firstColumn="0" w:lastColumn="0" w:oddVBand="0" w:evenVBand="0" w:oddHBand="0" w:evenHBand="0" w:firstRowFirstColumn="0" w:firstRowLastColumn="0" w:lastRowFirstColumn="0" w:lastRowLastColumn="0"/>
                    <w:rPr>
                      <w:sz w:val="18"/>
                      <w:szCs w:val="18"/>
                    </w:rPr>
                  </w:pPr>
                  <w:r w:rsidRPr="00D90190">
                    <w:rPr>
                      <w:sz w:val="18"/>
                      <w:szCs w:val="18"/>
                    </w:rPr>
                    <w:t>Sezioni aggiornate(*)</w:t>
                  </w:r>
                </w:p>
              </w:tc>
              <w:tc>
                <w:tcPr>
                  <w:tcW w:w="1044" w:type="pct"/>
                </w:tcPr>
                <w:p w14:paraId="636AB31B" w14:textId="77777777" w:rsidR="009037CD" w:rsidRPr="00D90190" w:rsidRDefault="009037CD" w:rsidP="009037CD">
                  <w:pPr>
                    <w:cnfStyle w:val="100000000000" w:firstRow="1" w:lastRow="0" w:firstColumn="0" w:lastColumn="0" w:oddVBand="0" w:evenVBand="0" w:oddHBand="0" w:evenHBand="0" w:firstRowFirstColumn="0" w:firstRowLastColumn="0" w:lastRowFirstColumn="0" w:lastRowLastColumn="0"/>
                    <w:rPr>
                      <w:sz w:val="18"/>
                      <w:szCs w:val="18"/>
                    </w:rPr>
                  </w:pPr>
                  <w:r w:rsidRPr="00D90190">
                    <w:rPr>
                      <w:sz w:val="18"/>
                      <w:szCs w:val="18"/>
                    </w:rPr>
                    <w:t>Report esterno</w:t>
                  </w:r>
                </w:p>
              </w:tc>
              <w:tc>
                <w:tcPr>
                  <w:tcW w:w="1247" w:type="pct"/>
                </w:tcPr>
                <w:p w14:paraId="53FAE3F4" w14:textId="42CFAE3B" w:rsidR="009037CD" w:rsidRPr="00D90190" w:rsidRDefault="009037CD" w:rsidP="009037CD">
                  <w:pPr>
                    <w:cnfStyle w:val="100000000000" w:firstRow="1" w:lastRow="0" w:firstColumn="0" w:lastColumn="0" w:oddVBand="0" w:evenVBand="0" w:oddHBand="0" w:evenHBand="0" w:firstRowFirstColumn="0" w:firstRowLastColumn="0" w:lastRowFirstColumn="0" w:lastRowLastColumn="0"/>
                    <w:rPr>
                      <w:sz w:val="18"/>
                      <w:szCs w:val="18"/>
                    </w:rPr>
                  </w:pPr>
                  <w:r w:rsidRPr="00D90190">
                    <w:rPr>
                      <w:sz w:val="18"/>
                      <w:szCs w:val="18"/>
                    </w:rPr>
                    <w:t>Report interno</w:t>
                  </w:r>
                </w:p>
              </w:tc>
              <w:tc>
                <w:tcPr>
                  <w:tcW w:w="739" w:type="pct"/>
                </w:tcPr>
                <w:p w14:paraId="0F660B85" w14:textId="13AC4C61" w:rsidR="009037CD" w:rsidRPr="00D90190" w:rsidRDefault="009037CD" w:rsidP="009037CD">
                  <w:pPr>
                    <w:cnfStyle w:val="100000000000" w:firstRow="1" w:lastRow="0" w:firstColumn="0" w:lastColumn="0" w:oddVBand="0" w:evenVBand="0" w:oddHBand="0" w:evenHBand="0" w:firstRowFirstColumn="0" w:firstRowLastColumn="0" w:lastRowFirstColumn="0" w:lastRowLastColumn="0"/>
                    <w:rPr>
                      <w:sz w:val="18"/>
                      <w:szCs w:val="18"/>
                    </w:rPr>
                  </w:pPr>
                  <w:r w:rsidRPr="00D90190">
                    <w:rPr>
                      <w:sz w:val="18"/>
                      <w:szCs w:val="18"/>
                    </w:rPr>
                    <w:t>Riunione</w:t>
                  </w:r>
                </w:p>
              </w:tc>
            </w:tr>
            <w:tr w:rsidR="009037CD" w:rsidRPr="00D90190" w14:paraId="4CB14418"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73BE5429" w14:textId="77777777" w:rsidR="009037CD" w:rsidRPr="00D90190" w:rsidRDefault="009037CD" w:rsidP="009037CD">
                  <w:pPr>
                    <w:rPr>
                      <w:sz w:val="18"/>
                      <w:szCs w:val="18"/>
                    </w:rPr>
                  </w:pPr>
                  <w:r w:rsidRPr="00D90190">
                    <w:rPr>
                      <w:sz w:val="18"/>
                      <w:szCs w:val="18"/>
                    </w:rPr>
                    <w:t>04/03/2019</w:t>
                  </w:r>
                </w:p>
              </w:tc>
              <w:tc>
                <w:tcPr>
                  <w:tcW w:w="840" w:type="pct"/>
                </w:tcPr>
                <w:p w14:paraId="67AF9E61"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MU, MO, TR, AA, WB, FO</w:t>
                  </w:r>
                </w:p>
              </w:tc>
              <w:tc>
                <w:tcPr>
                  <w:tcW w:w="1044" w:type="pct"/>
                </w:tcPr>
                <w:p w14:paraId="575BE83F"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c>
                <w:tcPr>
                  <w:tcW w:w="1247" w:type="pct"/>
                </w:tcPr>
                <w:p w14:paraId="5892DB28" w14:textId="4ADD7F5E"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c>
                <w:tcPr>
                  <w:tcW w:w="739" w:type="pct"/>
                </w:tcPr>
                <w:p w14:paraId="7BE9A022" w14:textId="5B07E2C1"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r>
            <w:tr w:rsidR="009037CD" w:rsidRPr="00D90190" w14:paraId="159EAF94" w14:textId="77777777" w:rsidTr="00D10AA4">
              <w:tc>
                <w:tcPr>
                  <w:cnfStyle w:val="001000000000" w:firstRow="0" w:lastRow="0" w:firstColumn="1" w:lastColumn="0" w:oddVBand="0" w:evenVBand="0" w:oddHBand="0" w:evenHBand="0" w:firstRowFirstColumn="0" w:firstRowLastColumn="0" w:lastRowFirstColumn="0" w:lastRowLastColumn="0"/>
                  <w:tcW w:w="1129" w:type="pct"/>
                </w:tcPr>
                <w:p w14:paraId="478E1D6B" w14:textId="77777777" w:rsidR="009037CD" w:rsidRPr="00D90190" w:rsidRDefault="009037CD" w:rsidP="009037CD">
                  <w:pPr>
                    <w:rPr>
                      <w:sz w:val="18"/>
                      <w:szCs w:val="18"/>
                    </w:rPr>
                  </w:pPr>
                  <w:r w:rsidRPr="00D90190">
                    <w:rPr>
                      <w:sz w:val="18"/>
                      <w:szCs w:val="18"/>
                    </w:rPr>
                    <w:t>08/04/2019</w:t>
                  </w:r>
                </w:p>
              </w:tc>
              <w:tc>
                <w:tcPr>
                  <w:tcW w:w="840" w:type="pct"/>
                </w:tcPr>
                <w:p w14:paraId="320B5D66"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MU, AA, WB, FO</w:t>
                  </w:r>
                </w:p>
              </w:tc>
              <w:tc>
                <w:tcPr>
                  <w:tcW w:w="1044" w:type="pct"/>
                </w:tcPr>
                <w:p w14:paraId="790AEF7D"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1247" w:type="pct"/>
                </w:tcPr>
                <w:p w14:paraId="19EF0E74" w14:textId="2E6C1948"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739" w:type="pct"/>
                </w:tcPr>
                <w:p w14:paraId="33927BA8" w14:textId="14EE6D98"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r>
            <w:tr w:rsidR="009037CD" w:rsidRPr="00D90190" w14:paraId="69DE2450"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03C2888D" w14:textId="77777777" w:rsidR="009037CD" w:rsidRPr="00D90190" w:rsidRDefault="009037CD" w:rsidP="009037CD">
                  <w:pPr>
                    <w:rPr>
                      <w:sz w:val="18"/>
                      <w:szCs w:val="18"/>
                    </w:rPr>
                  </w:pPr>
                  <w:r w:rsidRPr="00D90190">
                    <w:rPr>
                      <w:sz w:val="18"/>
                      <w:szCs w:val="18"/>
                    </w:rPr>
                    <w:t>13/05/2019</w:t>
                  </w:r>
                </w:p>
              </w:tc>
              <w:tc>
                <w:tcPr>
                  <w:tcW w:w="840" w:type="pct"/>
                </w:tcPr>
                <w:p w14:paraId="58FD3D26"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MU, MO, TR, AA, </w:t>
                  </w:r>
                </w:p>
              </w:tc>
              <w:tc>
                <w:tcPr>
                  <w:tcW w:w="1044" w:type="pct"/>
                </w:tcPr>
                <w:p w14:paraId="061FAFED"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c>
                <w:tcPr>
                  <w:tcW w:w="1247" w:type="pct"/>
                </w:tcPr>
                <w:p w14:paraId="38A27949" w14:textId="55A82465"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PREVISTO MA NON CONSEGNATO </w:t>
                  </w:r>
                </w:p>
              </w:tc>
              <w:tc>
                <w:tcPr>
                  <w:tcW w:w="739" w:type="pct"/>
                </w:tcPr>
                <w:p w14:paraId="08ACD7C4" w14:textId="030A2E65"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tc>
            </w:tr>
            <w:tr w:rsidR="009037CD" w:rsidRPr="00D90190" w14:paraId="69ED5BC9" w14:textId="77777777" w:rsidTr="00D10AA4">
              <w:tc>
                <w:tcPr>
                  <w:cnfStyle w:val="001000000000" w:firstRow="0" w:lastRow="0" w:firstColumn="1" w:lastColumn="0" w:oddVBand="0" w:evenVBand="0" w:oddHBand="0" w:evenHBand="0" w:firstRowFirstColumn="0" w:firstRowLastColumn="0" w:lastRowFirstColumn="0" w:lastRowLastColumn="0"/>
                  <w:tcW w:w="1129" w:type="pct"/>
                </w:tcPr>
                <w:p w14:paraId="0A23EE0D" w14:textId="77777777" w:rsidR="009037CD" w:rsidRPr="00D90190" w:rsidRDefault="009037CD" w:rsidP="009037CD">
                  <w:pPr>
                    <w:rPr>
                      <w:sz w:val="18"/>
                      <w:szCs w:val="18"/>
                    </w:rPr>
                  </w:pPr>
                  <w:r w:rsidRPr="00D90190">
                    <w:rPr>
                      <w:sz w:val="18"/>
                      <w:szCs w:val="18"/>
                    </w:rPr>
                    <w:t>10/06/2019</w:t>
                  </w:r>
                </w:p>
              </w:tc>
              <w:tc>
                <w:tcPr>
                  <w:tcW w:w="840" w:type="pct"/>
                </w:tcPr>
                <w:p w14:paraId="1F702C29"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MU, MO, WB, FO</w:t>
                  </w:r>
                </w:p>
              </w:tc>
              <w:tc>
                <w:tcPr>
                  <w:tcW w:w="1044" w:type="pct"/>
                </w:tcPr>
                <w:p w14:paraId="2D5AE6A7"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1247" w:type="pct"/>
                </w:tcPr>
                <w:p w14:paraId="2CB53431" w14:textId="5D91FD55"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739" w:type="pct"/>
                </w:tcPr>
                <w:p w14:paraId="134F72A2" w14:textId="4C13BFE3"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r>
            <w:tr w:rsidR="009037CD" w:rsidRPr="00D90190" w14:paraId="0B5DBB71"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51E70AEE" w14:textId="77777777" w:rsidR="009037CD" w:rsidRPr="00D90190" w:rsidRDefault="009037CD" w:rsidP="009037CD">
                  <w:pPr>
                    <w:rPr>
                      <w:sz w:val="18"/>
                      <w:szCs w:val="18"/>
                    </w:rPr>
                  </w:pPr>
                  <w:r w:rsidRPr="00D90190">
                    <w:rPr>
                      <w:sz w:val="18"/>
                      <w:szCs w:val="18"/>
                    </w:rPr>
                    <w:t>08/07/2019</w:t>
                  </w:r>
                </w:p>
              </w:tc>
              <w:tc>
                <w:tcPr>
                  <w:tcW w:w="840" w:type="pct"/>
                </w:tcPr>
                <w:p w14:paraId="279B2F4B"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MU, MO, WB, FO</w:t>
                  </w:r>
                </w:p>
              </w:tc>
              <w:tc>
                <w:tcPr>
                  <w:tcW w:w="1044" w:type="pct"/>
                </w:tcPr>
                <w:p w14:paraId="07721A21"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 (Performance 30/06)</w:t>
                  </w:r>
                </w:p>
              </w:tc>
              <w:tc>
                <w:tcPr>
                  <w:tcW w:w="1247" w:type="pct"/>
                </w:tcPr>
                <w:p w14:paraId="53E99E0E"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p w14:paraId="446160B8"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Direzione X </w:t>
                  </w:r>
                </w:p>
                <w:p w14:paraId="66C84051"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Contabilizzazione X </w:t>
                  </w:r>
                </w:p>
                <w:p w14:paraId="2B585C96"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Esecuzione X</w:t>
                  </w:r>
                </w:p>
                <w:p w14:paraId="1E6B0641" w14:textId="77E4B550"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Autorizzazione X</w:t>
                  </w:r>
                </w:p>
              </w:tc>
              <w:tc>
                <w:tcPr>
                  <w:tcW w:w="739" w:type="pct"/>
                </w:tcPr>
                <w:p w14:paraId="3F611B36" w14:textId="3EA015A4"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tc>
            </w:tr>
            <w:tr w:rsidR="009037CD" w:rsidRPr="00D90190" w14:paraId="4E426A76" w14:textId="77777777" w:rsidTr="00D10AA4">
              <w:tc>
                <w:tcPr>
                  <w:cnfStyle w:val="001000000000" w:firstRow="0" w:lastRow="0" w:firstColumn="1" w:lastColumn="0" w:oddVBand="0" w:evenVBand="0" w:oddHBand="0" w:evenHBand="0" w:firstRowFirstColumn="0" w:firstRowLastColumn="0" w:lastRowFirstColumn="0" w:lastRowLastColumn="0"/>
                  <w:tcW w:w="1129" w:type="pct"/>
                </w:tcPr>
                <w:p w14:paraId="25EC82D8" w14:textId="77777777" w:rsidR="009037CD" w:rsidRPr="00D90190" w:rsidRDefault="009037CD" w:rsidP="009037CD">
                  <w:pPr>
                    <w:rPr>
                      <w:sz w:val="18"/>
                      <w:szCs w:val="18"/>
                    </w:rPr>
                  </w:pPr>
                  <w:r w:rsidRPr="00D90190">
                    <w:rPr>
                      <w:sz w:val="18"/>
                      <w:szCs w:val="18"/>
                    </w:rPr>
                    <w:t>02/09/2019</w:t>
                  </w:r>
                </w:p>
              </w:tc>
              <w:tc>
                <w:tcPr>
                  <w:tcW w:w="840" w:type="pct"/>
                </w:tcPr>
                <w:p w14:paraId="7D64530F"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MU, MO, TR, AA, WB</w:t>
                  </w:r>
                </w:p>
              </w:tc>
              <w:tc>
                <w:tcPr>
                  <w:tcW w:w="1044" w:type="pct"/>
                </w:tcPr>
                <w:p w14:paraId="0CD3684E"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1247" w:type="pct"/>
                </w:tcPr>
                <w:p w14:paraId="2661C7CE" w14:textId="451A453F"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739" w:type="pct"/>
                </w:tcPr>
                <w:p w14:paraId="25552392" w14:textId="0ADB9EA5"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r>
            <w:tr w:rsidR="009037CD" w:rsidRPr="00D90190" w14:paraId="24E2BE92"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64FB0336" w14:textId="77777777" w:rsidR="009037CD" w:rsidRPr="00D90190" w:rsidRDefault="009037CD" w:rsidP="009037CD">
                  <w:pPr>
                    <w:rPr>
                      <w:sz w:val="18"/>
                      <w:szCs w:val="18"/>
                    </w:rPr>
                  </w:pPr>
                  <w:r w:rsidRPr="00D90190">
                    <w:rPr>
                      <w:sz w:val="18"/>
                      <w:szCs w:val="18"/>
                    </w:rPr>
                    <w:t>07/10/2019</w:t>
                  </w:r>
                </w:p>
              </w:tc>
              <w:tc>
                <w:tcPr>
                  <w:tcW w:w="840" w:type="pct"/>
                </w:tcPr>
                <w:p w14:paraId="0CB7205D"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MU, MO, TR, AA, </w:t>
                  </w:r>
                </w:p>
              </w:tc>
              <w:tc>
                <w:tcPr>
                  <w:tcW w:w="1044" w:type="pct"/>
                </w:tcPr>
                <w:p w14:paraId="686138EB"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c>
                <w:tcPr>
                  <w:tcW w:w="1247" w:type="pct"/>
                </w:tcPr>
                <w:p w14:paraId="40EC6DD5" w14:textId="3F0F42D1"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PREVISTO MA NON CONSEGNATO </w:t>
                  </w:r>
                </w:p>
              </w:tc>
              <w:tc>
                <w:tcPr>
                  <w:tcW w:w="739" w:type="pct"/>
                </w:tcPr>
                <w:p w14:paraId="74D184DB" w14:textId="103AF59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tc>
            </w:tr>
            <w:tr w:rsidR="009037CD" w:rsidRPr="00D90190" w14:paraId="5A59FEE2" w14:textId="77777777" w:rsidTr="00D10AA4">
              <w:tc>
                <w:tcPr>
                  <w:cnfStyle w:val="001000000000" w:firstRow="0" w:lastRow="0" w:firstColumn="1" w:lastColumn="0" w:oddVBand="0" w:evenVBand="0" w:oddHBand="0" w:evenHBand="0" w:firstRowFirstColumn="0" w:firstRowLastColumn="0" w:lastRowFirstColumn="0" w:lastRowLastColumn="0"/>
                  <w:tcW w:w="1129" w:type="pct"/>
                </w:tcPr>
                <w:p w14:paraId="29B5A801" w14:textId="77777777" w:rsidR="009037CD" w:rsidRPr="00D90190" w:rsidRDefault="009037CD" w:rsidP="009037CD">
                  <w:pPr>
                    <w:rPr>
                      <w:sz w:val="18"/>
                      <w:szCs w:val="18"/>
                    </w:rPr>
                  </w:pPr>
                  <w:r w:rsidRPr="00D90190">
                    <w:rPr>
                      <w:sz w:val="18"/>
                      <w:szCs w:val="18"/>
                    </w:rPr>
                    <w:t>04/11/2019</w:t>
                  </w:r>
                </w:p>
              </w:tc>
              <w:tc>
                <w:tcPr>
                  <w:tcW w:w="840" w:type="pct"/>
                </w:tcPr>
                <w:p w14:paraId="38FAF459"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MU, MO, TR, AA, WB, FO</w:t>
                  </w:r>
                </w:p>
              </w:tc>
              <w:tc>
                <w:tcPr>
                  <w:tcW w:w="1044" w:type="pct"/>
                </w:tcPr>
                <w:p w14:paraId="0E7CC6D6"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1247" w:type="pct"/>
                </w:tcPr>
                <w:p w14:paraId="79BF8FDB" w14:textId="600E7FED"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c>
                <w:tcPr>
                  <w:tcW w:w="739" w:type="pct"/>
                </w:tcPr>
                <w:p w14:paraId="63E4C4AD" w14:textId="493E6543"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sz w:val="18"/>
                      <w:szCs w:val="18"/>
                    </w:rPr>
                  </w:pPr>
                  <w:r w:rsidRPr="00D90190">
                    <w:rPr>
                      <w:sz w:val="18"/>
                      <w:szCs w:val="18"/>
                    </w:rPr>
                    <w:t>NO</w:t>
                  </w:r>
                </w:p>
              </w:tc>
            </w:tr>
            <w:tr w:rsidR="009037CD" w:rsidRPr="00D90190" w14:paraId="00C0ECC8" w14:textId="77777777" w:rsidTr="00D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tcPr>
                <w:p w14:paraId="4993FC5E" w14:textId="77777777" w:rsidR="009037CD" w:rsidRPr="00D90190" w:rsidRDefault="009037CD" w:rsidP="009037CD">
                  <w:pPr>
                    <w:rPr>
                      <w:sz w:val="18"/>
                      <w:szCs w:val="18"/>
                    </w:rPr>
                  </w:pPr>
                  <w:r w:rsidRPr="00D90190">
                    <w:rPr>
                      <w:sz w:val="18"/>
                      <w:szCs w:val="18"/>
                    </w:rPr>
                    <w:t>02/12/2019</w:t>
                  </w:r>
                </w:p>
              </w:tc>
              <w:tc>
                <w:tcPr>
                  <w:tcW w:w="840" w:type="pct"/>
                </w:tcPr>
                <w:p w14:paraId="4D457AF0"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MU, MO, TR, AA, WB, FO</w:t>
                  </w:r>
                </w:p>
              </w:tc>
              <w:tc>
                <w:tcPr>
                  <w:tcW w:w="1044" w:type="pct"/>
                </w:tcPr>
                <w:p w14:paraId="7D8A2C64"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NO</w:t>
                  </w:r>
                </w:p>
              </w:tc>
              <w:tc>
                <w:tcPr>
                  <w:tcW w:w="1247" w:type="pct"/>
                </w:tcPr>
                <w:p w14:paraId="306A82C3"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p w14:paraId="01273754"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Direzione X </w:t>
                  </w:r>
                </w:p>
                <w:p w14:paraId="588245BD"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 xml:space="preserve">Contabilizzazione X </w:t>
                  </w:r>
                </w:p>
                <w:p w14:paraId="18BA54A8"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Esecuzione X</w:t>
                  </w:r>
                </w:p>
                <w:p w14:paraId="7C2E45D3" w14:textId="3F4E6CAD"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Autorizzazione X</w:t>
                  </w:r>
                </w:p>
              </w:tc>
              <w:tc>
                <w:tcPr>
                  <w:tcW w:w="739" w:type="pct"/>
                </w:tcPr>
                <w:p w14:paraId="38D5E50D" w14:textId="44FEC091"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t>SI</w:t>
                  </w:r>
                </w:p>
              </w:tc>
            </w:tr>
            <w:tr w:rsidR="009037CD" w:rsidRPr="00D90190" w14:paraId="70F6E5E8" w14:textId="77777777" w:rsidTr="00D10AA4">
              <w:tc>
                <w:tcPr>
                  <w:cnfStyle w:val="001000000000" w:firstRow="0" w:lastRow="0" w:firstColumn="1" w:lastColumn="0" w:oddVBand="0" w:evenVBand="0" w:oddHBand="0" w:evenHBand="0" w:firstRowFirstColumn="0" w:firstRowLastColumn="0" w:lastRowFirstColumn="0" w:lastRowLastColumn="0"/>
                  <w:tcW w:w="1129" w:type="pct"/>
                </w:tcPr>
                <w:p w14:paraId="04486BF5" w14:textId="77777777" w:rsidR="009037CD" w:rsidRPr="00D90190" w:rsidRDefault="009037CD" w:rsidP="009037CD">
                  <w:pPr>
                    <w:rPr>
                      <w:sz w:val="18"/>
                      <w:szCs w:val="18"/>
                    </w:rPr>
                  </w:pPr>
                  <w:r w:rsidRPr="00D90190">
                    <w:rPr>
                      <w:sz w:val="18"/>
                      <w:szCs w:val="18"/>
                    </w:rPr>
                    <w:t>30/01/2020</w:t>
                  </w:r>
                </w:p>
              </w:tc>
              <w:tc>
                <w:tcPr>
                  <w:tcW w:w="840" w:type="pct"/>
                </w:tcPr>
                <w:p w14:paraId="69624B6D"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b/>
                      <w:bCs/>
                      <w:sz w:val="18"/>
                      <w:szCs w:val="18"/>
                    </w:rPr>
                  </w:pPr>
                  <w:r w:rsidRPr="00D90190">
                    <w:rPr>
                      <w:b/>
                      <w:bCs/>
                      <w:sz w:val="18"/>
                      <w:szCs w:val="18"/>
                    </w:rPr>
                    <w:t>MU, MO, TR, AA, WB, FO</w:t>
                  </w:r>
                </w:p>
              </w:tc>
              <w:tc>
                <w:tcPr>
                  <w:tcW w:w="1044" w:type="pct"/>
                </w:tcPr>
                <w:p w14:paraId="7AF48D7D" w14:textId="77777777"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b/>
                      <w:bCs/>
                      <w:sz w:val="18"/>
                      <w:szCs w:val="18"/>
                    </w:rPr>
                  </w:pPr>
                  <w:r w:rsidRPr="00D90190">
                    <w:rPr>
                      <w:b/>
                      <w:bCs/>
                      <w:sz w:val="18"/>
                      <w:szCs w:val="18"/>
                    </w:rPr>
                    <w:t>SI (Relazione ANAC; Relazione Performance)</w:t>
                  </w:r>
                </w:p>
              </w:tc>
              <w:tc>
                <w:tcPr>
                  <w:tcW w:w="1247" w:type="pct"/>
                </w:tcPr>
                <w:p w14:paraId="3F2D4A18" w14:textId="2B6A80B5"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b/>
                      <w:bCs/>
                      <w:sz w:val="18"/>
                      <w:szCs w:val="18"/>
                    </w:rPr>
                  </w:pPr>
                  <w:r w:rsidRPr="00D90190">
                    <w:rPr>
                      <w:sz w:val="18"/>
                      <w:szCs w:val="18"/>
                    </w:rPr>
                    <w:t>SI</w:t>
                  </w:r>
                </w:p>
              </w:tc>
              <w:tc>
                <w:tcPr>
                  <w:tcW w:w="739" w:type="pct"/>
                </w:tcPr>
                <w:p w14:paraId="12E4DCCA" w14:textId="1639B6FA" w:rsidR="009037CD" w:rsidRPr="00D90190" w:rsidRDefault="009037CD" w:rsidP="009037CD">
                  <w:pPr>
                    <w:cnfStyle w:val="000000000000" w:firstRow="0" w:lastRow="0" w:firstColumn="0" w:lastColumn="0" w:oddVBand="0" w:evenVBand="0" w:oddHBand="0" w:evenHBand="0" w:firstRowFirstColumn="0" w:firstRowLastColumn="0" w:lastRowFirstColumn="0" w:lastRowLastColumn="0"/>
                    <w:rPr>
                      <w:b/>
                      <w:bCs/>
                      <w:sz w:val="18"/>
                      <w:szCs w:val="18"/>
                    </w:rPr>
                  </w:pPr>
                  <w:r w:rsidRPr="00D90190">
                    <w:rPr>
                      <w:b/>
                      <w:bCs/>
                      <w:sz w:val="18"/>
                      <w:szCs w:val="18"/>
                    </w:rPr>
                    <w:t>SI</w:t>
                  </w:r>
                </w:p>
              </w:tc>
            </w:tr>
          </w:tbl>
          <w:p w14:paraId="2202ABA7" w14:textId="77777777"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p>
          <w:p w14:paraId="772AC861" w14:textId="77777777" w:rsidR="009037CD" w:rsidRPr="00D90190" w:rsidRDefault="009037CD" w:rsidP="009037CD">
            <w:pPr>
              <w:cnfStyle w:val="000000100000" w:firstRow="0" w:lastRow="0" w:firstColumn="0" w:lastColumn="0" w:oddVBand="0" w:evenVBand="0" w:oddHBand="1" w:evenHBand="0" w:firstRowFirstColumn="0" w:firstRowLastColumn="0" w:lastRowFirstColumn="0" w:lastRowLastColumn="0"/>
              <w:rPr>
                <w:sz w:val="18"/>
                <w:szCs w:val="18"/>
              </w:rPr>
            </w:pPr>
            <w:r w:rsidRPr="00D90190">
              <w:rPr>
                <w:sz w:val="18"/>
                <w:szCs w:val="18"/>
              </w:rPr>
              <w:lastRenderedPageBreak/>
              <w:t xml:space="preserve">(*) </w:t>
            </w:r>
          </w:p>
          <w:p w14:paraId="4C8B442B" w14:textId="15C30F33"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90190">
              <w:rPr>
                <w:rFonts w:ascii="Times New Roman" w:hAnsi="Times New Roman" w:cs="Times New Roman"/>
                <w:sz w:val="18"/>
                <w:szCs w:val="18"/>
              </w:rPr>
              <w:t xml:space="preserve">MU = Misure Ulteriori, </w:t>
            </w:r>
          </w:p>
          <w:p w14:paraId="0D7E2C19" w14:textId="77777777"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90190">
              <w:rPr>
                <w:rFonts w:ascii="Times New Roman" w:hAnsi="Times New Roman" w:cs="Times New Roman"/>
                <w:sz w:val="18"/>
                <w:szCs w:val="18"/>
              </w:rPr>
              <w:t xml:space="preserve">MO = Misure Obbligatorie, </w:t>
            </w:r>
          </w:p>
          <w:p w14:paraId="76F28ED2" w14:textId="22CE76E8"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90190">
              <w:rPr>
                <w:rFonts w:ascii="Times New Roman" w:hAnsi="Times New Roman" w:cs="Times New Roman"/>
                <w:sz w:val="18"/>
                <w:szCs w:val="18"/>
              </w:rPr>
              <w:t xml:space="preserve">TR = </w:t>
            </w:r>
            <w:r w:rsidR="00492579" w:rsidRPr="00D90190">
              <w:rPr>
                <w:rFonts w:ascii="Times New Roman" w:hAnsi="Times New Roman" w:cs="Times New Roman"/>
                <w:sz w:val="18"/>
                <w:szCs w:val="18"/>
              </w:rPr>
              <w:t>Trasparenza</w:t>
            </w:r>
            <w:r w:rsidRPr="00D90190">
              <w:rPr>
                <w:rFonts w:ascii="Times New Roman" w:hAnsi="Times New Roman" w:cs="Times New Roman"/>
                <w:sz w:val="18"/>
                <w:szCs w:val="18"/>
              </w:rPr>
              <w:t xml:space="preserve">, </w:t>
            </w:r>
          </w:p>
          <w:p w14:paraId="7C00194B" w14:textId="06B588A3"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90190">
              <w:rPr>
                <w:rFonts w:ascii="Times New Roman" w:hAnsi="Times New Roman" w:cs="Times New Roman"/>
                <w:sz w:val="18"/>
                <w:szCs w:val="18"/>
              </w:rPr>
              <w:t xml:space="preserve">AA = Accessi agli atti, </w:t>
            </w:r>
          </w:p>
          <w:p w14:paraId="23182537" w14:textId="393E5422"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90190">
              <w:rPr>
                <w:rFonts w:ascii="Times New Roman" w:hAnsi="Times New Roman" w:cs="Times New Roman"/>
                <w:sz w:val="18"/>
                <w:szCs w:val="18"/>
                <w:lang w:val="en-US"/>
              </w:rPr>
              <w:t xml:space="preserve">WB = Whistleblowing, </w:t>
            </w:r>
          </w:p>
          <w:p w14:paraId="22AF1E63" w14:textId="4B91B277" w:rsidR="009037CD" w:rsidRPr="00D90190" w:rsidRDefault="009037CD" w:rsidP="000B2A41">
            <w:pPr>
              <w:pStyle w:val="Paragrafoelenco"/>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90190">
              <w:rPr>
                <w:rFonts w:ascii="Times New Roman" w:hAnsi="Times New Roman" w:cs="Times New Roman"/>
                <w:sz w:val="18"/>
                <w:szCs w:val="18"/>
              </w:rPr>
              <w:t>FO = Forze dell’ordine (monitoraggio delle attività di collaborazione)</w:t>
            </w:r>
          </w:p>
          <w:p w14:paraId="2F7860A3" w14:textId="447C2A9B" w:rsidR="001758AB" w:rsidRPr="00B73C60" w:rsidRDefault="001758AB" w:rsidP="001758AB">
            <w:pPr>
              <w:cnfStyle w:val="000000100000" w:firstRow="0" w:lastRow="0" w:firstColumn="0" w:lastColumn="0" w:oddVBand="0" w:evenVBand="0" w:oddHBand="1" w:evenHBand="0" w:firstRowFirstColumn="0" w:firstRowLastColumn="0" w:lastRowFirstColumn="0" w:lastRowLastColumn="0"/>
            </w:pPr>
          </w:p>
          <w:p w14:paraId="15CAA254" w14:textId="77777777" w:rsidR="001758AB" w:rsidRPr="00B73C60" w:rsidRDefault="001758AB" w:rsidP="001758AB">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la misurazione dell’indicatore è pari </w:t>
            </w:r>
            <w:proofErr w:type="spellStart"/>
            <w:r w:rsidRPr="00B73C60">
              <w:rPr>
                <w:sz w:val="18"/>
                <w:szCs w:val="18"/>
              </w:rPr>
              <w:t>ad</w:t>
            </w:r>
            <w:proofErr w:type="spellEnd"/>
            <w:r w:rsidRPr="00B73C60">
              <w:rPr>
                <w:sz w:val="18"/>
                <w:szCs w:val="18"/>
              </w:rPr>
              <w:t xml:space="preserve"> 8 </w:t>
            </w:r>
          </w:p>
          <w:p w14:paraId="6A7B431D" w14:textId="19C22E7C" w:rsidR="001758AB" w:rsidRPr="00B73C60" w:rsidRDefault="001758AB" w:rsidP="001758AB">
            <w:pPr>
              <w:cnfStyle w:val="000000100000" w:firstRow="0" w:lastRow="0" w:firstColumn="0" w:lastColumn="0" w:oddVBand="0" w:evenVBand="0" w:oddHBand="1" w:evenHBand="0" w:firstRowFirstColumn="0" w:firstRowLastColumn="0" w:lastRowFirstColumn="0" w:lastRowLastColumn="0"/>
            </w:pPr>
            <w:r w:rsidRPr="00B73C60">
              <w:rPr>
                <w:sz w:val="18"/>
                <w:szCs w:val="18"/>
              </w:rPr>
              <w:t>Poiché il target era fissato a 10, la realizzazione dell’indicatore è pari all’</w:t>
            </w:r>
            <w:r w:rsidRPr="00B73C60">
              <w:rPr>
                <w:sz w:val="52"/>
                <w:szCs w:val="52"/>
              </w:rPr>
              <w:t>80%</w:t>
            </w:r>
          </w:p>
          <w:p w14:paraId="517B8D84" w14:textId="188E3136" w:rsidR="009037CD" w:rsidRPr="00B73C60" w:rsidRDefault="009037CD" w:rsidP="007D1FE2">
            <w:pPr>
              <w:cnfStyle w:val="000000100000" w:firstRow="0" w:lastRow="0" w:firstColumn="0" w:lastColumn="0" w:oddVBand="0" w:evenVBand="0" w:oddHBand="1" w:evenHBand="0" w:firstRowFirstColumn="0" w:firstRowLastColumn="0" w:lastRowFirstColumn="0" w:lastRowLastColumn="0"/>
              <w:rPr>
                <w:sz w:val="18"/>
                <w:szCs w:val="18"/>
              </w:rPr>
            </w:pPr>
          </w:p>
        </w:tc>
      </w:tr>
      <w:tr w:rsidR="001B57E7" w:rsidRPr="00B73C60" w14:paraId="587C69F3" w14:textId="77777777" w:rsidTr="00D90190">
        <w:trPr>
          <w:trHeight w:val="840"/>
        </w:trPr>
        <w:tc>
          <w:tcPr>
            <w:cnfStyle w:val="001000000000" w:firstRow="0" w:lastRow="0" w:firstColumn="1" w:lastColumn="0" w:oddVBand="0" w:evenVBand="0" w:oddHBand="0" w:evenHBand="0" w:firstRowFirstColumn="0" w:firstRowLastColumn="0" w:lastRowFirstColumn="0" w:lastRowLastColumn="0"/>
            <w:tcW w:w="388" w:type="pct"/>
            <w:vMerge/>
          </w:tcPr>
          <w:p w14:paraId="0C3E5D7E" w14:textId="77777777" w:rsidR="001B57E7" w:rsidRPr="00B73C60" w:rsidRDefault="001B57E7" w:rsidP="001B57E7">
            <w:pPr>
              <w:spacing w:line="276" w:lineRule="auto"/>
              <w:jc w:val="center"/>
              <w:rPr>
                <w:b w:val="0"/>
                <w:sz w:val="18"/>
                <w:szCs w:val="18"/>
                <w:highlight w:val="yellow"/>
              </w:rPr>
            </w:pPr>
          </w:p>
        </w:tc>
        <w:tc>
          <w:tcPr>
            <w:tcW w:w="351" w:type="pct"/>
          </w:tcPr>
          <w:p w14:paraId="4F956405"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1.6</w:t>
            </w:r>
          </w:p>
          <w:p w14:paraId="312AE4F7"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Garantire un’adeguata attività di monitoraggio anche in rapporto alla trasparenza ed all’integrità</w:t>
            </w:r>
          </w:p>
          <w:p w14:paraId="559EA6B4" w14:textId="77777777" w:rsidR="001B57E7" w:rsidRPr="00B73C60" w:rsidRDefault="001B57E7" w:rsidP="001B57E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(peso: 15%)</w:t>
            </w:r>
          </w:p>
        </w:tc>
        <w:tc>
          <w:tcPr>
            <w:tcW w:w="601" w:type="pct"/>
          </w:tcPr>
          <w:p w14:paraId="426E3277"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B73C60">
              <w:rPr>
                <w:b/>
                <w:sz w:val="18"/>
                <w:szCs w:val="18"/>
              </w:rPr>
              <w:t xml:space="preserve">(peso 100%) </w:t>
            </w:r>
          </w:p>
          <w:p w14:paraId="1892C85D" w14:textId="77777777" w:rsidR="001B57E7" w:rsidRPr="00B73C60" w:rsidRDefault="001B57E7" w:rsidP="001B57E7">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tcPr>
          <w:p w14:paraId="521D560D" w14:textId="77777777"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329" w:type="pct"/>
          </w:tcPr>
          <w:p w14:paraId="4A7B0863" w14:textId="3D474776"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97,98%</w:t>
            </w:r>
          </w:p>
        </w:tc>
        <w:tc>
          <w:tcPr>
            <w:tcW w:w="355" w:type="pct"/>
          </w:tcPr>
          <w:p w14:paraId="6CFDABBB" w14:textId="75399648"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97,98%</w:t>
            </w:r>
          </w:p>
        </w:tc>
        <w:tc>
          <w:tcPr>
            <w:tcW w:w="2692" w:type="pct"/>
          </w:tcPr>
          <w:p w14:paraId="4B8D28A1"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Si riportano di seguito gli obiettivi strategici in materia di Trasparenza indicati nel Piano della Prevenzione della Corruzione e della Trasparenza insieme agli indicatori associati, al risultato conseguito ed alla modalità di calcolo. </w:t>
            </w:r>
          </w:p>
          <w:p w14:paraId="015C767E"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8"/>
                <w:szCs w:val="18"/>
              </w:rPr>
            </w:pPr>
          </w:p>
          <w:p w14:paraId="209253B8" w14:textId="77777777" w:rsidR="001B57E7" w:rsidRPr="00B73C60" w:rsidRDefault="001B57E7" w:rsidP="000B2A41">
            <w:pPr>
              <w:pStyle w:val="Paragrafoelenco"/>
              <w:numPr>
                <w:ilvl w:val="0"/>
                <w:numId w:val="39"/>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b/>
                <w:sz w:val="18"/>
                <w:szCs w:val="18"/>
              </w:rPr>
              <w:t xml:space="preserve">Obiettivo Strategico </w:t>
            </w:r>
            <w:proofErr w:type="spellStart"/>
            <w:r w:rsidRPr="00B73C60">
              <w:rPr>
                <w:rFonts w:ascii="Times New Roman" w:hAnsi="Times New Roman" w:cs="Times New Roman"/>
                <w:b/>
                <w:sz w:val="18"/>
                <w:szCs w:val="18"/>
              </w:rPr>
              <w:t>num</w:t>
            </w:r>
            <w:proofErr w:type="spellEnd"/>
            <w:r w:rsidRPr="00B73C60">
              <w:rPr>
                <w:rFonts w:ascii="Times New Roman" w:hAnsi="Times New Roman" w:cs="Times New Roman"/>
                <w:b/>
                <w:sz w:val="18"/>
                <w:szCs w:val="18"/>
              </w:rPr>
              <w:t xml:space="preserve">. 1 (Peso 50%): </w:t>
            </w:r>
            <w:r w:rsidRPr="00B73C60">
              <w:rPr>
                <w:rFonts w:ascii="Times New Roman" w:hAnsi="Times New Roman" w:cs="Times New Roman"/>
                <w:sz w:val="18"/>
                <w:szCs w:val="18"/>
              </w:rPr>
              <w:t>Progressiva revisione dei formati utilizzati per la pubblicazione di documenti, informazioni e dati nella sezione Amministrazione trasparente del sito web, fino a rendere tutti i dati presenti in ‘formato aperto’ o quanto meno elaborabili.</w:t>
            </w:r>
            <w:r w:rsidRPr="00B73C60">
              <w:rPr>
                <w:rFonts w:ascii="Times New Roman" w:hAnsi="Times New Roman" w:cs="Times New Roman"/>
                <w:i/>
                <w:sz w:val="18"/>
                <w:szCs w:val="18"/>
              </w:rPr>
              <w:t xml:space="preserve"> </w:t>
            </w:r>
          </w:p>
          <w:p w14:paraId="1BF0C803" w14:textId="7F35E45E"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186DCB7" w14:textId="77777777"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D9B8E2D" w14:textId="77777777"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73C60">
              <w:rPr>
                <w:rFonts w:ascii="Times New Roman" w:hAnsi="Times New Roman" w:cs="Times New Roman"/>
                <w:b/>
                <w:sz w:val="18"/>
                <w:szCs w:val="18"/>
              </w:rPr>
              <w:t xml:space="preserve">Indicatore (Peso 100%): </w:t>
            </w:r>
            <w:r w:rsidRPr="00B73C60">
              <w:rPr>
                <w:rFonts w:ascii="Times New Roman" w:hAnsi="Times New Roman" w:cs="Times New Roman"/>
                <w:sz w:val="18"/>
                <w:szCs w:val="18"/>
              </w:rPr>
              <w:t xml:space="preserve">almeno 80% dei nuovi contenuti pubblicati nella sezione “Amministrazione Trasparente” dovranno essere quanto meno elaborabili, ossia in formati </w:t>
            </w:r>
            <w:proofErr w:type="spellStart"/>
            <w:r w:rsidRPr="00B73C60">
              <w:rPr>
                <w:rFonts w:ascii="Times New Roman" w:hAnsi="Times New Roman" w:cs="Times New Roman"/>
                <w:sz w:val="18"/>
                <w:szCs w:val="18"/>
              </w:rPr>
              <w:t>csv</w:t>
            </w:r>
            <w:proofErr w:type="spellEnd"/>
            <w:r w:rsidRPr="00B73C60">
              <w:rPr>
                <w:rFonts w:ascii="Times New Roman" w:hAnsi="Times New Roman" w:cs="Times New Roman"/>
                <w:sz w:val="18"/>
                <w:szCs w:val="18"/>
              </w:rPr>
              <w:t xml:space="preserve">, </w:t>
            </w:r>
            <w:proofErr w:type="spellStart"/>
            <w:r w:rsidRPr="00B73C60">
              <w:rPr>
                <w:rFonts w:ascii="Times New Roman" w:hAnsi="Times New Roman" w:cs="Times New Roman"/>
                <w:sz w:val="18"/>
                <w:szCs w:val="18"/>
              </w:rPr>
              <w:t>xsl</w:t>
            </w:r>
            <w:proofErr w:type="spellEnd"/>
            <w:r w:rsidRPr="00B73C60">
              <w:rPr>
                <w:rFonts w:ascii="Times New Roman" w:hAnsi="Times New Roman" w:cs="Times New Roman"/>
                <w:sz w:val="18"/>
                <w:szCs w:val="18"/>
              </w:rPr>
              <w:t xml:space="preserve">(x), doc(x), </w:t>
            </w:r>
            <w:proofErr w:type="spellStart"/>
            <w:r w:rsidRPr="00B73C60">
              <w:rPr>
                <w:rFonts w:ascii="Times New Roman" w:hAnsi="Times New Roman" w:cs="Times New Roman"/>
                <w:sz w:val="18"/>
                <w:szCs w:val="18"/>
              </w:rPr>
              <w:t>txt</w:t>
            </w:r>
            <w:proofErr w:type="spellEnd"/>
            <w:r w:rsidRPr="00B73C60">
              <w:rPr>
                <w:rFonts w:ascii="Times New Roman" w:hAnsi="Times New Roman" w:cs="Times New Roman"/>
                <w:sz w:val="18"/>
                <w:szCs w:val="18"/>
              </w:rPr>
              <w:t xml:space="preserve"> o pdf non scansionati.</w:t>
            </w:r>
            <w:r w:rsidRPr="00B73C60">
              <w:rPr>
                <w:rFonts w:ascii="Times New Roman" w:hAnsi="Times New Roman" w:cs="Times New Roman"/>
                <w:b/>
                <w:sz w:val="18"/>
                <w:szCs w:val="18"/>
              </w:rPr>
              <w:t xml:space="preserve"> </w:t>
            </w:r>
            <w:r w:rsidRPr="00B73C60">
              <w:rPr>
                <w:rFonts w:ascii="Times New Roman" w:hAnsi="Times New Roman" w:cs="Times New Roman"/>
                <w:sz w:val="18"/>
                <w:szCs w:val="18"/>
              </w:rPr>
              <w:t>Verificabile dalla sezione “Amministrazione Trasparente” del sito di ARCEA.</w:t>
            </w:r>
          </w:p>
          <w:p w14:paraId="53AA5BE4" w14:textId="55B2A31B"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A87BF41"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CSV (Aperto): 24</w:t>
            </w:r>
          </w:p>
          <w:p w14:paraId="44C11786"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Word (Aperto): 33</w:t>
            </w:r>
          </w:p>
          <w:p w14:paraId="3EB053B6"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Excel (Aperto): 64</w:t>
            </w:r>
          </w:p>
          <w:p w14:paraId="0D883367"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PDF Scansionati (Non Aperto): 46</w:t>
            </w:r>
          </w:p>
          <w:p w14:paraId="3D28B86E"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PDF Testuali (Aperto): 4</w:t>
            </w:r>
          </w:p>
          <w:p w14:paraId="5E382EC6"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PowerPoint (Aperto): 2</w:t>
            </w:r>
          </w:p>
          <w:p w14:paraId="2C674177"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Link (Aperto): 22</w:t>
            </w:r>
          </w:p>
          <w:p w14:paraId="10473C6A"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roofErr w:type="spellStart"/>
            <w:r w:rsidRPr="00B73C60">
              <w:rPr>
                <w:rFonts w:ascii="Times New Roman" w:hAnsi="Times New Roman" w:cs="Times New Roman"/>
                <w:b/>
                <w:sz w:val="20"/>
                <w:szCs w:val="20"/>
              </w:rPr>
              <w:t>Txt</w:t>
            </w:r>
            <w:proofErr w:type="spellEnd"/>
            <w:r w:rsidRPr="00B73C60">
              <w:rPr>
                <w:rFonts w:ascii="Times New Roman" w:hAnsi="Times New Roman" w:cs="Times New Roman"/>
                <w:b/>
                <w:sz w:val="20"/>
                <w:szCs w:val="20"/>
              </w:rPr>
              <w:t xml:space="preserve"> (Aperto): 3</w:t>
            </w:r>
          </w:p>
          <w:p w14:paraId="17E55B3E"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Zip (Aperto): 0</w:t>
            </w:r>
          </w:p>
          <w:p w14:paraId="54EA1DDB"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roofErr w:type="spellStart"/>
            <w:r w:rsidRPr="00B73C60">
              <w:rPr>
                <w:rFonts w:ascii="Times New Roman" w:hAnsi="Times New Roman" w:cs="Times New Roman"/>
                <w:b/>
                <w:sz w:val="20"/>
                <w:szCs w:val="20"/>
              </w:rPr>
              <w:t>Rar</w:t>
            </w:r>
            <w:proofErr w:type="spellEnd"/>
            <w:r w:rsidRPr="00B73C60">
              <w:rPr>
                <w:rFonts w:ascii="Times New Roman" w:hAnsi="Times New Roman" w:cs="Times New Roman"/>
                <w:b/>
                <w:sz w:val="20"/>
                <w:szCs w:val="20"/>
              </w:rPr>
              <w:t xml:space="preserve"> (Aperto): 0</w:t>
            </w:r>
          </w:p>
          <w:p w14:paraId="34884D93"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P7M (Aperto): 0</w:t>
            </w:r>
          </w:p>
          <w:p w14:paraId="6C14D345"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ODS (Aperto): 0</w:t>
            </w:r>
          </w:p>
          <w:p w14:paraId="75F9FA38"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RTF (Aperto): 0</w:t>
            </w:r>
          </w:p>
          <w:p w14:paraId="120135CD" w14:textId="77777777" w:rsidR="001B57E7" w:rsidRPr="00B73C60" w:rsidRDefault="001B57E7" w:rsidP="001B57E7">
            <w:pPr>
              <w:pStyle w:val="Paragrafoelenco"/>
              <w:spacing w:line="276" w:lineRule="auto"/>
              <w:ind w:left="1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5379ABE6" w14:textId="77777777" w:rsidR="001B57E7" w:rsidRPr="00B73C60" w:rsidRDefault="001B57E7" w:rsidP="001B57E7">
            <w:pPr>
              <w:pStyle w:val="Paragrafoelenco"/>
              <w:spacing w:line="276" w:lineRule="auto"/>
              <w:ind w:left="1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7DC479C2"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Totali: 198</w:t>
            </w:r>
          </w:p>
          <w:p w14:paraId="757FF432" w14:textId="77777777" w:rsidR="001B57E7" w:rsidRPr="00B73C60" w:rsidRDefault="001B57E7" w:rsidP="000B2A41">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73C60">
              <w:rPr>
                <w:rFonts w:ascii="Times New Roman" w:hAnsi="Times New Roman" w:cs="Times New Roman"/>
                <w:b/>
                <w:sz w:val="20"/>
                <w:szCs w:val="20"/>
              </w:rPr>
              <w:t>Totali File aperti: 152</w:t>
            </w:r>
          </w:p>
          <w:p w14:paraId="48C81195" w14:textId="77777777" w:rsidR="001B57E7" w:rsidRPr="00B73C60" w:rsidRDefault="001B57E7" w:rsidP="001B57E7">
            <w:pPr>
              <w:pStyle w:val="Paragrafoelenco"/>
              <w:spacing w:line="276" w:lineRule="auto"/>
              <w:ind w:left="1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63E993E8" w14:textId="1B7F1707" w:rsidR="001B57E7" w:rsidRPr="00B73C60" w:rsidRDefault="001B57E7" w:rsidP="001B57E7">
            <w:pPr>
              <w:pStyle w:val="Paragrafoelenco"/>
              <w:spacing w:line="276" w:lineRule="aut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73C60">
              <w:rPr>
                <w:rFonts w:ascii="Times New Roman" w:hAnsi="Times New Roman" w:cs="Times New Roman"/>
                <w:bCs/>
                <w:sz w:val="20"/>
                <w:szCs w:val="20"/>
              </w:rPr>
              <w:t>% File Aperti sul totale dei file: 76,77%</w:t>
            </w:r>
          </w:p>
          <w:p w14:paraId="412823FE" w14:textId="7FD3A685"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B73C60">
              <w:rPr>
                <w:rFonts w:ascii="Times New Roman" w:hAnsi="Times New Roman" w:cs="Times New Roman"/>
                <w:bCs/>
                <w:sz w:val="18"/>
                <w:szCs w:val="18"/>
              </w:rPr>
              <w:t>% Realizzazione = 76,77 / 80 = 95,96</w:t>
            </w:r>
          </w:p>
          <w:p w14:paraId="7048227E" w14:textId="1A602EB7"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6ECEE88" w14:textId="77777777" w:rsidR="001B57E7" w:rsidRPr="00B73C60" w:rsidRDefault="001B57E7" w:rsidP="001B57E7">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9942A4C" w14:textId="77777777" w:rsidR="001B57E7" w:rsidRPr="00B73C60" w:rsidRDefault="001B57E7" w:rsidP="000B2A41">
            <w:pPr>
              <w:pStyle w:val="Paragrafoelenco"/>
              <w:numPr>
                <w:ilvl w:val="0"/>
                <w:numId w:val="38"/>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73C60">
              <w:rPr>
                <w:rFonts w:ascii="Times New Roman" w:hAnsi="Times New Roman" w:cs="Times New Roman"/>
                <w:b/>
                <w:sz w:val="18"/>
                <w:szCs w:val="18"/>
              </w:rPr>
              <w:t xml:space="preserve">Obiettivo Strategico </w:t>
            </w:r>
            <w:proofErr w:type="spellStart"/>
            <w:r w:rsidRPr="00B73C60">
              <w:rPr>
                <w:rFonts w:ascii="Times New Roman" w:hAnsi="Times New Roman" w:cs="Times New Roman"/>
                <w:b/>
                <w:sz w:val="18"/>
                <w:szCs w:val="18"/>
              </w:rPr>
              <w:t>num</w:t>
            </w:r>
            <w:proofErr w:type="spellEnd"/>
            <w:r w:rsidRPr="00B73C60">
              <w:rPr>
                <w:rFonts w:ascii="Times New Roman" w:hAnsi="Times New Roman" w:cs="Times New Roman"/>
                <w:b/>
                <w:sz w:val="18"/>
                <w:szCs w:val="18"/>
              </w:rPr>
              <w:t>. 2 (Peso 50%):</w:t>
            </w:r>
            <w:r w:rsidRPr="00B73C60">
              <w:rPr>
                <w:rFonts w:ascii="Times New Roman" w:hAnsi="Times New Roman" w:cs="Times New Roman"/>
                <w:sz w:val="18"/>
                <w:szCs w:val="18"/>
              </w:rPr>
              <w:t xml:space="preserve"> Migliorare la comunicazione verso gli stakeholders attraverso l’adozione di template e layout standard. </w:t>
            </w:r>
          </w:p>
          <w:p w14:paraId="542771BC" w14:textId="77777777" w:rsidR="001B57E7" w:rsidRPr="00B73C60" w:rsidRDefault="001B57E7" w:rsidP="001B57E7">
            <w:pPr>
              <w:pStyle w:val="Paragrafoelenc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843281F" w14:textId="77777777" w:rsidR="001B57E7" w:rsidRPr="00B73C60" w:rsidRDefault="001B57E7" w:rsidP="001B57E7">
            <w:pPr>
              <w:pStyle w:val="Paragrafoelenc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73C60">
              <w:rPr>
                <w:rFonts w:ascii="Times New Roman" w:hAnsi="Times New Roman" w:cs="Times New Roman"/>
                <w:b/>
                <w:sz w:val="18"/>
                <w:szCs w:val="18"/>
              </w:rPr>
              <w:t xml:space="preserve">Indicatore (Peso 100%): </w:t>
            </w:r>
            <w:r w:rsidRPr="00B73C60">
              <w:rPr>
                <w:rFonts w:ascii="Times New Roman" w:hAnsi="Times New Roman" w:cs="Times New Roman"/>
                <w:sz w:val="18"/>
                <w:szCs w:val="18"/>
              </w:rPr>
              <w:t xml:space="preserve">Ridefinizione del layout di almeno un portale tematico dell’ARCEA secondo quanto definito dalle Linee guida per il Design dei siti internet delle pubbliche amministrazioni (verificabile dal sito istituzionale di ARCEA). </w:t>
            </w:r>
          </w:p>
          <w:p w14:paraId="1422DF04" w14:textId="2D40EB15"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 xml:space="preserve">Il portale dedicato ai CAA è stato adeguato in base quanto indicato </w:t>
            </w:r>
            <w:r w:rsidRPr="00B73C60">
              <w:rPr>
                <w:sz w:val="18"/>
                <w:szCs w:val="18"/>
              </w:rPr>
              <w:t xml:space="preserve">dalle Linee guida per il Design dei siti internet delle pubbliche amministrazioni. La nuova versione è online a partire dal 29/04/2020. </w:t>
            </w:r>
          </w:p>
          <w:p w14:paraId="2E875BFF" w14:textId="041EF392"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100%</w:t>
            </w:r>
          </w:p>
          <w:p w14:paraId="18D24777"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RISULTATO FINALE</w:t>
            </w:r>
          </w:p>
          <w:p w14:paraId="560C5DBF"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Poiché i due indicatori hanno un peso tra loro equivalente (pari al 50%), il risultato finale sarà pari a: </w:t>
            </w:r>
          </w:p>
          <w:p w14:paraId="33754719"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lastRenderedPageBreak/>
              <w:t>(</w:t>
            </w:r>
          </w:p>
          <w:p w14:paraId="59F1414E" w14:textId="35780A9C"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95,96 (RISULTATO INDICATORE STRATEGICO DI TRASPARENZA NUM. 1) </w:t>
            </w:r>
          </w:p>
          <w:p w14:paraId="176333EA"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w:t>
            </w:r>
          </w:p>
          <w:p w14:paraId="53CB6509" w14:textId="35E1D4A8"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 100 (RISULTATO INDICATORE STRATEGICO DI TRASPARENZA NUM. 2)) </w:t>
            </w:r>
          </w:p>
          <w:p w14:paraId="08C3CE05" w14:textId="77777777"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sz w:val="18"/>
                <w:szCs w:val="18"/>
              </w:rPr>
              <w:t xml:space="preserve">/ 2 = </w:t>
            </w:r>
            <w:r w:rsidRPr="00B73C60">
              <w:rPr>
                <w:b/>
                <w:sz w:val="18"/>
                <w:szCs w:val="18"/>
              </w:rPr>
              <w:t>97,98%</w:t>
            </w:r>
          </w:p>
          <w:p w14:paraId="136936B1" w14:textId="77777777" w:rsidR="00EA19DE" w:rsidRPr="00B73C60" w:rsidRDefault="00EA19DE"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highlight w:val="yellow"/>
              </w:rPr>
            </w:pPr>
          </w:p>
          <w:p w14:paraId="3CEFD99E" w14:textId="0B373394" w:rsidR="00EA19DE" w:rsidRPr="00B73C60" w:rsidRDefault="00EA19DE"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 xml:space="preserve">Poiché il target era fissato al 100%, la realizzazione dell’indicatore è pari a </w:t>
            </w:r>
            <w:r w:rsidRPr="00B73C60">
              <w:rPr>
                <w:b/>
                <w:sz w:val="18"/>
                <w:szCs w:val="18"/>
              </w:rPr>
              <w:t>97,98</w:t>
            </w:r>
            <w:r w:rsidRPr="00B73C60">
              <w:rPr>
                <w:sz w:val="18"/>
                <w:szCs w:val="18"/>
              </w:rPr>
              <w:t xml:space="preserve">/100 = </w:t>
            </w:r>
            <w:r w:rsidRPr="00B73C60">
              <w:rPr>
                <w:b/>
                <w:sz w:val="52"/>
                <w:szCs w:val="52"/>
              </w:rPr>
              <w:t>97,98%</w:t>
            </w:r>
          </w:p>
        </w:tc>
      </w:tr>
      <w:tr w:rsidR="001B57E7" w:rsidRPr="00B73C60" w14:paraId="79C80D6B" w14:textId="77777777" w:rsidTr="00D10AA4">
        <w:trPr>
          <w:cnfStyle w:val="000000100000" w:firstRow="0" w:lastRow="0" w:firstColumn="0" w:lastColumn="0" w:oddVBand="0" w:evenVBand="0" w:oddHBand="1" w:evenHBand="0" w:firstRowFirstColumn="0" w:firstRowLastColumn="0" w:lastRowFirstColumn="0" w:lastRowLastColumn="0"/>
          <w:trHeight w:val="1526"/>
        </w:trPr>
        <w:tc>
          <w:tcPr>
            <w:cnfStyle w:val="001000000000" w:firstRow="0" w:lastRow="0" w:firstColumn="1" w:lastColumn="0" w:oddVBand="0" w:evenVBand="0" w:oddHBand="0" w:evenHBand="0" w:firstRowFirstColumn="0" w:firstRowLastColumn="0" w:lastRowFirstColumn="0" w:lastRowLastColumn="0"/>
            <w:tcW w:w="388" w:type="pct"/>
            <w:vMerge w:val="restart"/>
          </w:tcPr>
          <w:p w14:paraId="37F96A2B" w14:textId="77777777" w:rsidR="001B57E7" w:rsidRPr="00B73C60" w:rsidRDefault="001B57E7" w:rsidP="001B57E7">
            <w:pPr>
              <w:pStyle w:val="Corpotesto"/>
              <w:jc w:val="center"/>
              <w:rPr>
                <w:rFonts w:ascii="Times New Roman" w:hAnsi="Times New Roman"/>
                <w:sz w:val="18"/>
                <w:szCs w:val="18"/>
              </w:rPr>
            </w:pPr>
            <w:r w:rsidRPr="00B73C60">
              <w:rPr>
                <w:rFonts w:ascii="Times New Roman" w:hAnsi="Times New Roman"/>
                <w:sz w:val="18"/>
                <w:szCs w:val="18"/>
              </w:rPr>
              <w:lastRenderedPageBreak/>
              <w:t>2.</w:t>
            </w:r>
          </w:p>
          <w:p w14:paraId="766AB3C2" w14:textId="77777777" w:rsidR="001B57E7" w:rsidRPr="00B73C60" w:rsidRDefault="001B57E7" w:rsidP="001B57E7">
            <w:pPr>
              <w:pStyle w:val="Corpotesto"/>
              <w:jc w:val="center"/>
              <w:rPr>
                <w:rFonts w:ascii="Times New Roman" w:hAnsi="Times New Roman"/>
                <w:sz w:val="18"/>
                <w:szCs w:val="18"/>
              </w:rPr>
            </w:pPr>
            <w:r w:rsidRPr="00B73C60">
              <w:rPr>
                <w:rFonts w:ascii="Times New Roman" w:hAnsi="Times New Roman"/>
                <w:sz w:val="18"/>
                <w:szCs w:val="18"/>
              </w:rPr>
              <w:t>Raggiungimento degli obiettivi di spesa previsti dai regolamenti comunitari di riferimento per i Fondi FEAGA e FEASR e perfezionamento dell’iter dei pagamenti</w:t>
            </w:r>
          </w:p>
          <w:p w14:paraId="767F05E5" w14:textId="77777777" w:rsidR="001B57E7" w:rsidRPr="00B73C60" w:rsidRDefault="001B57E7" w:rsidP="001B57E7">
            <w:pPr>
              <w:pStyle w:val="Corpotesto"/>
              <w:jc w:val="center"/>
              <w:rPr>
                <w:rFonts w:ascii="Times New Roman" w:hAnsi="Times New Roman"/>
                <w:sz w:val="18"/>
                <w:szCs w:val="18"/>
              </w:rPr>
            </w:pPr>
            <w:r w:rsidRPr="00B73C60">
              <w:rPr>
                <w:rFonts w:ascii="Times New Roman" w:hAnsi="Times New Roman"/>
                <w:sz w:val="18"/>
                <w:szCs w:val="18"/>
              </w:rPr>
              <w:t>(peso: 30%)</w:t>
            </w:r>
          </w:p>
          <w:p w14:paraId="02121C1B" w14:textId="77777777" w:rsidR="001B57E7" w:rsidRPr="00B73C60" w:rsidRDefault="001B57E7" w:rsidP="001B57E7">
            <w:pPr>
              <w:spacing w:line="276" w:lineRule="auto"/>
              <w:jc w:val="center"/>
              <w:rPr>
                <w:b w:val="0"/>
                <w:sz w:val="18"/>
                <w:szCs w:val="18"/>
              </w:rPr>
            </w:pPr>
          </w:p>
        </w:tc>
        <w:tc>
          <w:tcPr>
            <w:tcW w:w="351" w:type="pct"/>
            <w:vMerge w:val="restart"/>
          </w:tcPr>
          <w:p w14:paraId="0BCCD94E" w14:textId="77777777"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2.1</w:t>
            </w:r>
          </w:p>
          <w:p w14:paraId="4CB9403B" w14:textId="77777777"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Implementazione delle necessarie procedure tecnico-amministrative</w:t>
            </w:r>
          </w:p>
          <w:p w14:paraId="79E1FF6C" w14:textId="77777777"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(Peso: 60%)</w:t>
            </w:r>
          </w:p>
          <w:p w14:paraId="6E10C7A5" w14:textId="77777777" w:rsidR="001B57E7" w:rsidRPr="00B73C60" w:rsidRDefault="001B57E7" w:rsidP="001B57E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01" w:type="pct"/>
          </w:tcPr>
          <w:p w14:paraId="14C7F70F" w14:textId="21CD303C"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I.2.1.1 Numero di Circolari/Istruzioni operative/Manuali operativi adottati dalle Funzioni coinvolte (&gt;=</w:t>
            </w:r>
            <w:r w:rsidR="00064F70" w:rsidRPr="00B73C60">
              <w:rPr>
                <w:sz w:val="18"/>
                <w:szCs w:val="18"/>
              </w:rPr>
              <w:t>7</w:t>
            </w:r>
            <w:r w:rsidRPr="00B73C60">
              <w:rPr>
                <w:sz w:val="18"/>
                <w:szCs w:val="18"/>
              </w:rPr>
              <w:t>) (</w:t>
            </w:r>
            <w:r w:rsidRPr="00B73C60">
              <w:rPr>
                <w:i/>
                <w:sz w:val="18"/>
                <w:szCs w:val="18"/>
              </w:rPr>
              <w:t>Riscontrabili dal Registro dei Decreti, dal Protocollo dell’Ente</w:t>
            </w:r>
            <w:r w:rsidRPr="00B73C60">
              <w:rPr>
                <w:sz w:val="18"/>
                <w:szCs w:val="18"/>
              </w:rPr>
              <w:t>) (</w:t>
            </w:r>
            <w:r w:rsidRPr="00B73C60">
              <w:rPr>
                <w:b/>
                <w:sz w:val="18"/>
                <w:szCs w:val="18"/>
                <w:u w:val="single"/>
              </w:rPr>
              <w:t>Peso 30%</w:t>
            </w:r>
            <w:r w:rsidRPr="00B73C60">
              <w:rPr>
                <w:sz w:val="18"/>
                <w:szCs w:val="18"/>
              </w:rPr>
              <w:t>)</w:t>
            </w:r>
          </w:p>
          <w:p w14:paraId="565DC680" w14:textId="77777777" w:rsidR="001B57E7" w:rsidRPr="00B73C60" w:rsidRDefault="001B57E7" w:rsidP="001B57E7">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tcPr>
          <w:p w14:paraId="66950459" w14:textId="695C7EF8"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&gt;=7</w:t>
            </w:r>
          </w:p>
        </w:tc>
        <w:tc>
          <w:tcPr>
            <w:tcW w:w="329" w:type="pct"/>
          </w:tcPr>
          <w:p w14:paraId="7DD4C117" w14:textId="7FF7479C"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16</w:t>
            </w:r>
          </w:p>
        </w:tc>
        <w:tc>
          <w:tcPr>
            <w:tcW w:w="355" w:type="pct"/>
          </w:tcPr>
          <w:p w14:paraId="66008BBC" w14:textId="77777777"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100%</w:t>
            </w:r>
          </w:p>
        </w:tc>
        <w:tc>
          <w:tcPr>
            <w:tcW w:w="2692" w:type="pct"/>
          </w:tcPr>
          <w:p w14:paraId="3DFD9938" w14:textId="77777777" w:rsidR="001B57E7" w:rsidRPr="00B73C60" w:rsidRDefault="001B57E7" w:rsidP="001B57E7">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Questo indicatore fa riferimento all’art. 2, lettere A, B, C, D, E, F dell’Allegato I del Reg.(UE) 907/2014.</w:t>
            </w:r>
          </w:p>
          <w:p w14:paraId="44EBBEBA" w14:textId="77777777" w:rsidR="001B57E7" w:rsidRPr="00B73C60" w:rsidRDefault="001B57E7" w:rsidP="001B57E7">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Sono considerate le Circolari e le Istruzioni Operative relative alle Funzioni dell’ARCEA emesse e rese note entro il 31 dicembre 2017.</w:t>
            </w:r>
          </w:p>
          <w:p w14:paraId="2300C70E" w14:textId="56A62152" w:rsidR="001B57E7" w:rsidRPr="00B73C60" w:rsidRDefault="001B57E7" w:rsidP="001B57E7">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Si riporta di seguito il dettaglio delle Circolari e delle Procedure Operative relative all’anno 2019: </w:t>
            </w:r>
          </w:p>
          <w:tbl>
            <w:tblPr>
              <w:tblStyle w:val="Tabellagriglia4-colore11"/>
              <w:tblW w:w="5000" w:type="pct"/>
              <w:tblLayout w:type="fixed"/>
              <w:tblLook w:val="04A0" w:firstRow="1" w:lastRow="0" w:firstColumn="1" w:lastColumn="0" w:noHBand="0" w:noVBand="1"/>
            </w:tblPr>
            <w:tblGrid>
              <w:gridCol w:w="1547"/>
              <w:gridCol w:w="4821"/>
              <w:gridCol w:w="4843"/>
            </w:tblGrid>
            <w:tr w:rsidR="001B57E7" w:rsidRPr="00B73C60" w14:paraId="1638740E" w14:textId="77777777" w:rsidTr="003A6E8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90" w:type="pct"/>
                </w:tcPr>
                <w:p w14:paraId="64934147" w14:textId="77777777" w:rsidR="001B57E7" w:rsidRPr="00B73C60" w:rsidRDefault="001B57E7" w:rsidP="001B57E7">
                  <w:pPr>
                    <w:rPr>
                      <w:sz w:val="16"/>
                      <w:szCs w:val="16"/>
                    </w:rPr>
                  </w:pPr>
                  <w:r w:rsidRPr="00B73C60">
                    <w:rPr>
                      <w:sz w:val="16"/>
                      <w:szCs w:val="16"/>
                    </w:rPr>
                    <w:t>Istruzioni Operative</w:t>
                  </w:r>
                </w:p>
              </w:tc>
              <w:tc>
                <w:tcPr>
                  <w:tcW w:w="2150" w:type="pct"/>
                </w:tcPr>
                <w:p w14:paraId="003C360F" w14:textId="77777777" w:rsidR="001B57E7" w:rsidRPr="00B73C60" w:rsidRDefault="001B57E7" w:rsidP="001B57E7">
                  <w:pPr>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Indirizzo</w:t>
                  </w:r>
                </w:p>
              </w:tc>
              <w:tc>
                <w:tcPr>
                  <w:tcW w:w="2160" w:type="pct"/>
                </w:tcPr>
                <w:p w14:paraId="20F29B31" w14:textId="77777777" w:rsidR="001B57E7" w:rsidRPr="00B73C60" w:rsidRDefault="001B57E7" w:rsidP="001B57E7">
                  <w:pPr>
                    <w:cnfStyle w:val="100000000000" w:firstRow="1" w:lastRow="0" w:firstColumn="0" w:lastColumn="0" w:oddVBand="0" w:evenVBand="0" w:oddHBand="0" w:evenHBand="0" w:firstRowFirstColumn="0" w:firstRowLastColumn="0" w:lastRowFirstColumn="0" w:lastRowLastColumn="0"/>
                    <w:rPr>
                      <w:sz w:val="16"/>
                      <w:szCs w:val="16"/>
                    </w:rPr>
                  </w:pPr>
                  <w:r w:rsidRPr="00B73C60">
                    <w:rPr>
                      <w:sz w:val="16"/>
                      <w:szCs w:val="16"/>
                    </w:rPr>
                    <w:t>Oggetto</w:t>
                  </w:r>
                </w:p>
              </w:tc>
            </w:tr>
            <w:tr w:rsidR="001B57E7" w:rsidRPr="00B73C60" w14:paraId="4C24EC59" w14:textId="77777777" w:rsidTr="003A6E8A">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690" w:type="pct"/>
                </w:tcPr>
                <w:p w14:paraId="0EC9095E" w14:textId="77777777" w:rsidR="001B57E7" w:rsidRPr="00B73C60" w:rsidRDefault="001B57E7" w:rsidP="001B57E7">
                  <w:pPr>
                    <w:rPr>
                      <w:sz w:val="16"/>
                      <w:szCs w:val="16"/>
                    </w:rPr>
                  </w:pPr>
                  <w:r w:rsidRPr="00B73C60">
                    <w:rPr>
                      <w:sz w:val="16"/>
                      <w:szCs w:val="16"/>
                    </w:rPr>
                    <w:t>Istruzioni operative n. 01 del 09/01/2019.</w:t>
                  </w:r>
                </w:p>
                <w:p w14:paraId="51790B2D" w14:textId="77777777" w:rsidR="001B57E7" w:rsidRPr="00B73C60" w:rsidRDefault="001B57E7" w:rsidP="001B57E7">
                  <w:pPr>
                    <w:rPr>
                      <w:sz w:val="16"/>
                      <w:szCs w:val="16"/>
                    </w:rPr>
                  </w:pPr>
                </w:p>
              </w:tc>
              <w:tc>
                <w:tcPr>
                  <w:tcW w:w="2150" w:type="pct"/>
                </w:tcPr>
                <w:p w14:paraId="2BAEA7BF"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67" w:history="1">
                    <w:r w:rsidR="001B57E7" w:rsidRPr="00B73C60">
                      <w:rPr>
                        <w:rStyle w:val="Collegamentoipertestuale"/>
                        <w:sz w:val="16"/>
                        <w:szCs w:val="16"/>
                      </w:rPr>
                      <w:t>https://www.arcea.it/index.php/separatore-menu-generale/circolari-e-istruzioni-operative/1670-istruzioni-operative-n-01-del-09-01-2019</w:t>
                    </w:r>
                  </w:hyperlink>
                  <w:r w:rsidR="001B57E7" w:rsidRPr="00B73C60">
                    <w:rPr>
                      <w:sz w:val="16"/>
                      <w:szCs w:val="16"/>
                    </w:rPr>
                    <w:t xml:space="preserve"> </w:t>
                  </w:r>
                </w:p>
                <w:p w14:paraId="66662187"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77211B65"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B73C60">
                    <w:rPr>
                      <w:color w:val="000000" w:themeColor="text1"/>
                      <w:spacing w:val="3"/>
                      <w:sz w:val="16"/>
                      <w:szCs w:val="16"/>
                    </w:rPr>
                    <w:t>Riforma della politica agricola comune. Comunicazioni relative a Forza maggiore e circostanze eccezionali o cessione di aziende - Reg. (UE) n. 1306/2013 del Parlamento europeo e del Consiglio del 17 dicembre 2013. Integrazione alle IO n. 11 del 10 luglio 2017: Causa di forza maggiore del decesso del richiedente</w:t>
                  </w:r>
                </w:p>
              </w:tc>
            </w:tr>
            <w:tr w:rsidR="001B57E7" w:rsidRPr="00B73C60" w14:paraId="6A9ED8F9" w14:textId="77777777" w:rsidTr="003A6E8A">
              <w:trPr>
                <w:trHeight w:val="1036"/>
              </w:trPr>
              <w:tc>
                <w:tcPr>
                  <w:cnfStyle w:val="001000000000" w:firstRow="0" w:lastRow="0" w:firstColumn="1" w:lastColumn="0" w:oddVBand="0" w:evenVBand="0" w:oddHBand="0" w:evenHBand="0" w:firstRowFirstColumn="0" w:firstRowLastColumn="0" w:lastRowFirstColumn="0" w:lastRowLastColumn="0"/>
                  <w:tcW w:w="690" w:type="pct"/>
                </w:tcPr>
                <w:p w14:paraId="3F8BF982" w14:textId="77777777" w:rsidR="001B57E7" w:rsidRPr="00B73C60" w:rsidRDefault="001B57E7" w:rsidP="001B57E7">
                  <w:pPr>
                    <w:rPr>
                      <w:sz w:val="16"/>
                      <w:szCs w:val="16"/>
                    </w:rPr>
                  </w:pPr>
                  <w:r w:rsidRPr="00B73C60">
                    <w:rPr>
                      <w:sz w:val="16"/>
                      <w:szCs w:val="16"/>
                    </w:rPr>
                    <w:t>Istruzioni operative n. 02 del 23/01/2019.</w:t>
                  </w:r>
                </w:p>
                <w:p w14:paraId="77EFCEA2" w14:textId="77777777" w:rsidR="001B57E7" w:rsidRPr="00B73C60" w:rsidRDefault="001B57E7" w:rsidP="001B57E7">
                  <w:pPr>
                    <w:rPr>
                      <w:sz w:val="16"/>
                      <w:szCs w:val="16"/>
                    </w:rPr>
                  </w:pPr>
                </w:p>
              </w:tc>
              <w:tc>
                <w:tcPr>
                  <w:tcW w:w="2150" w:type="pct"/>
                </w:tcPr>
                <w:p w14:paraId="45D717F5"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68" w:history="1">
                    <w:r w:rsidR="001B57E7" w:rsidRPr="00B73C60">
                      <w:rPr>
                        <w:rStyle w:val="Collegamentoipertestuale"/>
                        <w:sz w:val="16"/>
                        <w:szCs w:val="16"/>
                      </w:rPr>
                      <w:t>https://www.arcea.it/index.php/separatore-menu-generale/circolari-e-istruzioni-operative/1678-istruzioni-operative-n-02-del-23-01-2020</w:t>
                    </w:r>
                  </w:hyperlink>
                  <w:r w:rsidR="001B57E7" w:rsidRPr="00B73C60">
                    <w:rPr>
                      <w:sz w:val="16"/>
                      <w:szCs w:val="16"/>
                    </w:rPr>
                    <w:t xml:space="preserve"> </w:t>
                  </w:r>
                </w:p>
                <w:p w14:paraId="67BEFCA0"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24EE722C"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color w:val="000000" w:themeColor="text1"/>
                      <w:spacing w:val="3"/>
                      <w:sz w:val="16"/>
                      <w:szCs w:val="16"/>
                    </w:rPr>
                  </w:pPr>
                  <w:r w:rsidRPr="00B73C60">
                    <w:rPr>
                      <w:sz w:val="16"/>
                      <w:szCs w:val="16"/>
                    </w:rPr>
                    <w:t>PSR CALABRIA 2014/20 – Misura 4 interventi 4.1.1 (pacchetto Aggregato)-4.2 Misura 6 intervento 6.2-4.1.4-4.1.3-domande di anticipazione.</w:t>
                  </w:r>
                </w:p>
              </w:tc>
            </w:tr>
            <w:tr w:rsidR="001B57E7" w:rsidRPr="00B73C60" w14:paraId="3EC8BA2F" w14:textId="77777777" w:rsidTr="003A6E8A">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90" w:type="pct"/>
                </w:tcPr>
                <w:p w14:paraId="6AF6C43C" w14:textId="77777777" w:rsidR="001B57E7" w:rsidRPr="00B73C60" w:rsidRDefault="001B57E7" w:rsidP="001B57E7">
                  <w:pPr>
                    <w:rPr>
                      <w:sz w:val="16"/>
                      <w:szCs w:val="16"/>
                    </w:rPr>
                  </w:pPr>
                  <w:r w:rsidRPr="00B73C60">
                    <w:rPr>
                      <w:sz w:val="16"/>
                      <w:szCs w:val="16"/>
                    </w:rPr>
                    <w:t>Istruzioni operative n. 03 del 08/02/2019.</w:t>
                  </w:r>
                </w:p>
                <w:p w14:paraId="17D334B3" w14:textId="77777777" w:rsidR="001B57E7" w:rsidRPr="00B73C60" w:rsidRDefault="001B57E7" w:rsidP="001B57E7">
                  <w:pPr>
                    <w:rPr>
                      <w:sz w:val="16"/>
                      <w:szCs w:val="16"/>
                    </w:rPr>
                  </w:pPr>
                </w:p>
              </w:tc>
              <w:tc>
                <w:tcPr>
                  <w:tcW w:w="2150" w:type="pct"/>
                </w:tcPr>
                <w:p w14:paraId="1C997718"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69" w:history="1">
                    <w:r w:rsidR="001B57E7" w:rsidRPr="00B73C60">
                      <w:rPr>
                        <w:rStyle w:val="Collegamentoipertestuale"/>
                        <w:sz w:val="16"/>
                        <w:szCs w:val="16"/>
                      </w:rPr>
                      <w:t>https://www.arcea.it/index.php/separatore-menu-generale/circolari-e-istruzioni-operative/1682-istruzioni-operative-n-03-del-08-02-2019-istruzioni-operative-n-03-del-08-02-2019</w:t>
                    </w:r>
                  </w:hyperlink>
                  <w:r w:rsidR="001B57E7" w:rsidRPr="00B73C60">
                    <w:rPr>
                      <w:sz w:val="16"/>
                      <w:szCs w:val="16"/>
                    </w:rPr>
                    <w:t xml:space="preserve"> </w:t>
                  </w:r>
                </w:p>
                <w:p w14:paraId="467A92CF"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675EE6CA"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Riforma della politica agricola comune. Reg. (UE) n. 1307/2013 del Parlamento europeo e del Consiglio del 17 dicembre 2013 recante norme sui pagamenti diretti agli agricoltori nell'ambito dei regimi di sostegno previsti dalla politica agricola comune – Istruzioni per la compilazione e la presentazione della domanda per il Regime dei Piccoli Agricoltori – Campagna 2019</w:t>
                  </w:r>
                </w:p>
              </w:tc>
            </w:tr>
            <w:tr w:rsidR="001B57E7" w:rsidRPr="00B73C60" w14:paraId="71CD1D88" w14:textId="77777777" w:rsidTr="003A6E8A">
              <w:trPr>
                <w:trHeight w:val="1036"/>
              </w:trPr>
              <w:tc>
                <w:tcPr>
                  <w:cnfStyle w:val="001000000000" w:firstRow="0" w:lastRow="0" w:firstColumn="1" w:lastColumn="0" w:oddVBand="0" w:evenVBand="0" w:oddHBand="0" w:evenHBand="0" w:firstRowFirstColumn="0" w:firstRowLastColumn="0" w:lastRowFirstColumn="0" w:lastRowLastColumn="0"/>
                  <w:tcW w:w="690" w:type="pct"/>
                </w:tcPr>
                <w:p w14:paraId="359B7F02" w14:textId="77777777" w:rsidR="001B57E7" w:rsidRPr="00B73C60" w:rsidRDefault="001B57E7" w:rsidP="001B57E7">
                  <w:pPr>
                    <w:rPr>
                      <w:sz w:val="16"/>
                      <w:szCs w:val="16"/>
                    </w:rPr>
                  </w:pPr>
                  <w:r w:rsidRPr="00B73C60">
                    <w:rPr>
                      <w:sz w:val="16"/>
                      <w:szCs w:val="16"/>
                    </w:rPr>
                    <w:t xml:space="preserve">Istruzioni operative n. 04 del 20/02/2019. </w:t>
                  </w:r>
                </w:p>
                <w:p w14:paraId="296432B7" w14:textId="77777777" w:rsidR="001B57E7" w:rsidRPr="00B73C60" w:rsidRDefault="001B57E7" w:rsidP="001B57E7">
                  <w:pPr>
                    <w:rPr>
                      <w:sz w:val="16"/>
                      <w:szCs w:val="16"/>
                    </w:rPr>
                  </w:pPr>
                </w:p>
              </w:tc>
              <w:tc>
                <w:tcPr>
                  <w:tcW w:w="2150" w:type="pct"/>
                </w:tcPr>
                <w:p w14:paraId="03FA58CC"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0" w:history="1">
                    <w:r w:rsidR="001B57E7" w:rsidRPr="00B73C60">
                      <w:rPr>
                        <w:rStyle w:val="Collegamentoipertestuale"/>
                        <w:sz w:val="16"/>
                        <w:szCs w:val="16"/>
                      </w:rPr>
                      <w:t>https://www.arcea.it/index.php/separatore-menu-generale/circolari-e-istruzioni-operative/1693-istruzioni-operative-n-04-del-20-02-2019-riforma-della-politica-agricola-comune-reg-ue-n-1307-2013-del-parlamento-europeo-e-del-consiglio-del-17-dicembre-2013-recante-norme-sui-pagamenti-diretti-agli-agricoltori-nell-ambito-dei-regimi-di-sostegno-p</w:t>
                    </w:r>
                  </w:hyperlink>
                  <w:r w:rsidR="001B57E7" w:rsidRPr="00B73C60">
                    <w:rPr>
                      <w:sz w:val="16"/>
                      <w:szCs w:val="16"/>
                    </w:rPr>
                    <w:t xml:space="preserve"> </w:t>
                  </w:r>
                </w:p>
                <w:p w14:paraId="362D3412"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7F336596"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Riforma della politica agricola comune. Reg. (UE) n. 1307/2013 del Parlamento europeo e del Consiglio del 17 dicembre 2013 recante norme sui pagamenti diretti agli agricoltori nell'ambito dei regimi di sostegno p</w:t>
                  </w:r>
                </w:p>
              </w:tc>
            </w:tr>
            <w:tr w:rsidR="001B57E7" w:rsidRPr="00B73C60" w14:paraId="40F26C9E" w14:textId="77777777" w:rsidTr="003A6E8A">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90" w:type="pct"/>
                </w:tcPr>
                <w:p w14:paraId="64F2D5ED" w14:textId="77777777" w:rsidR="001B57E7" w:rsidRPr="00B73C60" w:rsidRDefault="001B57E7" w:rsidP="001B57E7">
                  <w:pPr>
                    <w:rPr>
                      <w:sz w:val="16"/>
                      <w:szCs w:val="16"/>
                    </w:rPr>
                  </w:pPr>
                  <w:r w:rsidRPr="00B73C60">
                    <w:rPr>
                      <w:sz w:val="16"/>
                      <w:szCs w:val="16"/>
                    </w:rPr>
                    <w:t xml:space="preserve">Istruzioni Operative n. 5 del 5 aprile 2019 e n. 6 del 5 aprile 2019 modificate ed integrate dalle Istruzioni Operative n. 8 del 7 maggio 2019 e dalle </w:t>
                  </w:r>
                </w:p>
                <w:p w14:paraId="5305D81D" w14:textId="77777777" w:rsidR="001B57E7" w:rsidRPr="00B73C60" w:rsidRDefault="001B57E7" w:rsidP="001B57E7">
                  <w:pPr>
                    <w:rPr>
                      <w:sz w:val="16"/>
                      <w:szCs w:val="16"/>
                    </w:rPr>
                  </w:pPr>
                  <w:r w:rsidRPr="00B73C60">
                    <w:rPr>
                      <w:sz w:val="16"/>
                      <w:szCs w:val="16"/>
                    </w:rPr>
                    <w:t>Istruzioni Operative N. 09 del 16.05.2019</w:t>
                  </w:r>
                </w:p>
              </w:tc>
              <w:tc>
                <w:tcPr>
                  <w:tcW w:w="2150" w:type="pct"/>
                </w:tcPr>
                <w:p w14:paraId="2240A368"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71" w:history="1">
                    <w:r w:rsidR="001B57E7" w:rsidRPr="00B73C60">
                      <w:rPr>
                        <w:rStyle w:val="Collegamentoipertestuale"/>
                        <w:sz w:val="16"/>
                        <w:szCs w:val="16"/>
                      </w:rPr>
                      <w:t>https://www.arcea.it/index.php/separatore-menu-generale/circolari-e-istruzioni-operative/1740-istruzioni-operative-n-09-del-16-8</w:t>
                    </w:r>
                  </w:hyperlink>
                  <w:r w:rsidR="001B57E7" w:rsidRPr="00B73C60">
                    <w:rPr>
                      <w:sz w:val="16"/>
                      <w:szCs w:val="16"/>
                    </w:rPr>
                    <w:t xml:space="preserve"> </w:t>
                  </w:r>
                </w:p>
                <w:p w14:paraId="24C9A293"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666EBA6A"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Sviluppo Rurale. Istruzioni Operative n. 5 del 5 aprile 2019 e n. 6 del 5 aprile 2019 come modificate ed integrate dalle Istruzioni Operative n. 8 del 7 maggio 2019 – Modifica termine ultimo per</w:t>
                  </w:r>
                </w:p>
              </w:tc>
            </w:tr>
            <w:tr w:rsidR="001B57E7" w:rsidRPr="00B73C60" w14:paraId="2F14C8B9" w14:textId="77777777" w:rsidTr="003A6E8A">
              <w:trPr>
                <w:trHeight w:val="1036"/>
              </w:trPr>
              <w:tc>
                <w:tcPr>
                  <w:cnfStyle w:val="001000000000" w:firstRow="0" w:lastRow="0" w:firstColumn="1" w:lastColumn="0" w:oddVBand="0" w:evenVBand="0" w:oddHBand="0" w:evenHBand="0" w:firstRowFirstColumn="0" w:firstRowLastColumn="0" w:lastRowFirstColumn="0" w:lastRowLastColumn="0"/>
                  <w:tcW w:w="690" w:type="pct"/>
                </w:tcPr>
                <w:p w14:paraId="2F3DC9C2" w14:textId="77777777" w:rsidR="001B57E7" w:rsidRPr="00B73C60" w:rsidRDefault="001B57E7" w:rsidP="001B57E7">
                  <w:pPr>
                    <w:rPr>
                      <w:sz w:val="16"/>
                      <w:szCs w:val="16"/>
                    </w:rPr>
                  </w:pPr>
                  <w:r w:rsidRPr="00B73C60">
                    <w:rPr>
                      <w:sz w:val="16"/>
                      <w:szCs w:val="16"/>
                    </w:rPr>
                    <w:t>Istruzioni operative n. 07 del 03/05/2019 integrate con le IO numero 18 del 25/09/2020</w:t>
                  </w:r>
                </w:p>
                <w:p w14:paraId="7071E194" w14:textId="77777777" w:rsidR="001B57E7" w:rsidRPr="00B73C60" w:rsidRDefault="001B57E7" w:rsidP="001B57E7">
                  <w:pPr>
                    <w:rPr>
                      <w:sz w:val="16"/>
                      <w:szCs w:val="16"/>
                    </w:rPr>
                  </w:pPr>
                </w:p>
              </w:tc>
              <w:tc>
                <w:tcPr>
                  <w:tcW w:w="2150" w:type="pct"/>
                </w:tcPr>
                <w:p w14:paraId="5BE7DD41"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2" w:history="1">
                    <w:r w:rsidR="001B57E7" w:rsidRPr="00B73C60">
                      <w:rPr>
                        <w:rStyle w:val="Collegamentoipertestuale"/>
                        <w:sz w:val="16"/>
                        <w:szCs w:val="16"/>
                      </w:rPr>
                      <w:t>https://www.arcea.it/index.php/separatore-menu-generale/circolari-e-istruzioni-operative/1730-istruzioni-operative-n-07-del-03-05-2019-anticipazione-finanziaria-pac-2019</w:t>
                    </w:r>
                  </w:hyperlink>
                  <w:r w:rsidR="001B57E7" w:rsidRPr="00B73C60">
                    <w:rPr>
                      <w:sz w:val="16"/>
                      <w:szCs w:val="16"/>
                    </w:rPr>
                    <w:t xml:space="preserve"> </w:t>
                  </w:r>
                </w:p>
                <w:p w14:paraId="691FF56E"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p w14:paraId="0A176F9B" w14:textId="1A5A2105"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3" w:history="1">
                    <w:r w:rsidR="001B57E7" w:rsidRPr="00B73C60">
                      <w:rPr>
                        <w:rStyle w:val="Collegamentoipertestuale"/>
                        <w:sz w:val="16"/>
                        <w:szCs w:val="16"/>
                      </w:rPr>
                      <w:t>https://www.arcea.it/index.php/separatore-menu-generale/circolari-e-istruzioni-operative/1803-istruzioni-operative-n-18-del-25-09-2019-anticipazione-finanziaria-su-pac-2019-integrazione-alle-istruzioni-operative-n-07-del-3-maggio-2019</w:t>
                    </w:r>
                  </w:hyperlink>
                </w:p>
                <w:p w14:paraId="40213D57"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563AF6A4"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Anticipazione finanziaria PAC 2019.</w:t>
                  </w:r>
                </w:p>
              </w:tc>
            </w:tr>
            <w:tr w:rsidR="001B57E7" w:rsidRPr="00B73C60" w14:paraId="78577DE4" w14:textId="77777777" w:rsidTr="003A6E8A">
              <w:trPr>
                <w:cnfStyle w:val="000000100000" w:firstRow="0" w:lastRow="0" w:firstColumn="0" w:lastColumn="0" w:oddVBand="0" w:evenVBand="0" w:oddHBand="1" w:evenHBand="0" w:firstRowFirstColumn="0" w:firstRowLastColumn="0" w:lastRowFirstColumn="0" w:lastRowLastColumn="0"/>
                <w:trHeight w:val="2358"/>
              </w:trPr>
              <w:tc>
                <w:tcPr>
                  <w:cnfStyle w:val="001000000000" w:firstRow="0" w:lastRow="0" w:firstColumn="1" w:lastColumn="0" w:oddVBand="0" w:evenVBand="0" w:oddHBand="0" w:evenHBand="0" w:firstRowFirstColumn="0" w:firstRowLastColumn="0" w:lastRowFirstColumn="0" w:lastRowLastColumn="0"/>
                  <w:tcW w:w="690" w:type="pct"/>
                </w:tcPr>
                <w:p w14:paraId="4B651E33" w14:textId="77777777" w:rsidR="001B57E7" w:rsidRPr="00B73C60" w:rsidRDefault="001B57E7" w:rsidP="001B57E7">
                  <w:pPr>
                    <w:rPr>
                      <w:sz w:val="16"/>
                      <w:szCs w:val="16"/>
                    </w:rPr>
                  </w:pPr>
                  <w:r w:rsidRPr="00B73C60">
                    <w:rPr>
                      <w:sz w:val="16"/>
                      <w:szCs w:val="16"/>
                    </w:rPr>
                    <w:lastRenderedPageBreak/>
                    <w:t xml:space="preserve">Istruzioni operative N. 10 del 27-05-2019 </w:t>
                  </w:r>
                </w:p>
              </w:tc>
              <w:tc>
                <w:tcPr>
                  <w:tcW w:w="2150" w:type="pct"/>
                </w:tcPr>
                <w:p w14:paraId="01445ED3"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74" w:history="1">
                    <w:r w:rsidR="001B57E7" w:rsidRPr="00B73C60">
                      <w:rPr>
                        <w:rStyle w:val="Collegamentoipertestuale"/>
                        <w:sz w:val="16"/>
                        <w:szCs w:val="16"/>
                      </w:rPr>
                      <w:t>https://www.arcea.it/index.php/separatore-menu-generale/circolari-e-istruzioni-operative/1753-istruzioni-operative-n-10-del-27-05-2020</w:t>
                    </w:r>
                  </w:hyperlink>
                  <w:r w:rsidR="001B57E7" w:rsidRPr="00B73C60">
                    <w:rPr>
                      <w:sz w:val="16"/>
                      <w:szCs w:val="16"/>
                    </w:rPr>
                    <w:t xml:space="preserve"> </w:t>
                  </w:r>
                </w:p>
                <w:p w14:paraId="36F68564"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2A6824C6"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Riforma della politica agricola comune. Reg. (UE) n. 1307/2013DEL PARLAMENTO EUROPEO E DEL CONSIGLIO del 17 dicembre 2013 recante norme sui pagamenti diretti agli agricoltori nell'ambito dei re</w:t>
                  </w:r>
                </w:p>
              </w:tc>
            </w:tr>
            <w:tr w:rsidR="001B57E7" w:rsidRPr="00B73C60" w14:paraId="76476397" w14:textId="77777777" w:rsidTr="003A6E8A">
              <w:trPr>
                <w:trHeight w:val="142"/>
              </w:trPr>
              <w:tc>
                <w:tcPr>
                  <w:cnfStyle w:val="001000000000" w:firstRow="0" w:lastRow="0" w:firstColumn="1" w:lastColumn="0" w:oddVBand="0" w:evenVBand="0" w:oddHBand="0" w:evenHBand="0" w:firstRowFirstColumn="0" w:firstRowLastColumn="0" w:lastRowFirstColumn="0" w:lastRowLastColumn="0"/>
                  <w:tcW w:w="690" w:type="pct"/>
                </w:tcPr>
                <w:p w14:paraId="4F859C59" w14:textId="77777777" w:rsidR="001B57E7" w:rsidRPr="00B73C60" w:rsidRDefault="001B57E7" w:rsidP="001B57E7">
                  <w:pPr>
                    <w:rPr>
                      <w:sz w:val="16"/>
                      <w:szCs w:val="16"/>
                    </w:rPr>
                  </w:pPr>
                  <w:r w:rsidRPr="00B73C60">
                    <w:rPr>
                      <w:sz w:val="16"/>
                      <w:szCs w:val="16"/>
                    </w:rPr>
                    <w:t>Istruzioni Operative n.11 del 13.06.2019</w:t>
                  </w:r>
                </w:p>
              </w:tc>
              <w:tc>
                <w:tcPr>
                  <w:tcW w:w="2150" w:type="pct"/>
                </w:tcPr>
                <w:p w14:paraId="53CBDA5F"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5" w:history="1">
                    <w:r w:rsidR="001B57E7" w:rsidRPr="00B73C60">
                      <w:rPr>
                        <w:rStyle w:val="Collegamentoipertestuale"/>
                        <w:sz w:val="16"/>
                        <w:szCs w:val="16"/>
                      </w:rPr>
                      <w:t>https://www.arcea.it/index.php/separatore-menu-generale/circolari-e-istruzioni-operative/1761-istruzioni-operative-n-11-del-13-06-2019</w:t>
                    </w:r>
                  </w:hyperlink>
                </w:p>
              </w:tc>
              <w:tc>
                <w:tcPr>
                  <w:tcW w:w="2160" w:type="pct"/>
                </w:tcPr>
                <w:p w14:paraId="4E8558C2"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Sistema di anticipazione delle somme dovute agli </w:t>
                  </w:r>
                </w:p>
                <w:p w14:paraId="6CAAFA0B"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agricoltori nell'ambito dei regimi di sostegno previsti dalla Politica Agricola Comune di cui al Reg. (UE) n. 1307/2013 - Domanda Unica – Campagna</w:t>
                  </w:r>
                </w:p>
              </w:tc>
            </w:tr>
            <w:tr w:rsidR="001B57E7" w:rsidRPr="00B73C60" w14:paraId="304CA21F" w14:textId="77777777" w:rsidTr="003A6E8A">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0" w:type="pct"/>
                </w:tcPr>
                <w:p w14:paraId="2BC491C4" w14:textId="77777777" w:rsidR="001B57E7" w:rsidRPr="00B73C60" w:rsidRDefault="001B57E7" w:rsidP="001B57E7">
                  <w:pPr>
                    <w:rPr>
                      <w:sz w:val="16"/>
                      <w:szCs w:val="16"/>
                    </w:rPr>
                  </w:pPr>
                  <w:r w:rsidRPr="00B73C60">
                    <w:rPr>
                      <w:sz w:val="16"/>
                      <w:szCs w:val="16"/>
                    </w:rPr>
                    <w:t xml:space="preserve">Istruzioni Operative n.12 del 17.06.2019 </w:t>
                  </w:r>
                </w:p>
                <w:p w14:paraId="2F18D410" w14:textId="77777777" w:rsidR="001B57E7" w:rsidRPr="00B73C60" w:rsidRDefault="001B57E7" w:rsidP="001B57E7">
                  <w:pPr>
                    <w:rPr>
                      <w:sz w:val="16"/>
                      <w:szCs w:val="16"/>
                    </w:rPr>
                  </w:pPr>
                </w:p>
              </w:tc>
              <w:tc>
                <w:tcPr>
                  <w:tcW w:w="2150" w:type="pct"/>
                </w:tcPr>
                <w:p w14:paraId="668C24B4"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76" w:history="1">
                    <w:r w:rsidR="001B57E7" w:rsidRPr="00B73C60">
                      <w:rPr>
                        <w:rStyle w:val="Collegamentoipertestuale"/>
                        <w:sz w:val="16"/>
                        <w:szCs w:val="16"/>
                      </w:rPr>
                      <w:t>https://www.arcea.it/index.php/separatore-menu-generale/circolari-e-istruzioni-operative/1767-istruzioni-operative-n-12-del-17-06-2019</w:t>
                    </w:r>
                  </w:hyperlink>
                  <w:r w:rsidR="001B57E7" w:rsidRPr="00B73C60">
                    <w:rPr>
                      <w:sz w:val="16"/>
                      <w:szCs w:val="16"/>
                    </w:rPr>
                    <w:t xml:space="preserve"> </w:t>
                  </w:r>
                </w:p>
                <w:p w14:paraId="296904C1"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3CE82127"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Sviluppo Rurale. Istruzioni applicative generali per la presentazione ed il pagamento delle domande ai sensi del Reg. (UE) n. 1305/2013 del Consiglio del 17/12/2013 – Misure connesse alle </w:t>
                  </w:r>
                  <w:proofErr w:type="spellStart"/>
                  <w:r w:rsidRPr="00B73C60">
                    <w:rPr>
                      <w:sz w:val="16"/>
                      <w:szCs w:val="16"/>
                    </w:rPr>
                    <w:t>superfic</w:t>
                  </w:r>
                  <w:proofErr w:type="spellEnd"/>
                </w:p>
              </w:tc>
            </w:tr>
            <w:tr w:rsidR="001B57E7" w:rsidRPr="00B73C60" w14:paraId="039AA4E1" w14:textId="77777777" w:rsidTr="003A6E8A">
              <w:trPr>
                <w:trHeight w:val="142"/>
              </w:trPr>
              <w:tc>
                <w:tcPr>
                  <w:cnfStyle w:val="001000000000" w:firstRow="0" w:lastRow="0" w:firstColumn="1" w:lastColumn="0" w:oddVBand="0" w:evenVBand="0" w:oddHBand="0" w:evenHBand="0" w:firstRowFirstColumn="0" w:firstRowLastColumn="0" w:lastRowFirstColumn="0" w:lastRowLastColumn="0"/>
                  <w:tcW w:w="690" w:type="pct"/>
                </w:tcPr>
                <w:p w14:paraId="06F447A5" w14:textId="77777777" w:rsidR="001B57E7" w:rsidRPr="00B73C60" w:rsidRDefault="001B57E7" w:rsidP="001B57E7">
                  <w:pPr>
                    <w:rPr>
                      <w:sz w:val="16"/>
                      <w:szCs w:val="16"/>
                    </w:rPr>
                  </w:pPr>
                  <w:r w:rsidRPr="00B73C60">
                    <w:rPr>
                      <w:sz w:val="16"/>
                      <w:szCs w:val="16"/>
                    </w:rPr>
                    <w:t xml:space="preserve">Istruzioni Operative n.13 del 19.06.2019 avente ad oggetto </w:t>
                  </w:r>
                </w:p>
                <w:p w14:paraId="646D4A40" w14:textId="77777777" w:rsidR="001B57E7" w:rsidRPr="00B73C60" w:rsidRDefault="001B57E7" w:rsidP="001B57E7">
                  <w:pPr>
                    <w:rPr>
                      <w:sz w:val="16"/>
                      <w:szCs w:val="16"/>
                    </w:rPr>
                  </w:pPr>
                </w:p>
              </w:tc>
              <w:tc>
                <w:tcPr>
                  <w:tcW w:w="2150" w:type="pct"/>
                </w:tcPr>
                <w:p w14:paraId="4FC653C3"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7" w:history="1">
                    <w:r w:rsidR="001B57E7" w:rsidRPr="00B73C60">
                      <w:rPr>
                        <w:rStyle w:val="Collegamentoipertestuale"/>
                        <w:sz w:val="16"/>
                        <w:szCs w:val="16"/>
                      </w:rPr>
                      <w:t>https://www.arcea.it/index.php/separatore-menu-generale/circolari-e-istruzioni-operative/1769-istruzioni-operative-n-13-del-19-6</w:t>
                    </w:r>
                  </w:hyperlink>
                  <w:r w:rsidR="001B57E7" w:rsidRPr="00B73C60">
                    <w:rPr>
                      <w:sz w:val="16"/>
                      <w:szCs w:val="16"/>
                    </w:rPr>
                    <w:t xml:space="preserve"> </w:t>
                  </w:r>
                </w:p>
                <w:p w14:paraId="068849DE"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35867DF3"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“Riforma della politica agricola comune Reg. (UE) n.1307/2013 del Parlamento Europeo e del Consiglio del 17 dicembre 2013 recante norme sui pagamenti diretti agli agricoltori nell’ambito dei </w:t>
                  </w:r>
                  <w:proofErr w:type="spellStart"/>
                  <w:r w:rsidRPr="00B73C60">
                    <w:rPr>
                      <w:sz w:val="16"/>
                      <w:szCs w:val="16"/>
                    </w:rPr>
                    <w:t>regim</w:t>
                  </w:r>
                  <w:proofErr w:type="spellEnd"/>
                </w:p>
              </w:tc>
            </w:tr>
            <w:tr w:rsidR="001B57E7" w:rsidRPr="00B73C60" w14:paraId="28449F22" w14:textId="77777777" w:rsidTr="003A6E8A">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690" w:type="pct"/>
                </w:tcPr>
                <w:p w14:paraId="5EB3F7CB" w14:textId="77777777" w:rsidR="001B57E7" w:rsidRPr="00B73C60" w:rsidRDefault="001B57E7" w:rsidP="001B57E7">
                  <w:pPr>
                    <w:rPr>
                      <w:sz w:val="16"/>
                      <w:szCs w:val="16"/>
                    </w:rPr>
                  </w:pPr>
                  <w:r w:rsidRPr="00B73C60">
                    <w:rPr>
                      <w:sz w:val="16"/>
                      <w:szCs w:val="16"/>
                    </w:rPr>
                    <w:t xml:space="preserve">Istruzioni Operative </w:t>
                  </w:r>
                  <w:proofErr w:type="spellStart"/>
                  <w:r w:rsidRPr="00B73C60">
                    <w:rPr>
                      <w:sz w:val="16"/>
                      <w:szCs w:val="16"/>
                    </w:rPr>
                    <w:t>num</w:t>
                  </w:r>
                  <w:proofErr w:type="spellEnd"/>
                  <w:r w:rsidRPr="00B73C60">
                    <w:rPr>
                      <w:sz w:val="16"/>
                      <w:szCs w:val="16"/>
                    </w:rPr>
                    <w:t>. 14 del 21 Giugno 2019</w:t>
                  </w:r>
                </w:p>
                <w:p w14:paraId="39361F75" w14:textId="77777777" w:rsidR="001B57E7" w:rsidRPr="00B73C60" w:rsidRDefault="001B57E7" w:rsidP="001B57E7">
                  <w:pPr>
                    <w:rPr>
                      <w:sz w:val="16"/>
                      <w:szCs w:val="16"/>
                    </w:rPr>
                  </w:pPr>
                </w:p>
              </w:tc>
              <w:tc>
                <w:tcPr>
                  <w:tcW w:w="2150" w:type="pct"/>
                </w:tcPr>
                <w:p w14:paraId="6C6196E1"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78" w:history="1">
                    <w:r w:rsidR="001B57E7" w:rsidRPr="00B73C60">
                      <w:rPr>
                        <w:rStyle w:val="Collegamentoipertestuale"/>
                        <w:sz w:val="16"/>
                        <w:szCs w:val="16"/>
                      </w:rPr>
                      <w:t>https://www.arcea.it/index.php/separatore-menu-generale/circolari-e-istruzioni-operative/1773-istruzioni-operative-num-14-del-21-giugno-2019-aventi-ad-oggetto-procedura-per-le-domande-da-rilasciare-con-dati-incompleti-per-cause-indipendenti-dall-agricoltore</w:t>
                    </w:r>
                  </w:hyperlink>
                  <w:r w:rsidR="001B57E7" w:rsidRPr="00B73C60">
                    <w:rPr>
                      <w:sz w:val="16"/>
                      <w:szCs w:val="16"/>
                    </w:rPr>
                    <w:t xml:space="preserve"> </w:t>
                  </w:r>
                </w:p>
                <w:p w14:paraId="76E62B99"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pct"/>
                </w:tcPr>
                <w:p w14:paraId="77238224"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Procedura per le domande da rilasciare con dati incompleti per cause indipendenti dall'agricoltore</w:t>
                  </w:r>
                </w:p>
              </w:tc>
            </w:tr>
            <w:tr w:rsidR="001B57E7" w:rsidRPr="00B73C60" w14:paraId="3CDC42C4" w14:textId="77777777" w:rsidTr="003A6E8A">
              <w:trPr>
                <w:trHeight w:val="1399"/>
              </w:trPr>
              <w:tc>
                <w:tcPr>
                  <w:cnfStyle w:val="001000000000" w:firstRow="0" w:lastRow="0" w:firstColumn="1" w:lastColumn="0" w:oddVBand="0" w:evenVBand="0" w:oddHBand="0" w:evenHBand="0" w:firstRowFirstColumn="0" w:firstRowLastColumn="0" w:lastRowFirstColumn="0" w:lastRowLastColumn="0"/>
                  <w:tcW w:w="690" w:type="pct"/>
                </w:tcPr>
                <w:p w14:paraId="6B999F29" w14:textId="77777777" w:rsidR="001B57E7" w:rsidRPr="00B73C60" w:rsidRDefault="001B57E7" w:rsidP="001B57E7">
                  <w:pPr>
                    <w:rPr>
                      <w:sz w:val="16"/>
                      <w:szCs w:val="16"/>
                    </w:rPr>
                  </w:pPr>
                  <w:r w:rsidRPr="00B73C60">
                    <w:rPr>
                      <w:sz w:val="16"/>
                      <w:szCs w:val="16"/>
                    </w:rPr>
                    <w:t xml:space="preserve">Istruzioni operative n. 15 del 21-06-2019 aventi ad oggetto: </w:t>
                  </w:r>
                </w:p>
                <w:p w14:paraId="7F7BD07E" w14:textId="77777777" w:rsidR="001B57E7" w:rsidRPr="00B73C60" w:rsidRDefault="001B57E7" w:rsidP="001B57E7">
                  <w:pPr>
                    <w:rPr>
                      <w:sz w:val="16"/>
                      <w:szCs w:val="16"/>
                    </w:rPr>
                  </w:pPr>
                </w:p>
              </w:tc>
              <w:tc>
                <w:tcPr>
                  <w:tcW w:w="2150" w:type="pct"/>
                </w:tcPr>
                <w:p w14:paraId="4BFA617E"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79" w:history="1">
                    <w:r w:rsidR="001B57E7" w:rsidRPr="00B73C60">
                      <w:rPr>
                        <w:rStyle w:val="Collegamentoipertestuale"/>
                        <w:sz w:val="16"/>
                        <w:szCs w:val="16"/>
                      </w:rPr>
                      <w:t>https://www.arcea.it/index.php/separatore-menu-generale/circolari-e-istruzioni-operative/1774-istruzioni-operative-n-15-del-21-06-2019-aventi-ad-oggetto-sistema-di-anticipazione-delle-somme-dovute-agli-agricoltori-nell-ambito-dei-regimi-di-sostegno-previsti-dalla-politica-agricola-comune-1307-2013-du-2019</w:t>
                    </w:r>
                  </w:hyperlink>
                  <w:r w:rsidR="001B57E7" w:rsidRPr="00B73C60">
                    <w:rPr>
                      <w:sz w:val="16"/>
                      <w:szCs w:val="16"/>
                    </w:rPr>
                    <w:t xml:space="preserve"> </w:t>
                  </w:r>
                </w:p>
                <w:p w14:paraId="5F7AF204"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0AA37C17"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"Sistema di Anticipazione delle somme dovute agli agricoltori nell'ambito dei regimi di sostegno previsti dalla Politica Agricola Comune 1307/2013 - DU 2019"</w:t>
                  </w:r>
                </w:p>
              </w:tc>
            </w:tr>
            <w:tr w:rsidR="001B57E7" w:rsidRPr="00B73C60" w14:paraId="47DB940D" w14:textId="77777777" w:rsidTr="003A6E8A">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690" w:type="pct"/>
                </w:tcPr>
                <w:p w14:paraId="68FA2CD2" w14:textId="77777777" w:rsidR="001B57E7" w:rsidRPr="00B73C60" w:rsidRDefault="001B57E7" w:rsidP="001B57E7">
                  <w:pPr>
                    <w:rPr>
                      <w:sz w:val="16"/>
                      <w:szCs w:val="16"/>
                    </w:rPr>
                  </w:pPr>
                  <w:r w:rsidRPr="00B73C60">
                    <w:rPr>
                      <w:sz w:val="16"/>
                      <w:szCs w:val="16"/>
                    </w:rPr>
                    <w:t xml:space="preserve">Istruzioni Operative nr. 16 del 25/06/2019 </w:t>
                  </w:r>
                </w:p>
                <w:p w14:paraId="60966966" w14:textId="77777777" w:rsidR="001B57E7" w:rsidRPr="00B73C60" w:rsidRDefault="001B57E7" w:rsidP="001B57E7">
                  <w:pPr>
                    <w:rPr>
                      <w:sz w:val="16"/>
                      <w:szCs w:val="16"/>
                    </w:rPr>
                  </w:pPr>
                </w:p>
              </w:tc>
              <w:tc>
                <w:tcPr>
                  <w:tcW w:w="2150" w:type="pct"/>
                </w:tcPr>
                <w:p w14:paraId="05566A97"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80" w:history="1">
                    <w:r w:rsidR="001B57E7" w:rsidRPr="00B73C60">
                      <w:rPr>
                        <w:rStyle w:val="Collegamentoipertestuale"/>
                        <w:sz w:val="16"/>
                        <w:szCs w:val="16"/>
                      </w:rPr>
                      <w:t>https://www.arcea.it/index.php/separatore-menu-generale/circolari-e-istruzioni-operative/1778-istruzioni-operative-nr-16-del-25-06-2019-aventi-ad-oggetto-reg-ue-1305-2013-sviluppo-rurale-adeguamenti-procedurali-gestione-garanzie-programmazione-2014-2020</w:t>
                    </w:r>
                  </w:hyperlink>
                  <w:r w:rsidR="001B57E7" w:rsidRPr="00B73C60">
                    <w:rPr>
                      <w:sz w:val="16"/>
                      <w:szCs w:val="16"/>
                    </w:rPr>
                    <w:t xml:space="preserve"> </w:t>
                  </w:r>
                </w:p>
              </w:tc>
              <w:tc>
                <w:tcPr>
                  <w:tcW w:w="2160" w:type="pct"/>
                </w:tcPr>
                <w:p w14:paraId="5F43D1FC"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“Reg. (UE) 1305/2013 – Sviluppo Rurale – Adeguamenti Procedurali - gestione garanzie programmazione 2014-2020”.</w:t>
                  </w:r>
                </w:p>
              </w:tc>
            </w:tr>
            <w:tr w:rsidR="001B57E7" w:rsidRPr="00B73C60" w14:paraId="3C2AA51F" w14:textId="77777777" w:rsidTr="003A6E8A">
              <w:trPr>
                <w:trHeight w:val="1232"/>
              </w:trPr>
              <w:tc>
                <w:tcPr>
                  <w:cnfStyle w:val="001000000000" w:firstRow="0" w:lastRow="0" w:firstColumn="1" w:lastColumn="0" w:oddVBand="0" w:evenVBand="0" w:oddHBand="0" w:evenHBand="0" w:firstRowFirstColumn="0" w:firstRowLastColumn="0" w:lastRowFirstColumn="0" w:lastRowLastColumn="0"/>
                  <w:tcW w:w="690" w:type="pct"/>
                </w:tcPr>
                <w:p w14:paraId="4DCB98F4" w14:textId="77777777" w:rsidR="001B57E7" w:rsidRPr="00B73C60" w:rsidRDefault="001B57E7" w:rsidP="001B57E7">
                  <w:pPr>
                    <w:rPr>
                      <w:sz w:val="16"/>
                      <w:szCs w:val="16"/>
                    </w:rPr>
                  </w:pPr>
                  <w:r w:rsidRPr="00B73C60">
                    <w:rPr>
                      <w:sz w:val="16"/>
                      <w:szCs w:val="16"/>
                    </w:rPr>
                    <w:t>Istruzioni Operative N. 17 del 2 Settembre 2019</w:t>
                  </w:r>
                </w:p>
              </w:tc>
              <w:tc>
                <w:tcPr>
                  <w:tcW w:w="2150" w:type="pct"/>
                </w:tcPr>
                <w:p w14:paraId="16B7A781"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81" w:history="1">
                    <w:r w:rsidR="001B57E7" w:rsidRPr="00B73C60">
                      <w:rPr>
                        <w:rStyle w:val="Collegamentoipertestuale"/>
                        <w:sz w:val="16"/>
                        <w:szCs w:val="16"/>
                      </w:rPr>
                      <w:t>https://www.arcea.it/index.php/separatore-menu-generale/circolari-e-istruzioni-operative/1799-istruzioni-operative-n-17-del-2-settembre-2019-aventi-ad-oggetto-applicazione-della-normativa-unionale-nazionale-e-regionale-in-materia-di-condizionalita-anno-2019</w:t>
                    </w:r>
                  </w:hyperlink>
                  <w:r w:rsidR="001B57E7" w:rsidRPr="00B73C60">
                    <w:rPr>
                      <w:sz w:val="16"/>
                      <w:szCs w:val="16"/>
                    </w:rPr>
                    <w:t xml:space="preserve"> </w:t>
                  </w:r>
                </w:p>
              </w:tc>
              <w:tc>
                <w:tcPr>
                  <w:tcW w:w="2160" w:type="pct"/>
                </w:tcPr>
                <w:p w14:paraId="1EA1B1B1"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 xml:space="preserve">Applicazione della Normativa </w:t>
                  </w:r>
                  <w:proofErr w:type="spellStart"/>
                  <w:r w:rsidRPr="00B73C60">
                    <w:rPr>
                      <w:sz w:val="16"/>
                      <w:szCs w:val="16"/>
                    </w:rPr>
                    <w:t>Unionale</w:t>
                  </w:r>
                  <w:proofErr w:type="spellEnd"/>
                  <w:r w:rsidRPr="00B73C60">
                    <w:rPr>
                      <w:sz w:val="16"/>
                      <w:szCs w:val="16"/>
                    </w:rPr>
                    <w:t>, Nazionale e Regionale in materia di Condizionalità - Anno 2019.</w:t>
                  </w:r>
                </w:p>
              </w:tc>
            </w:tr>
            <w:tr w:rsidR="001B57E7" w:rsidRPr="00B73C60" w14:paraId="3C1B209B" w14:textId="77777777" w:rsidTr="003A6E8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0" w:type="pct"/>
                </w:tcPr>
                <w:p w14:paraId="4B0D7D96" w14:textId="77777777" w:rsidR="001B57E7" w:rsidRPr="00B73C60" w:rsidRDefault="001B57E7" w:rsidP="001B57E7">
                  <w:pPr>
                    <w:rPr>
                      <w:sz w:val="16"/>
                      <w:szCs w:val="16"/>
                    </w:rPr>
                  </w:pPr>
                  <w:r w:rsidRPr="00B73C60">
                    <w:rPr>
                      <w:sz w:val="16"/>
                      <w:szCs w:val="16"/>
                    </w:rPr>
                    <w:t>Istruzioni Operative n.19 del 01.10.2019 avente ad oggetto</w:t>
                  </w:r>
                </w:p>
              </w:tc>
              <w:tc>
                <w:tcPr>
                  <w:tcW w:w="2150" w:type="pct"/>
                </w:tcPr>
                <w:p w14:paraId="5F97CFD6" w14:textId="77777777" w:rsidR="001B57E7" w:rsidRPr="00B73C60" w:rsidRDefault="00253E59" w:rsidP="001B57E7">
                  <w:pPr>
                    <w:cnfStyle w:val="000000100000" w:firstRow="0" w:lastRow="0" w:firstColumn="0" w:lastColumn="0" w:oddVBand="0" w:evenVBand="0" w:oddHBand="1" w:evenHBand="0" w:firstRowFirstColumn="0" w:firstRowLastColumn="0" w:lastRowFirstColumn="0" w:lastRowLastColumn="0"/>
                    <w:rPr>
                      <w:sz w:val="16"/>
                      <w:szCs w:val="16"/>
                    </w:rPr>
                  </w:pPr>
                  <w:hyperlink r:id="rId82" w:history="1">
                    <w:r w:rsidR="001B57E7" w:rsidRPr="00B73C60">
                      <w:rPr>
                        <w:rStyle w:val="Collegamentoipertestuale"/>
                        <w:sz w:val="16"/>
                        <w:szCs w:val="16"/>
                      </w:rPr>
                      <w:t>https://www.arcea.it/publisher/Istruzioni%20Operative/2019/Istruzioni%20Operative%20n.%2019%20del%2001.10.2019.pdf</w:t>
                    </w:r>
                  </w:hyperlink>
                  <w:r w:rsidR="001B57E7" w:rsidRPr="00B73C60">
                    <w:rPr>
                      <w:sz w:val="16"/>
                      <w:szCs w:val="16"/>
                    </w:rPr>
                    <w:t xml:space="preserve"> </w:t>
                  </w:r>
                </w:p>
              </w:tc>
              <w:tc>
                <w:tcPr>
                  <w:tcW w:w="2160" w:type="pct"/>
                </w:tcPr>
                <w:p w14:paraId="5E0D379B"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Riforma della Politica Agricola Comune, Reg. (UE) n. 1307/2013 e Reg. (UE) n. 1305/2013 recanti norme, rispettivamente, sui pagamenti diretti e sulle domande di sostegno e di pagamento agli </w:t>
                  </w:r>
                  <w:proofErr w:type="spellStart"/>
                  <w:r w:rsidRPr="00B73C60">
                    <w:rPr>
                      <w:sz w:val="16"/>
                      <w:szCs w:val="16"/>
                    </w:rPr>
                    <w:t>agric</w:t>
                  </w:r>
                  <w:proofErr w:type="spellEnd"/>
                </w:p>
              </w:tc>
            </w:tr>
            <w:tr w:rsidR="001B57E7" w:rsidRPr="00B73C60" w14:paraId="3A05A718" w14:textId="77777777" w:rsidTr="003A6E8A">
              <w:trPr>
                <w:trHeight w:val="820"/>
              </w:trPr>
              <w:tc>
                <w:tcPr>
                  <w:cnfStyle w:val="001000000000" w:firstRow="0" w:lastRow="0" w:firstColumn="1" w:lastColumn="0" w:oddVBand="0" w:evenVBand="0" w:oddHBand="0" w:evenHBand="0" w:firstRowFirstColumn="0" w:firstRowLastColumn="0" w:lastRowFirstColumn="0" w:lastRowLastColumn="0"/>
                  <w:tcW w:w="690" w:type="pct"/>
                </w:tcPr>
                <w:p w14:paraId="77BEB857" w14:textId="77777777" w:rsidR="001B57E7" w:rsidRPr="00B73C60" w:rsidRDefault="001B57E7" w:rsidP="001B57E7">
                  <w:pPr>
                    <w:rPr>
                      <w:sz w:val="16"/>
                      <w:szCs w:val="16"/>
                    </w:rPr>
                  </w:pPr>
                  <w:r w:rsidRPr="00B73C60">
                    <w:rPr>
                      <w:sz w:val="16"/>
                      <w:szCs w:val="16"/>
                    </w:rPr>
                    <w:t xml:space="preserve">Istruzioni Operative n. 20 del 01.10.2019 aventi ad oggetto </w:t>
                  </w:r>
                </w:p>
                <w:p w14:paraId="6AB2E03B" w14:textId="77777777" w:rsidR="001B57E7" w:rsidRPr="00B73C60" w:rsidRDefault="001B57E7" w:rsidP="001B57E7">
                  <w:pPr>
                    <w:rPr>
                      <w:sz w:val="16"/>
                      <w:szCs w:val="16"/>
                    </w:rPr>
                  </w:pPr>
                </w:p>
              </w:tc>
              <w:tc>
                <w:tcPr>
                  <w:tcW w:w="2150" w:type="pct"/>
                </w:tcPr>
                <w:p w14:paraId="6B5136BC" w14:textId="77777777" w:rsidR="001B57E7" w:rsidRPr="00B73C60" w:rsidRDefault="00253E59" w:rsidP="001B57E7">
                  <w:pPr>
                    <w:cnfStyle w:val="000000000000" w:firstRow="0" w:lastRow="0" w:firstColumn="0" w:lastColumn="0" w:oddVBand="0" w:evenVBand="0" w:oddHBand="0" w:evenHBand="0" w:firstRowFirstColumn="0" w:firstRowLastColumn="0" w:lastRowFirstColumn="0" w:lastRowLastColumn="0"/>
                    <w:rPr>
                      <w:sz w:val="16"/>
                      <w:szCs w:val="16"/>
                    </w:rPr>
                  </w:pPr>
                  <w:hyperlink r:id="rId83" w:history="1">
                    <w:r w:rsidR="001B57E7" w:rsidRPr="00B73C60">
                      <w:rPr>
                        <w:rStyle w:val="Collegamentoipertestuale"/>
                        <w:sz w:val="16"/>
                        <w:szCs w:val="16"/>
                      </w:rPr>
                      <w:t>https://www.arcea.it/publisher/Istruzioni%20Operative/2019/Istruzioni%20Operative%20n.%2020%20del%2001.10.2019.pdf</w:t>
                    </w:r>
                  </w:hyperlink>
                  <w:r w:rsidR="001B57E7" w:rsidRPr="00B73C60">
                    <w:rPr>
                      <w:sz w:val="16"/>
                      <w:szCs w:val="16"/>
                    </w:rPr>
                    <w:t xml:space="preserve"> </w:t>
                  </w:r>
                </w:p>
                <w:p w14:paraId="25ADBB71"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p>
              </w:tc>
              <w:tc>
                <w:tcPr>
                  <w:tcW w:w="2160" w:type="pct"/>
                </w:tcPr>
                <w:p w14:paraId="14FC9C52" w14:textId="77777777" w:rsidR="001B57E7" w:rsidRPr="00B73C60" w:rsidRDefault="001B57E7" w:rsidP="001B57E7">
                  <w:pPr>
                    <w:cnfStyle w:val="000000000000" w:firstRow="0" w:lastRow="0" w:firstColumn="0" w:lastColumn="0" w:oddVBand="0" w:evenVBand="0" w:oddHBand="0" w:evenHBand="0" w:firstRowFirstColumn="0" w:firstRowLastColumn="0" w:lastRowFirstColumn="0" w:lastRowLastColumn="0"/>
                    <w:rPr>
                      <w:sz w:val="16"/>
                      <w:szCs w:val="16"/>
                    </w:rPr>
                  </w:pPr>
                  <w:r w:rsidRPr="00B73C60">
                    <w:rPr>
                      <w:sz w:val="16"/>
                      <w:szCs w:val="16"/>
                    </w:rPr>
                    <w:t>“Domanda Unica 2019 – Reg. (UE) n. 809/2014 – Controlli Tramite Monitoraggio”</w:t>
                  </w:r>
                </w:p>
              </w:tc>
            </w:tr>
          </w:tbl>
          <w:p w14:paraId="245CF5A3"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D4839D2" w14:textId="5D2EB99A" w:rsidR="001B57E7" w:rsidRPr="00B73C60" w:rsidRDefault="001B57E7" w:rsidP="001B57E7">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 xml:space="preserve">La misurazione dell’indicatore è pari a 16; </w:t>
            </w:r>
          </w:p>
          <w:p w14:paraId="60F6DEA3" w14:textId="05135AB4" w:rsidR="001B57E7" w:rsidRPr="00B73C60" w:rsidRDefault="001B57E7" w:rsidP="001B57E7">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B73C60">
              <w:rPr>
                <w:sz w:val="18"/>
                <w:szCs w:val="18"/>
              </w:rPr>
              <w:t xml:space="preserve">Poiché il target era fissato a </w:t>
            </w:r>
            <w:r w:rsidR="00064F70" w:rsidRPr="00B73C60">
              <w:rPr>
                <w:sz w:val="18"/>
                <w:szCs w:val="18"/>
              </w:rPr>
              <w:t>7</w:t>
            </w:r>
            <w:r w:rsidRPr="00B73C60">
              <w:rPr>
                <w:sz w:val="18"/>
                <w:szCs w:val="18"/>
              </w:rPr>
              <w:t xml:space="preserve">, la realizzazione è pari al </w:t>
            </w:r>
            <w:r w:rsidRPr="00B73C60">
              <w:rPr>
                <w:b/>
                <w:sz w:val="52"/>
                <w:szCs w:val="52"/>
              </w:rPr>
              <w:t>100%</w:t>
            </w:r>
          </w:p>
        </w:tc>
      </w:tr>
      <w:tr w:rsidR="001B57E7" w:rsidRPr="00B73C60" w14:paraId="7ADFEDE1" w14:textId="77777777" w:rsidTr="00D10AA4">
        <w:trPr>
          <w:trHeight w:val="1639"/>
        </w:trPr>
        <w:tc>
          <w:tcPr>
            <w:cnfStyle w:val="001000000000" w:firstRow="0" w:lastRow="0" w:firstColumn="1" w:lastColumn="0" w:oddVBand="0" w:evenVBand="0" w:oddHBand="0" w:evenHBand="0" w:firstRowFirstColumn="0" w:firstRowLastColumn="0" w:lastRowFirstColumn="0" w:lastRowLastColumn="0"/>
            <w:tcW w:w="388" w:type="pct"/>
            <w:vMerge/>
          </w:tcPr>
          <w:p w14:paraId="5CF96375" w14:textId="77777777" w:rsidR="001B57E7" w:rsidRPr="00B73C60" w:rsidRDefault="001B57E7" w:rsidP="001B57E7">
            <w:pPr>
              <w:pStyle w:val="Corpotesto"/>
              <w:jc w:val="center"/>
              <w:rPr>
                <w:rFonts w:ascii="Times New Roman" w:hAnsi="Times New Roman"/>
                <w:sz w:val="18"/>
                <w:szCs w:val="18"/>
                <w:highlight w:val="yellow"/>
              </w:rPr>
            </w:pPr>
          </w:p>
        </w:tc>
        <w:tc>
          <w:tcPr>
            <w:tcW w:w="351" w:type="pct"/>
            <w:vMerge/>
          </w:tcPr>
          <w:p w14:paraId="666979B6" w14:textId="77777777" w:rsidR="001B57E7" w:rsidRPr="00B73C60" w:rsidRDefault="001B57E7" w:rsidP="001B57E7">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601" w:type="pct"/>
          </w:tcPr>
          <w:p w14:paraId="6E869B14" w14:textId="77777777" w:rsidR="001B57E7" w:rsidRPr="00B73C60" w:rsidRDefault="001B57E7" w:rsidP="001B57E7">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I.2.1.2 Numero di Manuali operativi adottati dalle Funzioni (&gt;=10) (</w:t>
            </w:r>
            <w:r w:rsidRPr="00B73C60">
              <w:rPr>
                <w:i/>
                <w:sz w:val="18"/>
                <w:szCs w:val="18"/>
              </w:rPr>
              <w:t>Riscontrabili dal Registro dei Decreti</w:t>
            </w:r>
            <w:r w:rsidRPr="00B73C60">
              <w:rPr>
                <w:sz w:val="18"/>
                <w:szCs w:val="18"/>
              </w:rPr>
              <w:t>) (</w:t>
            </w:r>
            <w:r w:rsidRPr="00B73C60">
              <w:rPr>
                <w:b/>
                <w:sz w:val="18"/>
                <w:szCs w:val="18"/>
                <w:u w:val="single"/>
              </w:rPr>
              <w:t>Peso 50%</w:t>
            </w:r>
            <w:r w:rsidRPr="00B73C60">
              <w:rPr>
                <w:sz w:val="18"/>
                <w:szCs w:val="18"/>
              </w:rPr>
              <w:t>)</w:t>
            </w:r>
          </w:p>
          <w:p w14:paraId="776F1EC5" w14:textId="0B1C31FE"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tcPr>
          <w:p w14:paraId="7CFC5BBB" w14:textId="0ABE2F00"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&gt;=10</w:t>
            </w:r>
          </w:p>
        </w:tc>
        <w:tc>
          <w:tcPr>
            <w:tcW w:w="329" w:type="pct"/>
          </w:tcPr>
          <w:p w14:paraId="785811FC" w14:textId="232273F8" w:rsidR="001B57E7" w:rsidRPr="00B73C60" w:rsidRDefault="001B57E7" w:rsidP="001B57E7">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5</w:t>
            </w:r>
          </w:p>
        </w:tc>
        <w:tc>
          <w:tcPr>
            <w:tcW w:w="355" w:type="pct"/>
          </w:tcPr>
          <w:p w14:paraId="65B6F6E4" w14:textId="30377FAA" w:rsidR="001B57E7" w:rsidRPr="00B73C60" w:rsidRDefault="001B57E7" w:rsidP="001B57E7">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50%</w:t>
            </w:r>
          </w:p>
        </w:tc>
        <w:tc>
          <w:tcPr>
            <w:tcW w:w="2692" w:type="pct"/>
          </w:tcPr>
          <w:p w14:paraId="4D919D37" w14:textId="00A15B76" w:rsidR="001B57E7" w:rsidRPr="00B73C60" w:rsidRDefault="001B57E7" w:rsidP="001B57E7">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B73C60">
              <w:rPr>
                <w:bCs/>
                <w:sz w:val="16"/>
                <w:szCs w:val="16"/>
                <w:lang w:eastAsia="it-IT"/>
              </w:rPr>
              <w:t xml:space="preserve">Sono stati adottati nell’anno 2020 i seguenti Manuali: </w:t>
            </w:r>
          </w:p>
          <w:p w14:paraId="0740B10A" w14:textId="3256F8C0" w:rsidR="001B57E7" w:rsidRPr="00B73C60" w:rsidRDefault="001B57E7" w:rsidP="000B2A41">
            <w:pPr>
              <w:pStyle w:val="Paragrafoelenco"/>
              <w:numPr>
                <w:ilvl w:val="0"/>
                <w:numId w:val="3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eastAsia="it-IT"/>
              </w:rPr>
            </w:pPr>
            <w:r w:rsidRPr="00B73C60">
              <w:rPr>
                <w:rFonts w:ascii="Times New Roman" w:eastAsia="Times New Roman" w:hAnsi="Times New Roman" w:cs="Times New Roman"/>
                <w:bCs/>
                <w:sz w:val="16"/>
                <w:szCs w:val="16"/>
                <w:lang w:eastAsia="it-IT"/>
              </w:rPr>
              <w:t>Decreto numero 48 del 18/02/2019 - Approvazione del "MANUALE DELLE PROCEDURE DI CONTROLLO DI II LIVELLO SULLE FUNZIONI DELEGATE AI CAA".</w:t>
            </w:r>
          </w:p>
          <w:p w14:paraId="57D474F1" w14:textId="77777777" w:rsidR="001B57E7" w:rsidRPr="00B73C60" w:rsidRDefault="001B57E7" w:rsidP="000B2A41">
            <w:pPr>
              <w:pStyle w:val="Paragrafoelenco"/>
              <w:numPr>
                <w:ilvl w:val="0"/>
                <w:numId w:val="3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eastAsia="it-IT"/>
              </w:rPr>
            </w:pPr>
            <w:r w:rsidRPr="00B73C60">
              <w:rPr>
                <w:rFonts w:ascii="Times New Roman" w:eastAsia="Times New Roman" w:hAnsi="Times New Roman" w:cs="Times New Roman"/>
                <w:bCs/>
                <w:sz w:val="16"/>
                <w:szCs w:val="16"/>
                <w:lang w:eastAsia="it-IT"/>
              </w:rPr>
              <w:t>Decreto numero 84 del 19/03/2019 - Approvazione Revisione Manuale Operativo delle Procedure di Controllo Carburante Agricolo - Check List e Verbali per l'attuazione dei controlli.</w:t>
            </w:r>
          </w:p>
          <w:p w14:paraId="0C97371E" w14:textId="77777777" w:rsidR="001B57E7" w:rsidRPr="00B73C60" w:rsidRDefault="001B57E7" w:rsidP="000B2A41">
            <w:pPr>
              <w:pStyle w:val="Paragrafoelenco"/>
              <w:numPr>
                <w:ilvl w:val="0"/>
                <w:numId w:val="3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eastAsia="it-IT"/>
              </w:rPr>
            </w:pPr>
            <w:r w:rsidRPr="00B73C60">
              <w:rPr>
                <w:rFonts w:ascii="Times New Roman" w:eastAsia="Times New Roman" w:hAnsi="Times New Roman" w:cs="Times New Roman"/>
                <w:bCs/>
                <w:sz w:val="16"/>
                <w:szCs w:val="16"/>
                <w:lang w:eastAsia="it-IT"/>
              </w:rPr>
              <w:t>Decreto numero 104 del 04/04/2019 - Approvazione revisione Manuale del Fascicolo Aziendale - 2019</w:t>
            </w:r>
          </w:p>
          <w:p w14:paraId="202A2D27" w14:textId="77777777" w:rsidR="001B57E7" w:rsidRPr="00B73C60" w:rsidRDefault="001B57E7" w:rsidP="000B2A41">
            <w:pPr>
              <w:pStyle w:val="Paragrafoelenco"/>
              <w:numPr>
                <w:ilvl w:val="0"/>
                <w:numId w:val="3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eastAsia="it-IT"/>
              </w:rPr>
            </w:pPr>
            <w:r w:rsidRPr="00B73C60">
              <w:rPr>
                <w:rFonts w:ascii="Times New Roman" w:eastAsia="Times New Roman" w:hAnsi="Times New Roman" w:cs="Times New Roman"/>
                <w:bCs/>
                <w:sz w:val="16"/>
                <w:szCs w:val="16"/>
                <w:lang w:eastAsia="it-IT"/>
              </w:rPr>
              <w:t>Decreto numero 230 12/09/2019 - Approvazione del Manuale dei Controlli Aziendali Integrati Campagna 2019 - Controlli di condizionalità - Impegni e obblighi misure PSR - Ammissibilità Zootecnica.</w:t>
            </w:r>
          </w:p>
          <w:p w14:paraId="0D12EDF0" w14:textId="77777777" w:rsidR="001B57E7" w:rsidRPr="00B73C60" w:rsidRDefault="001B57E7" w:rsidP="000B2A41">
            <w:pPr>
              <w:pStyle w:val="Paragrafoelenco"/>
              <w:numPr>
                <w:ilvl w:val="0"/>
                <w:numId w:val="3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eastAsia="it-IT"/>
              </w:rPr>
            </w:pPr>
            <w:r w:rsidRPr="00B73C60">
              <w:rPr>
                <w:rFonts w:ascii="Times New Roman" w:eastAsia="Times New Roman" w:hAnsi="Times New Roman" w:cs="Times New Roman"/>
                <w:bCs/>
                <w:sz w:val="16"/>
                <w:szCs w:val="16"/>
                <w:lang w:eastAsia="it-IT"/>
              </w:rPr>
              <w:t>Decreto numero 254 del 11/10/2019 - Approvazione e adozione dei Manuali e dei Regolamenti inerenti la sicurezza delle informazioni</w:t>
            </w:r>
          </w:p>
          <w:p w14:paraId="01BD2978" w14:textId="77777777" w:rsidR="001B57E7" w:rsidRPr="00B73C60" w:rsidRDefault="001B57E7" w:rsidP="001B57E7">
            <w:pPr>
              <w:tabs>
                <w:tab w:val="left" w:pos="8753"/>
              </w:tabs>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La misurazione dell’indicatore è pari a 5</w:t>
            </w:r>
          </w:p>
          <w:p w14:paraId="692CE87D" w14:textId="39724254" w:rsidR="001B57E7" w:rsidRPr="00B73C60" w:rsidRDefault="001B57E7" w:rsidP="001B57E7">
            <w:pPr>
              <w:tabs>
                <w:tab w:val="left" w:pos="8753"/>
              </w:tabs>
              <w:spacing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 xml:space="preserve">Poiché il target era fissato a 10, la realizzazione è pari al </w:t>
            </w:r>
            <w:r w:rsidRPr="00B73C60">
              <w:rPr>
                <w:sz w:val="52"/>
                <w:szCs w:val="52"/>
              </w:rPr>
              <w:t>5</w:t>
            </w:r>
            <w:r w:rsidRPr="00B73C60">
              <w:rPr>
                <w:b/>
                <w:sz w:val="52"/>
                <w:szCs w:val="52"/>
              </w:rPr>
              <w:t>0%</w:t>
            </w:r>
          </w:p>
        </w:tc>
      </w:tr>
      <w:tr w:rsidR="001B57E7" w:rsidRPr="00B73C60" w14:paraId="7EB464A7" w14:textId="77777777" w:rsidTr="00D10AA4">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88" w:type="pct"/>
          </w:tcPr>
          <w:p w14:paraId="03C2450E" w14:textId="77777777" w:rsidR="001B57E7" w:rsidRPr="00B73C60" w:rsidRDefault="001B57E7" w:rsidP="001B57E7">
            <w:pPr>
              <w:pStyle w:val="Corpotesto"/>
              <w:jc w:val="center"/>
              <w:rPr>
                <w:rFonts w:ascii="Times New Roman" w:hAnsi="Times New Roman"/>
                <w:sz w:val="18"/>
                <w:szCs w:val="18"/>
              </w:rPr>
            </w:pPr>
            <w:r w:rsidRPr="00B73C60">
              <w:rPr>
                <w:rFonts w:ascii="Times New Roman" w:hAnsi="Times New Roman"/>
                <w:sz w:val="18"/>
                <w:szCs w:val="18"/>
              </w:rPr>
              <w:lastRenderedPageBreak/>
              <w:t>3.</w:t>
            </w:r>
          </w:p>
          <w:p w14:paraId="7D26F046" w14:textId="20D50250" w:rsidR="001B57E7" w:rsidRPr="00B73C60" w:rsidRDefault="001B57E7" w:rsidP="001B57E7">
            <w:pPr>
              <w:pStyle w:val="Corpotesto"/>
              <w:jc w:val="center"/>
              <w:rPr>
                <w:rFonts w:ascii="Times New Roman" w:hAnsi="Times New Roman"/>
                <w:sz w:val="18"/>
                <w:szCs w:val="18"/>
                <w:highlight w:val="yellow"/>
              </w:rPr>
            </w:pPr>
            <w:r w:rsidRPr="00B73C60">
              <w:rPr>
                <w:rFonts w:ascii="Times New Roman" w:hAnsi="Times New Roman"/>
                <w:sz w:val="18"/>
                <w:szCs w:val="18"/>
              </w:rPr>
              <w:t>Adeguamento delle funzionalità del sistema informativo, anche in funzione del Piano Triennale per l’Informatizzazione e di quanto disposto dal Reg (UE) 907/2014 in merito alla sicurezza delle informazioni (peso: 30%)</w:t>
            </w:r>
          </w:p>
          <w:p w14:paraId="59DCB007" w14:textId="77777777" w:rsidR="001B57E7" w:rsidRPr="00B73C60" w:rsidRDefault="001B57E7" w:rsidP="001B57E7">
            <w:pPr>
              <w:pStyle w:val="Corpotesto"/>
              <w:jc w:val="center"/>
              <w:rPr>
                <w:rFonts w:ascii="Times New Roman" w:hAnsi="Times New Roman"/>
                <w:sz w:val="18"/>
                <w:szCs w:val="18"/>
                <w:highlight w:val="yellow"/>
              </w:rPr>
            </w:pPr>
          </w:p>
        </w:tc>
        <w:tc>
          <w:tcPr>
            <w:tcW w:w="351" w:type="pct"/>
          </w:tcPr>
          <w:p w14:paraId="0259ED77" w14:textId="77777777"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3.1</w:t>
            </w:r>
          </w:p>
          <w:p w14:paraId="0B79A026" w14:textId="3CB85CCE"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Migliorare l’efficienza dei processi introducendo un nuovo sistema di protocollazione informatico e gestione documentale (Peso: 50%)</w:t>
            </w:r>
          </w:p>
          <w:p w14:paraId="540190F8" w14:textId="77777777" w:rsidR="001B57E7" w:rsidRPr="00B73C60" w:rsidRDefault="001B57E7" w:rsidP="001B57E7">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601" w:type="pct"/>
          </w:tcPr>
          <w:p w14:paraId="63CE34FA" w14:textId="77777777" w:rsidR="001B57E7" w:rsidRPr="00B73C60" w:rsidRDefault="001B57E7" w:rsidP="001B57E7">
            <w:pPr>
              <w:tabs>
                <w:tab w:val="left" w:pos="287"/>
              </w:tabs>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I.3.1.1 Messa in esercizio del nuovo software per la protocollazione informatica e la gestione documentale</w:t>
            </w:r>
          </w:p>
          <w:p w14:paraId="6935540A" w14:textId="77777777" w:rsidR="001B57E7" w:rsidRPr="00B73C60" w:rsidRDefault="001B57E7" w:rsidP="001B57E7">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285" w:type="pct"/>
          </w:tcPr>
          <w:p w14:paraId="3837DDD0" w14:textId="77777777" w:rsidR="001B57E7" w:rsidRPr="00B73C60" w:rsidRDefault="001B57E7" w:rsidP="001B57E7">
            <w:pPr>
              <w:tabs>
                <w:tab w:val="left" w:pos="287"/>
              </w:tabs>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sidRPr="00B73C60">
              <w:rPr>
                <w:sz w:val="18"/>
                <w:szCs w:val="18"/>
              </w:rPr>
              <w:t>Target: messa in esercizio.</w:t>
            </w:r>
          </w:p>
          <w:p w14:paraId="3DE5FE11" w14:textId="735F15A5"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329" w:type="pct"/>
          </w:tcPr>
          <w:p w14:paraId="3B50A45F" w14:textId="08B4F825"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B73C60">
              <w:rPr>
                <w:sz w:val="18"/>
                <w:szCs w:val="18"/>
              </w:rPr>
              <w:t>Sistema posto in esercizio in data 16/09/2019</w:t>
            </w:r>
          </w:p>
        </w:tc>
        <w:tc>
          <w:tcPr>
            <w:tcW w:w="355" w:type="pct"/>
          </w:tcPr>
          <w:p w14:paraId="1FBEB452" w14:textId="4070792D" w:rsidR="001B57E7" w:rsidRPr="00B73C60" w:rsidRDefault="001B57E7" w:rsidP="001B57E7">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B73C60">
              <w:rPr>
                <w:sz w:val="16"/>
                <w:szCs w:val="16"/>
              </w:rPr>
              <w:t>100%</w:t>
            </w:r>
          </w:p>
        </w:tc>
        <w:tc>
          <w:tcPr>
            <w:tcW w:w="2692" w:type="pct"/>
          </w:tcPr>
          <w:p w14:paraId="52D6D029" w14:textId="502D038B"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Il processo sotteso alla messa in produzione del nuovo software ha seguito in estrema sintesi i seguenti passaggi: </w:t>
            </w:r>
          </w:p>
          <w:p w14:paraId="69EDBD8A" w14:textId="77777777" w:rsidR="001B57E7" w:rsidRPr="00B73C60" w:rsidRDefault="001B57E7" w:rsidP="001B57E7">
            <w:pPr>
              <w:cnfStyle w:val="000000100000" w:firstRow="0" w:lastRow="0" w:firstColumn="0" w:lastColumn="0" w:oddVBand="0" w:evenVBand="0" w:oddHBand="1" w:evenHBand="0" w:firstRowFirstColumn="0" w:firstRowLastColumn="0" w:lastRowFirstColumn="0" w:lastRowLastColumn="0"/>
              <w:rPr>
                <w:sz w:val="16"/>
                <w:szCs w:val="16"/>
              </w:rPr>
            </w:pPr>
          </w:p>
          <w:p w14:paraId="14585B0A" w14:textId="686EA96C" w:rsidR="001B57E7" w:rsidRPr="00B73C60" w:rsidRDefault="001B57E7" w:rsidP="000B2A41">
            <w:pPr>
              <w:pStyle w:val="Paragrafoelenco"/>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Con Decreto numero 98 del 02/04/2019 avente ad oggetto: “</w:t>
            </w:r>
            <w:r w:rsidRPr="00B73C60">
              <w:rPr>
                <w:rFonts w:ascii="Times New Roman" w:hAnsi="Times New Roman" w:cs="Times New Roman"/>
                <w:i/>
                <w:iCs/>
                <w:sz w:val="16"/>
                <w:szCs w:val="16"/>
              </w:rPr>
              <w:t>Acquisto Software protocollo informatico (</w:t>
            </w:r>
            <w:proofErr w:type="spellStart"/>
            <w:r w:rsidRPr="00B73C60">
              <w:rPr>
                <w:rFonts w:ascii="Times New Roman" w:hAnsi="Times New Roman" w:cs="Times New Roman"/>
                <w:i/>
                <w:iCs/>
                <w:sz w:val="16"/>
                <w:szCs w:val="16"/>
              </w:rPr>
              <w:t>Seedoo</w:t>
            </w:r>
            <w:proofErr w:type="spellEnd"/>
            <w:r w:rsidRPr="00B73C60">
              <w:rPr>
                <w:rFonts w:ascii="Times New Roman" w:hAnsi="Times New Roman" w:cs="Times New Roman"/>
                <w:i/>
                <w:iCs/>
                <w:sz w:val="16"/>
                <w:szCs w:val="16"/>
              </w:rPr>
              <w:t xml:space="preserve"> Enterprise) mediante Ordine Diretto d'Acquisto sul Mercato Elettronico delle Pubbliche Amministrazioni - Impegno di spesa.</w:t>
            </w:r>
            <w:r w:rsidRPr="00B73C60">
              <w:rPr>
                <w:rFonts w:ascii="Times New Roman" w:hAnsi="Times New Roman" w:cs="Times New Roman"/>
                <w:sz w:val="16"/>
                <w:szCs w:val="16"/>
              </w:rPr>
              <w:t xml:space="preserve">” è stato disposto l’acquisto del nuovo sistema di protocollo. </w:t>
            </w:r>
          </w:p>
          <w:p w14:paraId="78667F4E" w14:textId="38251B58" w:rsidR="001B57E7" w:rsidRPr="00B73C60" w:rsidRDefault="001B57E7" w:rsidP="000B2A41">
            <w:pPr>
              <w:pStyle w:val="Paragrafoelenco"/>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In data 29.05.2019 è stato configurato l’ambiente di “</w:t>
            </w:r>
            <w:proofErr w:type="spellStart"/>
            <w:r w:rsidRPr="00B73C60">
              <w:rPr>
                <w:rFonts w:ascii="Times New Roman" w:hAnsi="Times New Roman" w:cs="Times New Roman"/>
                <w:sz w:val="16"/>
                <w:szCs w:val="16"/>
              </w:rPr>
              <w:t>staging</w:t>
            </w:r>
            <w:proofErr w:type="spellEnd"/>
            <w:r w:rsidRPr="00B73C60">
              <w:rPr>
                <w:rFonts w:ascii="Times New Roman" w:hAnsi="Times New Roman" w:cs="Times New Roman"/>
                <w:sz w:val="16"/>
                <w:szCs w:val="16"/>
              </w:rPr>
              <w:t xml:space="preserve">”, finalizzato all’effettuazione di test. </w:t>
            </w:r>
          </w:p>
          <w:p w14:paraId="4E000BAB" w14:textId="0591C5BF" w:rsidR="001B57E7" w:rsidRPr="00B73C60" w:rsidRDefault="001B57E7" w:rsidP="000B2A41">
            <w:pPr>
              <w:pStyle w:val="Paragrafoelenco"/>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Il verbale di collaudo è stato sottoscritto in data 13/06/2019 ed ha riguardo i seguenti test funzionali, tutti eseguiti con successo: </w:t>
            </w:r>
          </w:p>
          <w:p w14:paraId="48169144" w14:textId="597941E5"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R0UC1 – Attivazione utente tramite </w:t>
            </w:r>
            <w:proofErr w:type="spellStart"/>
            <w:r w:rsidRPr="00B73C60">
              <w:rPr>
                <w:rFonts w:ascii="Times New Roman" w:hAnsi="Times New Roman" w:cs="Times New Roman"/>
                <w:sz w:val="16"/>
                <w:szCs w:val="16"/>
              </w:rPr>
              <w:t>invitation</w:t>
            </w:r>
            <w:proofErr w:type="spellEnd"/>
            <w:r w:rsidRPr="00B73C60">
              <w:rPr>
                <w:rFonts w:ascii="Times New Roman" w:hAnsi="Times New Roman" w:cs="Times New Roman"/>
                <w:sz w:val="16"/>
                <w:szCs w:val="16"/>
              </w:rPr>
              <w:t xml:space="preserve"> </w:t>
            </w:r>
          </w:p>
          <w:p w14:paraId="24CFA689" w14:textId="444178D9"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R1UC1 – Protocollazione in ingresso di un documento </w:t>
            </w:r>
          </w:p>
          <w:p w14:paraId="4D349E86" w14:textId="2BB1B4DD"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R1UC2 – Protocollazione in ingresso di un messaggio PEC </w:t>
            </w:r>
          </w:p>
          <w:p w14:paraId="76B262D4" w14:textId="19808EFD"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R1UC4 – Protocollazione in ingresso importazione massiva (modalità Importazione base)</w:t>
            </w:r>
          </w:p>
          <w:p w14:paraId="34864B4A" w14:textId="64AE3F4D"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R2UC1 – Protocollazione in uscita di documento e invio tramite PEC </w:t>
            </w:r>
          </w:p>
          <w:p w14:paraId="1F031B7E" w14:textId="47E93EBF"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R2UC3 – Protocollazione in uscita di un documento </w:t>
            </w:r>
          </w:p>
          <w:p w14:paraId="554280CC" w14:textId="0C37E36B"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R3UC1 – Protocollazione interna di un documento </w:t>
            </w:r>
          </w:p>
          <w:p w14:paraId="7353EBA5" w14:textId="703B2B61"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R4UC1 – Annullamento di un Protocollo da parte di un Responsabile di protocollo </w:t>
            </w:r>
          </w:p>
          <w:p w14:paraId="75841B77" w14:textId="6C8B8A17"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R5UC1 – Creazione di un registro giornaliero </w:t>
            </w:r>
          </w:p>
          <w:p w14:paraId="681E8E40" w14:textId="112095AC"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R6UC1 – Creazione di un registro di emergenza </w:t>
            </w:r>
          </w:p>
          <w:p w14:paraId="5CD6F7CD" w14:textId="5CF09BEC" w:rsidR="001B57E7" w:rsidRPr="00B73C60" w:rsidRDefault="001B57E7" w:rsidP="000B2A41">
            <w:pPr>
              <w:pStyle w:val="Paragrafoelenco"/>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R7UC1 – Messa agli atti</w:t>
            </w:r>
          </w:p>
          <w:p w14:paraId="158273F4" w14:textId="41274A67" w:rsidR="001B57E7" w:rsidRPr="00B73C60" w:rsidRDefault="001B57E7" w:rsidP="000B2A41">
            <w:pPr>
              <w:pStyle w:val="Paragrafoelenco"/>
              <w:numPr>
                <w:ilvl w:val="0"/>
                <w:numId w:val="43"/>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Nei giorni 26, 27 e 28 Giugno 2019 si sono tenute le sessioni di formazione per tutto il personale dell’Agenzia; </w:t>
            </w:r>
          </w:p>
          <w:p w14:paraId="4C978671" w14:textId="08D86537" w:rsidR="001B57E7" w:rsidRPr="00B73C60" w:rsidRDefault="001B57E7" w:rsidP="000B2A41">
            <w:pPr>
              <w:pStyle w:val="Paragrafoelenco"/>
              <w:numPr>
                <w:ilvl w:val="0"/>
                <w:numId w:val="43"/>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 xml:space="preserve">Con la Circolare numero 1 del 5/9/2019 è stata fissata al 16/09/2019 la migrazione verso il nuovo servizio di protocollo informatico; </w:t>
            </w:r>
          </w:p>
          <w:p w14:paraId="54E941E9" w14:textId="77777777" w:rsidR="001B57E7" w:rsidRPr="00B73C60" w:rsidRDefault="001B57E7" w:rsidP="000B2A41">
            <w:pPr>
              <w:pStyle w:val="Paragrafoelenco"/>
              <w:numPr>
                <w:ilvl w:val="0"/>
                <w:numId w:val="43"/>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73C60">
              <w:rPr>
                <w:rFonts w:ascii="Times New Roman" w:hAnsi="Times New Roman" w:cs="Times New Roman"/>
                <w:sz w:val="16"/>
                <w:szCs w:val="16"/>
              </w:rPr>
              <w:t>Il primo protocollo è stato il numero 4515</w:t>
            </w:r>
            <w:r w:rsidRPr="00B73C60">
              <w:rPr>
                <w:rFonts w:ascii="Times New Roman" w:hAnsi="Times New Roman" w:cs="Times New Roman"/>
                <w:bCs/>
                <w:sz w:val="16"/>
                <w:szCs w:val="16"/>
              </w:rPr>
              <w:t xml:space="preserve">/2020 registrato in data 16/09/2019 alle ore 10:10:15; </w:t>
            </w:r>
          </w:p>
          <w:p w14:paraId="121E5126"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01D00F88" w14:textId="77777777"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Nel corso del 2019 sono stati registrati 2272 protocolli. </w:t>
            </w:r>
          </w:p>
          <w:p w14:paraId="5BD7BE82" w14:textId="5179849B" w:rsidR="001B57E7" w:rsidRPr="00B73C60" w:rsidRDefault="001B57E7" w:rsidP="001B57E7">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B73C60">
              <w:rPr>
                <w:sz w:val="16"/>
                <w:szCs w:val="16"/>
              </w:rPr>
              <w:t xml:space="preserve">Poiché il target era connesso alla messa in esercizio del sistema, la realizzazione dell’indicatore è pari al </w:t>
            </w:r>
            <w:r w:rsidRPr="00B73C60">
              <w:rPr>
                <w:b/>
                <w:bCs/>
                <w:sz w:val="48"/>
                <w:szCs w:val="48"/>
              </w:rPr>
              <w:t>100%</w:t>
            </w:r>
          </w:p>
        </w:tc>
      </w:tr>
      <w:tr w:rsidR="001B57E7" w:rsidRPr="00B73C60" w14:paraId="69460ECA" w14:textId="77777777" w:rsidTr="00D10AA4">
        <w:trPr>
          <w:trHeight w:val="1549"/>
        </w:trPr>
        <w:tc>
          <w:tcPr>
            <w:cnfStyle w:val="001000000000" w:firstRow="0" w:lastRow="0" w:firstColumn="1" w:lastColumn="0" w:oddVBand="0" w:evenVBand="0" w:oddHBand="0" w:evenHBand="0" w:firstRowFirstColumn="0" w:firstRowLastColumn="0" w:lastRowFirstColumn="0" w:lastRowLastColumn="0"/>
            <w:tcW w:w="388" w:type="pct"/>
          </w:tcPr>
          <w:p w14:paraId="69865C4B" w14:textId="77777777" w:rsidR="001B57E7" w:rsidRPr="00B73C60" w:rsidRDefault="001B57E7" w:rsidP="001B57E7">
            <w:pPr>
              <w:pStyle w:val="Corpotesto"/>
              <w:jc w:val="center"/>
              <w:rPr>
                <w:rFonts w:ascii="Times New Roman" w:hAnsi="Times New Roman"/>
                <w:sz w:val="18"/>
                <w:szCs w:val="18"/>
                <w:highlight w:val="yellow"/>
              </w:rPr>
            </w:pPr>
          </w:p>
        </w:tc>
        <w:tc>
          <w:tcPr>
            <w:tcW w:w="351" w:type="pct"/>
          </w:tcPr>
          <w:p w14:paraId="628F8C60" w14:textId="77777777" w:rsidR="001B57E7" w:rsidRPr="00B73C60" w:rsidRDefault="001B57E7" w:rsidP="001B57E7">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3.2 Conclusione di tutte le attività preparatorie e propedeutiche alla visita di certificazione ISO - 27001</w:t>
            </w:r>
          </w:p>
        </w:tc>
        <w:tc>
          <w:tcPr>
            <w:tcW w:w="601" w:type="pct"/>
          </w:tcPr>
          <w:p w14:paraId="380924A1" w14:textId="4115EB3E" w:rsidR="001B57E7" w:rsidRPr="00B73C60" w:rsidRDefault="001B57E7" w:rsidP="001B57E7">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I.3.2.1 Grado di maturità riscontrato dall’Organismo di Certificazione &gt;= 3)</w:t>
            </w:r>
            <w:r w:rsidRPr="00B73C60">
              <w:rPr>
                <w:i/>
                <w:sz w:val="18"/>
                <w:szCs w:val="18"/>
              </w:rPr>
              <w:t xml:space="preserve"> (Riscontrabile nella relazione prodotta dall’Organismo di Certificazione dei conti) </w:t>
            </w:r>
            <w:r w:rsidRPr="00B73C60">
              <w:rPr>
                <w:sz w:val="18"/>
                <w:szCs w:val="18"/>
              </w:rPr>
              <w:t>(</w:t>
            </w:r>
            <w:r w:rsidRPr="00B73C60">
              <w:rPr>
                <w:b/>
                <w:sz w:val="18"/>
                <w:szCs w:val="18"/>
                <w:u w:val="single"/>
              </w:rPr>
              <w:t>peso 100%</w:t>
            </w:r>
            <w:r w:rsidRPr="00B73C60">
              <w:rPr>
                <w:sz w:val="18"/>
                <w:szCs w:val="18"/>
              </w:rPr>
              <w:t>)</w:t>
            </w:r>
          </w:p>
        </w:tc>
        <w:tc>
          <w:tcPr>
            <w:tcW w:w="285" w:type="pct"/>
          </w:tcPr>
          <w:p w14:paraId="51CF0197" w14:textId="4D20CC13" w:rsidR="001B57E7" w:rsidRPr="00B73C60" w:rsidRDefault="001B57E7" w:rsidP="001B57E7">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&gt;=3</w:t>
            </w:r>
          </w:p>
        </w:tc>
        <w:tc>
          <w:tcPr>
            <w:tcW w:w="329" w:type="pct"/>
          </w:tcPr>
          <w:p w14:paraId="0D7CD42D" w14:textId="02C50907" w:rsidR="001B57E7" w:rsidRPr="00B73C60" w:rsidRDefault="001B57E7" w:rsidP="001B57E7">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4</w:t>
            </w:r>
          </w:p>
        </w:tc>
        <w:tc>
          <w:tcPr>
            <w:tcW w:w="355" w:type="pct"/>
          </w:tcPr>
          <w:p w14:paraId="08E47F6B" w14:textId="1348B282" w:rsidR="001B57E7" w:rsidRPr="00B73C60" w:rsidRDefault="001B57E7" w:rsidP="001B57E7">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100%</w:t>
            </w:r>
          </w:p>
        </w:tc>
        <w:tc>
          <w:tcPr>
            <w:tcW w:w="2692" w:type="pct"/>
          </w:tcPr>
          <w:p w14:paraId="11DD53EB"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Questo indicatore rappresenta il raggiungimento di un traguardo importante per l’Agenzia: per la prima volta, infatti, il Sistema di Gestione della Sicurezza delle Informazioni ha ricevuto un punteggio pari al massimo possibile, che descrive una situazione di eccellenza nel panorama nazionale. Ciò è confermato anche dal recente Audit condotto dalla Commissione Europea.</w:t>
            </w:r>
          </w:p>
          <w:p w14:paraId="72E91D29"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74108FF9"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Per gli aspetti generali relativi alla relazione si rimanda a quanto illustrato in sede di esplicitazione dell’indicatore n. 1 dell’obiettivo operativo 1.1. </w:t>
            </w:r>
          </w:p>
          <w:p w14:paraId="3A703AD2"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Per quanto attiene, invece, agli aspetti più prettamente connessi al presente indicatore, e quindi alla Sicurezza delle Informazioni si precisa che, all’interno delle proprie attività di verifica, l’Organismo di Certificazione deve accertarsi che il Sistema Informativo dell’ARCEA sia effettivamente basato su una versione applicabile dello standard internazionale ISO – 27002. </w:t>
            </w:r>
          </w:p>
          <w:p w14:paraId="7E8D4B66"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u w:val="single"/>
              </w:rPr>
            </w:pPr>
            <w:r w:rsidRPr="00B73C60">
              <w:rPr>
                <w:b/>
                <w:sz w:val="18"/>
                <w:szCs w:val="18"/>
                <w:u w:val="single"/>
              </w:rPr>
              <w:t xml:space="preserve">L’audit si articola in diverse fasi e prevede test di conformità e di sostanza su tutti i domini dello standard, valutati in relazione ai fondi FEAGA – FEASR SIGC e FEASR NON SIGC. </w:t>
            </w:r>
          </w:p>
          <w:p w14:paraId="0D928257"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In particolare, si riportano gli aspetti più significativi emersi per ciascuna area oggetto di audit: </w:t>
            </w:r>
          </w:p>
          <w:p w14:paraId="489F07DD"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 xml:space="preserve">GESTIONE DEL RISCHIO: </w:t>
            </w:r>
            <w:r w:rsidRPr="00B73C60">
              <w:rPr>
                <w:sz w:val="18"/>
                <w:szCs w:val="18"/>
              </w:rPr>
              <w:t xml:space="preserve">L’OP gestisce un processo per l’individuazione e il trattamento dei rischi inerenti alla sicurezza delle informazioni. L’analisi di tali rischi è documentata da ARCEA e viene rivista periodicamente. Il servizio di controllo interno aggiorna annualmente le attività di risk </w:t>
            </w:r>
            <w:proofErr w:type="spellStart"/>
            <w:r w:rsidRPr="00B73C60">
              <w:rPr>
                <w:sz w:val="18"/>
                <w:szCs w:val="18"/>
              </w:rPr>
              <w:t>assessment</w:t>
            </w:r>
            <w:proofErr w:type="spellEnd"/>
            <w:r w:rsidRPr="00B73C60">
              <w:rPr>
                <w:sz w:val="18"/>
                <w:szCs w:val="18"/>
              </w:rPr>
              <w:t xml:space="preserve"> aziendale ed una Business Impact Analysis per i principali processi amministrativo-contabili di riferimento al fine di valutare i rischi legati alla continuità operativa.</w:t>
            </w:r>
          </w:p>
          <w:p w14:paraId="17FD9556"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POLITICA PER LA SICUREZZA DELLE INFORMAZIONI</w:t>
            </w:r>
            <w:r w:rsidRPr="00B73C60">
              <w:rPr>
                <w:sz w:val="18"/>
                <w:szCs w:val="18"/>
              </w:rPr>
              <w:t xml:space="preserve">: Le policy relative alla sicurezza delle informazioni sono state formalizzate, oltre che nella Security Policy, anche nel DPS e nel documento di classificazione delle informazioni. La responsabilità dell’approvazione delle Policy sulla Sicurezza, riviste e nel caso modificate annualmente, è di competenza dei vertici aziendali (Direttore o Commissario Straordinario). La responsabilità di proteggere il patrimonio informativo aziendale è assegnata a tutto il personale, a cui è richiesto di tenere comportamenti in linea con le policies aziendali inerenti alla sicurezza dei sistemi di informazione. Sono inoltre definiti specifici ruoli e le responsabilità in tema di protezione delle informazioni e di gestione del relativo </w:t>
            </w:r>
            <w:r w:rsidRPr="00B73C60">
              <w:rPr>
                <w:sz w:val="18"/>
                <w:szCs w:val="18"/>
              </w:rPr>
              <w:lastRenderedPageBreak/>
              <w:t>sistema. Sono stati pertanto individuati un Comitato di Sicurezza delle Informazioni, presieduto dal Direttore/Commissario Straordinario, un organo collegiale di coordinamento, la Piattaforma di Sicurezza e un Responsabile della Sicurezza Informatica, nella persona del Responsabile del Servizio ‘Sistema Informativo’. Il Management è responsabile delle attività di Protezione delle Informazioni, normate nelle apposite procedure e la cui responsabilità è stata allocata in funzione delle proprie aree di competenza. Le linee guida e le regole a cui devono attenersi i dipendenti di ARCEA nel corso delle proprie attività lavorative sono documentate e comunicate agli utenti. La gestione della movimentazione del personale e delle variazioni organizzative, per quanto riguarda gli aspetti di riferimento per la sicurezza delle informazioni, sono gestite di concerto tra l’Ufficio del Personale e il Servizio Sistemi Informativi di ARCEA e sono documentate. Al personale e ai soggetti terzi (</w:t>
            </w:r>
            <w:proofErr w:type="spellStart"/>
            <w:r w:rsidRPr="00B73C60">
              <w:rPr>
                <w:sz w:val="18"/>
                <w:szCs w:val="18"/>
              </w:rPr>
              <w:t>eg</w:t>
            </w:r>
            <w:proofErr w:type="spellEnd"/>
            <w:r w:rsidRPr="00B73C60">
              <w:rPr>
                <w:sz w:val="18"/>
                <w:szCs w:val="18"/>
              </w:rPr>
              <w:t>: Organismi Delegati) sono erogate specifiche sessioni formative inerenti alla sicurezza IT, l’uso delle risorse informatiche e il trattamento dei dati personali. La chiusura del rapporto di lavoro con personale dipendente, a contratto o con terze parti è regolamentata dalla procedura interna che prevede la presa in carico delle risorse in dotazione e la rimozione dei diritti di accesso ai sistemi.</w:t>
            </w:r>
          </w:p>
          <w:p w14:paraId="7656B4DE"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 xml:space="preserve">GESTIONE DEGLI ASSET: </w:t>
            </w:r>
            <w:r w:rsidRPr="00B73C60">
              <w:rPr>
                <w:sz w:val="18"/>
                <w:szCs w:val="18"/>
              </w:rPr>
              <w:t>L’inventario degli asset IT di proprietà di ARCEA è gestito direttamente dall’OP. La responsabilità della gestione degli asset IT è in capo alla funzione dei Sistemi Informativi. Le regole sull’utilizzo delle risorse informatiche sono definite nella “</w:t>
            </w:r>
            <w:proofErr w:type="spellStart"/>
            <w:r w:rsidRPr="00B73C60">
              <w:rPr>
                <w:sz w:val="18"/>
                <w:szCs w:val="18"/>
              </w:rPr>
              <w:t>Procedura_Di_Asset_Management</w:t>
            </w:r>
            <w:proofErr w:type="spellEnd"/>
            <w:r w:rsidRPr="00B73C60">
              <w:rPr>
                <w:sz w:val="18"/>
                <w:szCs w:val="18"/>
              </w:rPr>
              <w:t>”. Il processo di configurazione della stazione di lavoro è standard e definito. Eventuali casi di necessità specifiche sono approvati dal diretto Dirigente e devono ottenere un nullaosta dal Responsabile del Servizio Sistema Informativo. Gli asset IT di riferimento per il sistema SIAN sono gestiti direttamente da SIN e sotto la sua responsabilità.</w:t>
            </w:r>
          </w:p>
          <w:p w14:paraId="7765A46D"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 xml:space="preserve">SICUREZZA FISICA: </w:t>
            </w:r>
            <w:r w:rsidRPr="00B73C60">
              <w:rPr>
                <w:sz w:val="18"/>
                <w:szCs w:val="18"/>
              </w:rPr>
              <w:t>Presso la sede ARCEA sono presenti i dispositivi hardware (</w:t>
            </w:r>
            <w:proofErr w:type="spellStart"/>
            <w:r w:rsidRPr="00B73C60">
              <w:rPr>
                <w:sz w:val="18"/>
                <w:szCs w:val="18"/>
              </w:rPr>
              <w:t>eg</w:t>
            </w:r>
            <w:proofErr w:type="spellEnd"/>
            <w:r w:rsidRPr="00B73C60">
              <w:rPr>
                <w:sz w:val="18"/>
                <w:szCs w:val="18"/>
              </w:rPr>
              <w:t>: PC e dispositivi di rete) necessari per poter usufruire del sistema SIAN. Inoltre sono presenti i sistemi server e la strumentazione utile alla gestione amministrativa dell’ente. L’Organismo Pagatore ha attuato dei controlli di sicurezza fisica a presidio dei rischi inerenti alla sicurezza degli asset IT gestiti direttamente (</w:t>
            </w:r>
            <w:proofErr w:type="spellStart"/>
            <w:r w:rsidRPr="00B73C60">
              <w:rPr>
                <w:sz w:val="18"/>
                <w:szCs w:val="18"/>
              </w:rPr>
              <w:t>eg</w:t>
            </w:r>
            <w:proofErr w:type="spellEnd"/>
            <w:r w:rsidRPr="00B73C60">
              <w:rPr>
                <w:sz w:val="18"/>
                <w:szCs w:val="18"/>
              </w:rPr>
              <w:t>: PC e dispositivi di rete), in linea con quanto specificato dalla norma. Presso lo stabile che ospita i server del sistema SIAN, invece, SIN ha provveduto ad implementare i presidi di sicurezza atti a prevenire eventuali incidenti di sicurezza fisica a protezione del sistema SIAN, sulla base di quanto previsto dalla norma ISO 27002.</w:t>
            </w:r>
          </w:p>
          <w:p w14:paraId="1161EC80"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 xml:space="preserve">OPERAZIONI DI RETE E DATA CENTER: </w:t>
            </w:r>
            <w:r w:rsidRPr="00B73C60">
              <w:rPr>
                <w:sz w:val="18"/>
                <w:szCs w:val="18"/>
              </w:rPr>
              <w:t xml:space="preserve">Per ARCEA gli asset di riferimento specifici per il dominio sono quelli che permettono di poter accedere al sistema di pubblica connettività (SPC) e quindi di poter usufruire del sistema SIAN. Tali asset sono sottoposti ai controlli previsti dalla norma ed implementati dall’ente. Relativamente alle attività gestite da SIN presso il proprio CED, sono presenti procedure operative documentate e comunicate. Le attività riferite alla modifica dei dati sono tracciate in appositi log di sistema. Le responsabilità di approvazione sono mantenute distinte da quelle di gestione operativa: gli ambienti di Sviluppo/Test, Collaudo, Formazione e Produzione sono fra di loro segregati logicamente e fisicamente, così come i profili di accesso del personale sistemistico. La gestione degli incidenti, le operazioni di backup, la gestione dei supporti removibili, i presidi di sicurezza fisica sono definiti in documenti tecnici approvati e comunicati agli addetti responsabili. Nel corso del presente anno finanziario si è evoluto il piano di </w:t>
            </w:r>
            <w:proofErr w:type="spellStart"/>
            <w:r w:rsidRPr="00B73C60">
              <w:rPr>
                <w:sz w:val="18"/>
                <w:szCs w:val="18"/>
              </w:rPr>
              <w:t>Disaster</w:t>
            </w:r>
            <w:proofErr w:type="spellEnd"/>
            <w:r w:rsidRPr="00B73C60">
              <w:rPr>
                <w:sz w:val="18"/>
                <w:szCs w:val="18"/>
              </w:rPr>
              <w:t xml:space="preserve"> Recovery che include il miglioramento delle procedure di back up. Sono inoltre attivi sistemi di </w:t>
            </w:r>
            <w:proofErr w:type="spellStart"/>
            <w:r w:rsidRPr="00B73C60">
              <w:rPr>
                <w:sz w:val="18"/>
                <w:szCs w:val="18"/>
              </w:rPr>
              <w:t>Intrusion</w:t>
            </w:r>
            <w:proofErr w:type="spellEnd"/>
            <w:r w:rsidRPr="00B73C60">
              <w:rPr>
                <w:sz w:val="18"/>
                <w:szCs w:val="18"/>
              </w:rPr>
              <w:t xml:space="preserve"> </w:t>
            </w:r>
            <w:proofErr w:type="spellStart"/>
            <w:r w:rsidRPr="00B73C60">
              <w:rPr>
                <w:sz w:val="18"/>
                <w:szCs w:val="18"/>
              </w:rPr>
              <w:t>Prevention</w:t>
            </w:r>
            <w:proofErr w:type="spellEnd"/>
            <w:r w:rsidRPr="00B73C60">
              <w:rPr>
                <w:sz w:val="18"/>
                <w:szCs w:val="18"/>
              </w:rPr>
              <w:t xml:space="preserve"> sottoposti a periodiche verifiche di efficacia.</w:t>
            </w:r>
          </w:p>
          <w:p w14:paraId="74BAAA90"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SICUREZZA LOGICA DEGLI ACCESSI</w:t>
            </w:r>
            <w:r w:rsidRPr="00B73C60">
              <w:rPr>
                <w:sz w:val="18"/>
                <w:szCs w:val="18"/>
              </w:rPr>
              <w:t xml:space="preserve">: L’accesso alle informazioni è definito in appropriate procedure di autorizzazione e di identificazione degli utenti di ARCEA. Tali procedure sono complementari rispetto a quelle in uso presso SIN. L’accesso alle risorse è consentito esclusivamente attraverso un sistema di autenticazione, organizzato mediante l’uso di credenziali univoche e secondo un criterio </w:t>
            </w:r>
            <w:proofErr w:type="spellStart"/>
            <w:r w:rsidRPr="00B73C60">
              <w:rPr>
                <w:sz w:val="18"/>
                <w:szCs w:val="18"/>
              </w:rPr>
              <w:t>role-based</w:t>
            </w:r>
            <w:proofErr w:type="spellEnd"/>
            <w:r w:rsidRPr="00B73C60">
              <w:rPr>
                <w:sz w:val="18"/>
                <w:szCs w:val="18"/>
              </w:rPr>
              <w:t xml:space="preserve">. L’assegnazione degli accessi e delle profilazioni avviene sulla base delle autorizzazioni concesse dai business </w:t>
            </w:r>
            <w:proofErr w:type="spellStart"/>
            <w:r w:rsidRPr="00B73C60">
              <w:rPr>
                <w:sz w:val="18"/>
                <w:szCs w:val="18"/>
              </w:rPr>
              <w:t>owners</w:t>
            </w:r>
            <w:proofErr w:type="spellEnd"/>
            <w:r w:rsidRPr="00B73C60">
              <w:rPr>
                <w:sz w:val="18"/>
                <w:szCs w:val="18"/>
              </w:rPr>
              <w:t>. La validità e l’adeguatezza degli accessi è monitorata attraverso apposite attività di controllo condotte dal Responsabile degli Utenti con cadenza periodica.</w:t>
            </w:r>
          </w:p>
          <w:p w14:paraId="382E3BC4"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 xml:space="preserve">ACQUISIZIONE, SVILUPPO E MANTENIMENTO DEI SISTEMI: </w:t>
            </w:r>
            <w:r w:rsidRPr="00B73C60">
              <w:rPr>
                <w:sz w:val="18"/>
                <w:szCs w:val="18"/>
              </w:rPr>
              <w:t xml:space="preserve">Il documento </w:t>
            </w:r>
            <w:proofErr w:type="spellStart"/>
            <w:r w:rsidRPr="00B73C60">
              <w:rPr>
                <w:sz w:val="18"/>
                <w:szCs w:val="18"/>
              </w:rPr>
              <w:t>Change</w:t>
            </w:r>
            <w:proofErr w:type="spellEnd"/>
            <w:r w:rsidRPr="00B73C60">
              <w:rPr>
                <w:sz w:val="18"/>
                <w:szCs w:val="18"/>
              </w:rPr>
              <w:t xml:space="preserve"> Management emesso da ARCEA disciplina le richieste di modifica ai sistemi (hardware e software), in cui sono definiti i ruoli, le responsabilità e le competenze per la gestione delle modifiche ai sistemi. Con riferimento all’applicativo SIAN, questo viene gestito da SIN a cui provengono le eventuali richieste convogliate dai Sistemi Informativi di ARCEA previa autorizzazione della Direzione. Per la gestione degli asset di proprietà del SIN, per cui l’outsourcer è responsabile, la valutazione di nuove modifiche e di introduzione di nuovi sistemi deve essere condotta in conformità alle politiche di sicurezza definite da SIN e comunicate ad Agea e ARCEA. La procedura di </w:t>
            </w:r>
            <w:proofErr w:type="spellStart"/>
            <w:r w:rsidRPr="00B73C60">
              <w:rPr>
                <w:sz w:val="18"/>
                <w:szCs w:val="18"/>
              </w:rPr>
              <w:t>Change</w:t>
            </w:r>
            <w:proofErr w:type="spellEnd"/>
            <w:r w:rsidRPr="00B73C60">
              <w:rPr>
                <w:sz w:val="18"/>
                <w:szCs w:val="18"/>
              </w:rPr>
              <w:t xml:space="preserve"> Management sul SIAN è supportata da tools e procedure che ne agevolano la tracciabilità e il monitoraggio.</w:t>
            </w:r>
          </w:p>
          <w:p w14:paraId="60B7A5F1"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B73C60">
              <w:rPr>
                <w:b/>
                <w:sz w:val="18"/>
                <w:szCs w:val="18"/>
              </w:rPr>
              <w:t xml:space="preserve">GESTIONE DEGLI INCIDENTI DI SICUREZZA INFORMATICA: </w:t>
            </w:r>
            <w:r w:rsidRPr="00B73C60">
              <w:rPr>
                <w:sz w:val="18"/>
                <w:szCs w:val="18"/>
              </w:rPr>
              <w:t>Gli incidenti informatici sono gestiti e monitorati dalla struttura Sistemi Informativi di ARCEA tramite apposite procedure documentate. Gli incidenti di sicurezza interna sono tracciati e risolti dalla medesima ARCEA. Ugualmente, il SIN ha attuato delle procedure di rilevazione e di gestione degli incidenti di sicurezza delle informazioni. L’Organismo monitora in tempo reale potenziali attacchi malevoli ai sistemi di ARCEA che vengono archiviati in appositi registri. Gli asset da cui sono registrati i potenziali attacchi vengono inseriti in una black list.</w:t>
            </w:r>
          </w:p>
          <w:p w14:paraId="0066034B"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b/>
                <w:sz w:val="18"/>
                <w:szCs w:val="18"/>
              </w:rPr>
              <w:t xml:space="preserve">BUSINESS CONTINUITY MANAGEMENT: </w:t>
            </w:r>
            <w:r w:rsidRPr="00B73C60">
              <w:rPr>
                <w:sz w:val="18"/>
                <w:szCs w:val="18"/>
              </w:rPr>
              <w:t xml:space="preserve">Per i dati gestiti da ARCEA e relativi al funzionamento dell’ente stesso (differenti da quelli presenti sul SIAN) è stato implementato un sito di </w:t>
            </w:r>
            <w:proofErr w:type="spellStart"/>
            <w:r w:rsidRPr="00B73C60">
              <w:rPr>
                <w:sz w:val="18"/>
                <w:szCs w:val="18"/>
              </w:rPr>
              <w:t>Disaster</w:t>
            </w:r>
            <w:proofErr w:type="spellEnd"/>
            <w:r w:rsidRPr="00B73C60">
              <w:rPr>
                <w:sz w:val="18"/>
                <w:szCs w:val="18"/>
              </w:rPr>
              <w:t xml:space="preserve"> Recovery che abilita un piano di Business </w:t>
            </w:r>
            <w:proofErr w:type="spellStart"/>
            <w:r w:rsidRPr="00B73C60">
              <w:rPr>
                <w:sz w:val="18"/>
                <w:szCs w:val="18"/>
              </w:rPr>
              <w:t>Continuity</w:t>
            </w:r>
            <w:proofErr w:type="spellEnd"/>
            <w:r w:rsidRPr="00B73C60">
              <w:rPr>
                <w:sz w:val="18"/>
                <w:szCs w:val="18"/>
              </w:rPr>
              <w:t xml:space="preserve"> per l’utilizzo del sistema SIAN nel caso di indisponibilità della sede centrale. Va inoltre evidenziato che ai fini della continuità operativa da parte dell’ente è presente e operativo un accordo con la Regione Calabria che prevede la messa a disposizione da parte di quest’ultima di locali attrezzati per garantire l’accesso al SIAN in caso di necessità. Per il sistema centrale SIAN è stato implementato un piano di </w:t>
            </w:r>
            <w:proofErr w:type="spellStart"/>
            <w:r w:rsidRPr="00B73C60">
              <w:rPr>
                <w:sz w:val="18"/>
                <w:szCs w:val="18"/>
              </w:rPr>
              <w:t>Disaster</w:t>
            </w:r>
            <w:proofErr w:type="spellEnd"/>
            <w:r w:rsidRPr="00B73C60">
              <w:rPr>
                <w:sz w:val="18"/>
                <w:szCs w:val="18"/>
              </w:rPr>
              <w:t xml:space="preserve"> Recovery da parte di SIN. ARCEA è informata degli esiti delle attività di testing del piano svolte dall’outsourcer. Le procedure di continuità operativa e </w:t>
            </w:r>
            <w:proofErr w:type="spellStart"/>
            <w:r w:rsidRPr="00B73C60">
              <w:rPr>
                <w:sz w:val="18"/>
                <w:szCs w:val="18"/>
              </w:rPr>
              <w:t>Disaster</w:t>
            </w:r>
            <w:proofErr w:type="spellEnd"/>
            <w:r w:rsidRPr="00B73C60">
              <w:rPr>
                <w:sz w:val="18"/>
                <w:szCs w:val="18"/>
              </w:rPr>
              <w:t xml:space="preserve"> Recovery con il sistema di virtualizzazione dei server e l’implementazione di un sito alternativo sempre funzionante consentono ad ARCEA di riprendere le proprie attività entro i limiti individuati dalla Comunità Europea ed in particolar modo entro le sei ore.</w:t>
            </w:r>
          </w:p>
          <w:p w14:paraId="64990792"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La scala di valutazione è la medesima di quella indicata in sede di esplicitazione dell’indicatore n. 1 dell’obiettivo operativo 1.1.</w:t>
            </w:r>
          </w:p>
          <w:p w14:paraId="5DC45623"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50296CBB"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I risultati dei singoli ambiti della verifica sono stati: </w:t>
            </w:r>
          </w:p>
          <w:p w14:paraId="603D30FA"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lastRenderedPageBreak/>
              <w:t>FEAGA: 4/4</w:t>
            </w:r>
          </w:p>
          <w:p w14:paraId="268CC801"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FEASR SIGC: 4/4</w:t>
            </w:r>
          </w:p>
          <w:p w14:paraId="01E19866"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FEASR NON SIGC: 4/4 </w:t>
            </w:r>
          </w:p>
          <w:p w14:paraId="46A01FDA" w14:textId="77777777" w:rsidR="00EA19DE"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B73C60">
              <w:rPr>
                <w:sz w:val="18"/>
                <w:szCs w:val="18"/>
              </w:rPr>
              <w:t xml:space="preserve">La misurazione finale dell’indicatore è, pertanto, pari a (4+4+4) / 3 = </w:t>
            </w:r>
            <w:r w:rsidRPr="00B73C60">
              <w:rPr>
                <w:b/>
                <w:sz w:val="18"/>
                <w:szCs w:val="18"/>
              </w:rPr>
              <w:t>4</w:t>
            </w:r>
          </w:p>
          <w:p w14:paraId="50F1DA07" w14:textId="07F2BAC7" w:rsidR="001B57E7" w:rsidRPr="00B73C60" w:rsidRDefault="00EA19DE" w:rsidP="00EA19DE">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3C60">
              <w:rPr>
                <w:sz w:val="18"/>
                <w:szCs w:val="18"/>
              </w:rPr>
              <w:t xml:space="preserve">Poiché il target era fissato a 3, il risultato di realizzazione dell’indicatore è pari al </w:t>
            </w:r>
            <w:r w:rsidRPr="00B73C60">
              <w:rPr>
                <w:b/>
                <w:sz w:val="52"/>
                <w:szCs w:val="52"/>
              </w:rPr>
              <w:t>100%</w:t>
            </w:r>
          </w:p>
        </w:tc>
      </w:tr>
    </w:tbl>
    <w:p w14:paraId="3FB249D4" w14:textId="77777777" w:rsidR="007F4A90" w:rsidRPr="00B73C60" w:rsidRDefault="007F4A90" w:rsidP="003715AA">
      <w:pPr>
        <w:spacing w:line="276" w:lineRule="auto"/>
        <w:jc w:val="both"/>
      </w:pPr>
    </w:p>
    <w:p w14:paraId="35C719D1" w14:textId="77777777" w:rsidR="00C312B8" w:rsidRPr="00B73C60" w:rsidRDefault="00C312B8" w:rsidP="003715AA">
      <w:pPr>
        <w:spacing w:line="276" w:lineRule="auto"/>
        <w:jc w:val="both"/>
      </w:pPr>
    </w:p>
    <w:p w14:paraId="32362B90" w14:textId="77777777" w:rsidR="00C312B8" w:rsidRPr="00B73C60" w:rsidRDefault="00C312B8" w:rsidP="003715AA">
      <w:pPr>
        <w:spacing w:line="276" w:lineRule="auto"/>
        <w:jc w:val="both"/>
      </w:pPr>
    </w:p>
    <w:sectPr w:rsidR="00C312B8" w:rsidRPr="00B73C60" w:rsidSect="00D10AA4">
      <w:pgSz w:w="23811" w:h="16838" w:orient="landscape" w:code="8"/>
      <w:pgMar w:top="1134" w:right="141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7206" w14:textId="77777777" w:rsidR="00253E59" w:rsidRDefault="00253E59" w:rsidP="00FC295C">
      <w:r>
        <w:separator/>
      </w:r>
    </w:p>
  </w:endnote>
  <w:endnote w:type="continuationSeparator" w:id="0">
    <w:p w14:paraId="775B5F62" w14:textId="77777777" w:rsidR="00253E59" w:rsidRDefault="00253E59" w:rsidP="00FC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ahoma,Bold">
    <w:altName w:val="Taho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㤀"/>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7138" w14:textId="77777777" w:rsidR="0099103D" w:rsidRDefault="0099103D" w:rsidP="004D2E2C">
    <w:pPr>
      <w:pStyle w:val="Pidipagina"/>
      <w:jc w:val="center"/>
      <w:rPr>
        <w:rFonts w:ascii="Times New Roman" w:hAnsi="Times New Roman"/>
        <w:i/>
        <w:sz w:val="20"/>
        <w:szCs w:val="28"/>
      </w:rPr>
    </w:pPr>
  </w:p>
  <w:p w14:paraId="64F36328" w14:textId="77777777" w:rsidR="0099103D" w:rsidRDefault="00253E59">
    <w:pPr>
      <w:pStyle w:val="Pidipagina"/>
      <w:jc w:val="center"/>
    </w:pPr>
    <w:sdt>
      <w:sdtPr>
        <w:id w:val="959463510"/>
        <w:docPartObj>
          <w:docPartGallery w:val="Page Numbers (Bottom of Page)"/>
          <w:docPartUnique/>
        </w:docPartObj>
      </w:sdtPr>
      <w:sdtEndPr/>
      <w:sdtContent>
        <w:r w:rsidR="0099103D">
          <w:fldChar w:fldCharType="begin"/>
        </w:r>
        <w:r w:rsidR="0099103D">
          <w:instrText>PAGE   \* MERGEFORMAT</w:instrText>
        </w:r>
        <w:r w:rsidR="0099103D">
          <w:fldChar w:fldCharType="separate"/>
        </w:r>
        <w:r w:rsidR="0099103D">
          <w:rPr>
            <w:noProof/>
          </w:rPr>
          <w:t>133</w:t>
        </w:r>
        <w:r w:rsidR="0099103D">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328012"/>
      <w:docPartObj>
        <w:docPartGallery w:val="Page Numbers (Bottom of Page)"/>
        <w:docPartUnique/>
      </w:docPartObj>
    </w:sdtPr>
    <w:sdtEndPr/>
    <w:sdtContent>
      <w:p w14:paraId="283100A8" w14:textId="77777777" w:rsidR="0099103D" w:rsidRDefault="0099103D" w:rsidP="00975FC1">
        <w:pPr>
          <w:pStyle w:val="Pidipagina"/>
          <w:jc w:val="center"/>
        </w:pPr>
        <w:r>
          <w:fldChar w:fldCharType="begin"/>
        </w:r>
        <w:r>
          <w:instrText>PAGE   \* MERGEFORMAT</w:instrText>
        </w:r>
        <w:r>
          <w:fldChar w:fldCharType="separate"/>
        </w:r>
        <w:r>
          <w:rPr>
            <w:noProof/>
          </w:rPr>
          <w:t>1</w:t>
        </w:r>
        <w:r>
          <w:fldChar w:fldCharType="end"/>
        </w:r>
      </w:p>
    </w:sdtContent>
  </w:sdt>
  <w:p w14:paraId="7AF2F449" w14:textId="77777777" w:rsidR="0099103D" w:rsidRDefault="0099103D" w:rsidP="00E00BC1">
    <w:pPr>
      <w:pStyle w:val="Pidipagina"/>
      <w:jc w:val="center"/>
      <w:rPr>
        <w:rFonts w:ascii="Times New Roman" w:hAnsi="Times New Roman"/>
        <w:i/>
        <w:sz w:val="20"/>
        <w:szCs w:val="28"/>
      </w:rPr>
    </w:pPr>
  </w:p>
  <w:p w14:paraId="55928AC1" w14:textId="77777777" w:rsidR="0099103D" w:rsidRPr="00572500" w:rsidRDefault="0099103D" w:rsidP="00E00BC1">
    <w:pPr>
      <w:pStyle w:val="Pidipagina"/>
      <w:jc w:val="center"/>
      <w:rPr>
        <w:rFonts w:ascii="Times New Roman" w:hAnsi="Times New Roman"/>
        <w:i/>
        <w:sz w:val="20"/>
        <w:szCs w:val="28"/>
      </w:rPr>
    </w:pPr>
    <w:r w:rsidRPr="00572500">
      <w:rPr>
        <w:rFonts w:ascii="Times New Roman" w:hAnsi="Times New Roman"/>
        <w:i/>
        <w:sz w:val="20"/>
        <w:szCs w:val="28"/>
      </w:rPr>
      <w:t>Cittadella Regionale"</w:t>
    </w:r>
    <w:r>
      <w:rPr>
        <w:rFonts w:ascii="Times New Roman" w:hAnsi="Times New Roman"/>
        <w:i/>
        <w:sz w:val="20"/>
        <w:szCs w:val="28"/>
      </w:rPr>
      <w:t xml:space="preserve"> </w:t>
    </w:r>
    <w:proofErr w:type="spellStart"/>
    <w:r w:rsidRPr="00572500">
      <w:rPr>
        <w:rFonts w:ascii="Times New Roman" w:hAnsi="Times New Roman"/>
        <w:i/>
        <w:sz w:val="20"/>
        <w:szCs w:val="28"/>
      </w:rPr>
      <w:t>Loc</w:t>
    </w:r>
    <w:proofErr w:type="spellEnd"/>
    <w:r w:rsidRPr="00572500">
      <w:rPr>
        <w:rFonts w:ascii="Times New Roman" w:hAnsi="Times New Roman"/>
        <w:i/>
        <w:sz w:val="20"/>
        <w:szCs w:val="28"/>
      </w:rPr>
      <w:t>. Germaneto - 88100 Catanzaro</w:t>
    </w:r>
  </w:p>
  <w:p w14:paraId="71E2003A" w14:textId="16A09A2F" w:rsidR="0099103D" w:rsidRPr="00746DD5" w:rsidRDefault="0099103D" w:rsidP="00E00BC1">
    <w:pPr>
      <w:pStyle w:val="Intestazione"/>
      <w:jc w:val="center"/>
      <w:rPr>
        <w:rFonts w:ascii="Times New Roman" w:hAnsi="Times New Roman"/>
        <w:i/>
        <w:sz w:val="20"/>
        <w:szCs w:val="28"/>
      </w:rPr>
    </w:pPr>
    <w:r w:rsidRPr="00746DD5">
      <w:rPr>
        <w:rFonts w:ascii="Times New Roman" w:hAnsi="Times New Roman"/>
        <w:i/>
        <w:sz w:val="20"/>
        <w:szCs w:val="28"/>
      </w:rPr>
      <w:t>Tel. 0961.750558 - direttore@arcea.it - protocollo@pec.arcea.it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644376"/>
      <w:docPartObj>
        <w:docPartGallery w:val="Page Numbers (Bottom of Page)"/>
        <w:docPartUnique/>
      </w:docPartObj>
    </w:sdtPr>
    <w:sdtEndPr/>
    <w:sdtContent>
      <w:p w14:paraId="792EA3A2" w14:textId="77777777" w:rsidR="0099103D" w:rsidRDefault="0099103D" w:rsidP="00975FC1">
        <w:pPr>
          <w:pStyle w:val="Pidipagina"/>
          <w:jc w:val="center"/>
        </w:pPr>
        <w:r>
          <w:fldChar w:fldCharType="begin"/>
        </w:r>
        <w:r>
          <w:instrText>PAGE   \* MERGEFORMAT</w:instrText>
        </w:r>
        <w:r>
          <w:fldChar w:fldCharType="separate"/>
        </w:r>
        <w:r>
          <w:rPr>
            <w:noProof/>
          </w:rPr>
          <w:t>46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980455"/>
      <w:docPartObj>
        <w:docPartGallery w:val="Page Numbers (Bottom of Page)"/>
        <w:docPartUnique/>
      </w:docPartObj>
    </w:sdtPr>
    <w:sdtEndPr/>
    <w:sdtContent>
      <w:p w14:paraId="4C28D8A8" w14:textId="77777777" w:rsidR="0099103D" w:rsidRDefault="0099103D" w:rsidP="00975FC1">
        <w:pPr>
          <w:pStyle w:val="Pidipagina"/>
          <w:jc w:val="center"/>
        </w:pPr>
        <w:r>
          <w:fldChar w:fldCharType="begin"/>
        </w:r>
        <w:r>
          <w:instrText>PAGE   \* MERGEFORMAT</w:instrText>
        </w:r>
        <w:r>
          <w:fldChar w:fldCharType="separate"/>
        </w:r>
        <w:r>
          <w:rPr>
            <w:noProof/>
          </w:rPr>
          <w:t>47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912308"/>
      <w:docPartObj>
        <w:docPartGallery w:val="Page Numbers (Bottom of Page)"/>
        <w:docPartUnique/>
      </w:docPartObj>
    </w:sdtPr>
    <w:sdtEndPr/>
    <w:sdtContent>
      <w:p w14:paraId="61C10714" w14:textId="77777777" w:rsidR="0099103D" w:rsidRDefault="0099103D" w:rsidP="00975FC1">
        <w:pPr>
          <w:pStyle w:val="Pidipagina"/>
          <w:jc w:val="center"/>
        </w:pPr>
        <w:r>
          <w:fldChar w:fldCharType="begin"/>
        </w:r>
        <w:r>
          <w:instrText>PAGE   \* MERGEFORMAT</w:instrText>
        </w:r>
        <w:r>
          <w:fldChar w:fldCharType="separate"/>
        </w:r>
        <w:r>
          <w:rPr>
            <w:noProof/>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B1CD2" w14:textId="77777777" w:rsidR="00253E59" w:rsidRDefault="00253E59" w:rsidP="00FC295C">
      <w:r>
        <w:separator/>
      </w:r>
    </w:p>
  </w:footnote>
  <w:footnote w:type="continuationSeparator" w:id="0">
    <w:p w14:paraId="05A70C23" w14:textId="77777777" w:rsidR="00253E59" w:rsidRDefault="00253E59" w:rsidP="00FC295C">
      <w:r>
        <w:continuationSeparator/>
      </w:r>
    </w:p>
  </w:footnote>
  <w:footnote w:id="1">
    <w:p w14:paraId="7C12A20F" w14:textId="77777777" w:rsidR="0099103D" w:rsidRPr="00BF6309" w:rsidRDefault="0099103D" w:rsidP="000B098D">
      <w:pPr>
        <w:pStyle w:val="Testonotaapidipagina"/>
        <w:rPr>
          <w:rFonts w:ascii="Times New Roman" w:hAnsi="Times New Roman" w:cs="Times New Roman"/>
        </w:rPr>
      </w:pPr>
      <w:r w:rsidRPr="00BF6309">
        <w:rPr>
          <w:rStyle w:val="Rimandonotaapidipagina"/>
          <w:rFonts w:ascii="Times New Roman" w:hAnsi="Times New Roman" w:cs="Times New Roman"/>
        </w:rPr>
        <w:footnoteRef/>
      </w:r>
      <w:r w:rsidRPr="00BF6309">
        <w:rPr>
          <w:rFonts w:ascii="Times New Roman" w:hAnsi="Times New Roman" w:cs="Times New Roman"/>
        </w:rPr>
        <w:t xml:space="preserve"> Questa sezione è stata integrata in ossequio a quanto suggerito dall’OIV con la nota prot. 75328 del 01/03/2018</w:t>
      </w:r>
    </w:p>
    <w:p w14:paraId="71E00AD0" w14:textId="77777777" w:rsidR="0099103D" w:rsidRDefault="0099103D">
      <w:pPr>
        <w:pStyle w:val="Testonotaapidipagina"/>
      </w:pPr>
    </w:p>
  </w:footnote>
  <w:footnote w:id="2">
    <w:p w14:paraId="3BF52FA5" w14:textId="77777777" w:rsidR="0099103D" w:rsidRDefault="0099103D" w:rsidP="00FB48B7"/>
    <w:p w14:paraId="48319C97" w14:textId="77777777" w:rsidR="0099103D" w:rsidRDefault="0099103D" w:rsidP="00FB48B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A4CB" w14:textId="77777777" w:rsidR="0099103D" w:rsidRPr="00EC41D2" w:rsidRDefault="0099103D" w:rsidP="003B6A6E">
    <w:pPr>
      <w:jc w:val="center"/>
      <w:rPr>
        <w:rFonts w:ascii="Cambria" w:hAnsi="Cambria" w:cs="Arial"/>
        <w:b/>
        <w:bCs/>
        <w:sz w:val="72"/>
        <w:szCs w:val="72"/>
      </w:rPr>
    </w:pPr>
    <w:r w:rsidRPr="00EC41D2">
      <w:rPr>
        <w:rFonts w:ascii="Cambria" w:hAnsi="Cambria" w:cs="Arial"/>
        <w:b/>
        <w:bCs/>
        <w:sz w:val="72"/>
        <w:szCs w:val="72"/>
      </w:rPr>
      <w:t>ARCEA</w:t>
    </w:r>
  </w:p>
  <w:p w14:paraId="2CCBAC68" w14:textId="77777777" w:rsidR="0099103D" w:rsidRPr="001755FB" w:rsidRDefault="0099103D" w:rsidP="003B6A6E">
    <w:pPr>
      <w:jc w:val="center"/>
      <w:rPr>
        <w:rFonts w:ascii="Arial" w:hAnsi="Arial" w:cs="Arial"/>
        <w:bCs/>
      </w:rPr>
    </w:pPr>
    <w:r w:rsidRPr="001755FB">
      <w:rPr>
        <w:rFonts w:ascii="Arial" w:hAnsi="Arial" w:cs="Arial"/>
        <w:bCs/>
      </w:rPr>
      <w:t>Agenzia Regione Calabria per le Erogazioni in Agricoltura</w:t>
    </w:r>
  </w:p>
  <w:p w14:paraId="1CA1CF26" w14:textId="77777777" w:rsidR="0099103D" w:rsidRPr="009138F7" w:rsidRDefault="0099103D" w:rsidP="003B6A6E">
    <w:pPr>
      <w:jc w:val="center"/>
      <w:rPr>
        <w:rFonts w:ascii="Arial" w:hAnsi="Arial" w:cs="Arial"/>
        <w:bCs/>
      </w:rPr>
    </w:pPr>
    <w:r w:rsidRPr="009138F7">
      <w:rPr>
        <w:rFonts w:ascii="Arial" w:hAnsi="Arial" w:cs="Arial"/>
        <w:bCs/>
      </w:rPr>
      <w:t>“Cittadella regionale” – Località Germaneto – 88100 Catanzaro</w:t>
    </w:r>
  </w:p>
  <w:p w14:paraId="0694B595" w14:textId="77777777" w:rsidR="0099103D" w:rsidRDefault="0099103D" w:rsidP="007C43D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D42D" w14:textId="77777777" w:rsidR="0099103D" w:rsidRDefault="0099103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4064" w14:textId="77777777" w:rsidR="0099103D" w:rsidRDefault="0099103D" w:rsidP="007C43D1">
    <w:pPr>
      <w:pStyle w:val="Intestazione"/>
      <w:jc w:val="center"/>
    </w:pPr>
    <w:r>
      <w:t>Figura 1: Albero delle Performance con Indicazione dei pesi e degli indicatori di impatto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6A5E" w14:textId="77777777" w:rsidR="0099103D" w:rsidRPr="008D618D" w:rsidRDefault="0099103D" w:rsidP="0085043D">
    <w:pPr>
      <w:spacing w:after="160" w:line="259" w:lineRule="auto"/>
    </w:pPr>
    <w:r>
      <w:t xml:space="preserve">Figura 2: Albero delle Performance con indicazione del coinvolgimento dei singoli uffici rispetto agli obiettivi operativi (versione di sintesi).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B5E7" w14:textId="77777777" w:rsidR="0099103D" w:rsidRPr="008D618D" w:rsidRDefault="0099103D" w:rsidP="008D618D">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5CDD" w14:textId="77777777" w:rsidR="0099103D" w:rsidRPr="006451ED" w:rsidRDefault="0099103D" w:rsidP="006451ED">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CC3E" w14:textId="77777777" w:rsidR="0099103D" w:rsidRPr="00AB5A7A" w:rsidRDefault="0099103D" w:rsidP="00AB5A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C11"/>
    <w:multiLevelType w:val="hybridMultilevel"/>
    <w:tmpl w:val="E1B80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7E6B18"/>
    <w:multiLevelType w:val="hybridMultilevel"/>
    <w:tmpl w:val="73CCF658"/>
    <w:lvl w:ilvl="0" w:tplc="0410000B">
      <w:start w:val="1"/>
      <w:numFmt w:val="bullet"/>
      <w:lvlText w:val=""/>
      <w:lvlJc w:val="left"/>
      <w:pPr>
        <w:ind w:left="862" w:hanging="360"/>
      </w:pPr>
      <w:rPr>
        <w:rFonts w:ascii="Wingdings" w:hAnsi="Wingdings" w:hint="default"/>
      </w:rPr>
    </w:lvl>
    <w:lvl w:ilvl="1" w:tplc="04100003">
      <w:start w:val="1"/>
      <w:numFmt w:val="bullet"/>
      <w:lvlText w:val="o"/>
      <w:lvlJc w:val="left"/>
      <w:pPr>
        <w:ind w:left="1516" w:hanging="360"/>
      </w:pPr>
      <w:rPr>
        <w:rFonts w:ascii="Courier New" w:hAnsi="Courier New" w:cs="Courier New" w:hint="default"/>
      </w:rPr>
    </w:lvl>
    <w:lvl w:ilvl="2" w:tplc="04100005">
      <w:start w:val="1"/>
      <w:numFmt w:val="bullet"/>
      <w:lvlText w:val=""/>
      <w:lvlJc w:val="left"/>
      <w:pPr>
        <w:ind w:left="2236" w:hanging="360"/>
      </w:pPr>
      <w:rPr>
        <w:rFonts w:ascii="Wingdings" w:hAnsi="Wingdings" w:hint="default"/>
      </w:rPr>
    </w:lvl>
    <w:lvl w:ilvl="3" w:tplc="04100001">
      <w:start w:val="1"/>
      <w:numFmt w:val="bullet"/>
      <w:lvlText w:val=""/>
      <w:lvlJc w:val="left"/>
      <w:pPr>
        <w:ind w:left="2956" w:hanging="360"/>
      </w:pPr>
      <w:rPr>
        <w:rFonts w:ascii="Symbol" w:hAnsi="Symbol" w:hint="default"/>
      </w:rPr>
    </w:lvl>
    <w:lvl w:ilvl="4" w:tplc="04100003">
      <w:start w:val="1"/>
      <w:numFmt w:val="bullet"/>
      <w:lvlText w:val="o"/>
      <w:lvlJc w:val="left"/>
      <w:pPr>
        <w:ind w:left="3676" w:hanging="360"/>
      </w:pPr>
      <w:rPr>
        <w:rFonts w:ascii="Courier New" w:hAnsi="Courier New" w:cs="Courier New" w:hint="default"/>
      </w:rPr>
    </w:lvl>
    <w:lvl w:ilvl="5" w:tplc="04100005">
      <w:start w:val="1"/>
      <w:numFmt w:val="bullet"/>
      <w:lvlText w:val=""/>
      <w:lvlJc w:val="left"/>
      <w:pPr>
        <w:ind w:left="4396" w:hanging="360"/>
      </w:pPr>
      <w:rPr>
        <w:rFonts w:ascii="Wingdings" w:hAnsi="Wingdings" w:hint="default"/>
      </w:rPr>
    </w:lvl>
    <w:lvl w:ilvl="6" w:tplc="04100001">
      <w:start w:val="1"/>
      <w:numFmt w:val="bullet"/>
      <w:lvlText w:val=""/>
      <w:lvlJc w:val="left"/>
      <w:pPr>
        <w:ind w:left="5116" w:hanging="360"/>
      </w:pPr>
      <w:rPr>
        <w:rFonts w:ascii="Symbol" w:hAnsi="Symbol" w:hint="default"/>
      </w:rPr>
    </w:lvl>
    <w:lvl w:ilvl="7" w:tplc="04100003">
      <w:start w:val="1"/>
      <w:numFmt w:val="bullet"/>
      <w:lvlText w:val="o"/>
      <w:lvlJc w:val="left"/>
      <w:pPr>
        <w:ind w:left="5836" w:hanging="360"/>
      </w:pPr>
      <w:rPr>
        <w:rFonts w:ascii="Courier New" w:hAnsi="Courier New" w:cs="Courier New" w:hint="default"/>
      </w:rPr>
    </w:lvl>
    <w:lvl w:ilvl="8" w:tplc="04100005">
      <w:start w:val="1"/>
      <w:numFmt w:val="bullet"/>
      <w:lvlText w:val=""/>
      <w:lvlJc w:val="left"/>
      <w:pPr>
        <w:ind w:left="6556" w:hanging="360"/>
      </w:pPr>
      <w:rPr>
        <w:rFonts w:ascii="Wingdings" w:hAnsi="Wingdings" w:hint="default"/>
      </w:rPr>
    </w:lvl>
  </w:abstractNum>
  <w:abstractNum w:abstractNumId="4" w15:restartNumberingAfterBreak="0">
    <w:nsid w:val="05844A8E"/>
    <w:multiLevelType w:val="hybridMultilevel"/>
    <w:tmpl w:val="C7048818"/>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30DE0"/>
    <w:multiLevelType w:val="hybridMultilevel"/>
    <w:tmpl w:val="EB50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23EC2"/>
    <w:multiLevelType w:val="hybridMultilevel"/>
    <w:tmpl w:val="8CEEF9D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0AB74197"/>
    <w:multiLevelType w:val="hybridMultilevel"/>
    <w:tmpl w:val="2C5630C2"/>
    <w:lvl w:ilvl="0" w:tplc="E0B2CE36">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FD6A9B"/>
    <w:multiLevelType w:val="hybridMultilevel"/>
    <w:tmpl w:val="1E4A62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507695E"/>
    <w:multiLevelType w:val="hybridMultilevel"/>
    <w:tmpl w:val="173807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155A45BF"/>
    <w:multiLevelType w:val="hybridMultilevel"/>
    <w:tmpl w:val="F48090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6722E9"/>
    <w:multiLevelType w:val="hybridMultilevel"/>
    <w:tmpl w:val="2BCC9B8A"/>
    <w:lvl w:ilvl="0" w:tplc="9F0882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CE5919"/>
    <w:multiLevelType w:val="hybridMultilevel"/>
    <w:tmpl w:val="A6A4900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19896076"/>
    <w:multiLevelType w:val="hybridMultilevel"/>
    <w:tmpl w:val="DA069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6287457"/>
    <w:multiLevelType w:val="hybridMultilevel"/>
    <w:tmpl w:val="230E181C"/>
    <w:lvl w:ilvl="0" w:tplc="A0766C6A">
      <w:start w:val="1"/>
      <w:numFmt w:val="bullet"/>
      <w:lvlText w:val="–"/>
      <w:lvlJc w:val="left"/>
      <w:pPr>
        <w:ind w:left="1502" w:hanging="360"/>
      </w:pPr>
      <w:rPr>
        <w:rFonts w:ascii="Arial" w:hAnsi="Arial" w:hint="default"/>
      </w:rPr>
    </w:lvl>
    <w:lvl w:ilvl="1" w:tplc="04100003" w:tentative="1">
      <w:start w:val="1"/>
      <w:numFmt w:val="bullet"/>
      <w:lvlText w:val="o"/>
      <w:lvlJc w:val="left"/>
      <w:pPr>
        <w:ind w:left="2222" w:hanging="360"/>
      </w:pPr>
      <w:rPr>
        <w:rFonts w:ascii="Courier New" w:hAnsi="Courier New" w:cs="Courier New" w:hint="default"/>
      </w:rPr>
    </w:lvl>
    <w:lvl w:ilvl="2" w:tplc="04100005" w:tentative="1">
      <w:start w:val="1"/>
      <w:numFmt w:val="bullet"/>
      <w:lvlText w:val=""/>
      <w:lvlJc w:val="left"/>
      <w:pPr>
        <w:ind w:left="2942" w:hanging="360"/>
      </w:pPr>
      <w:rPr>
        <w:rFonts w:ascii="Wingdings" w:hAnsi="Wingdings" w:hint="default"/>
      </w:rPr>
    </w:lvl>
    <w:lvl w:ilvl="3" w:tplc="04100001" w:tentative="1">
      <w:start w:val="1"/>
      <w:numFmt w:val="bullet"/>
      <w:lvlText w:val=""/>
      <w:lvlJc w:val="left"/>
      <w:pPr>
        <w:ind w:left="3662" w:hanging="360"/>
      </w:pPr>
      <w:rPr>
        <w:rFonts w:ascii="Symbol" w:hAnsi="Symbol" w:hint="default"/>
      </w:rPr>
    </w:lvl>
    <w:lvl w:ilvl="4" w:tplc="04100003" w:tentative="1">
      <w:start w:val="1"/>
      <w:numFmt w:val="bullet"/>
      <w:lvlText w:val="o"/>
      <w:lvlJc w:val="left"/>
      <w:pPr>
        <w:ind w:left="4382" w:hanging="360"/>
      </w:pPr>
      <w:rPr>
        <w:rFonts w:ascii="Courier New" w:hAnsi="Courier New" w:cs="Courier New" w:hint="default"/>
      </w:rPr>
    </w:lvl>
    <w:lvl w:ilvl="5" w:tplc="04100005" w:tentative="1">
      <w:start w:val="1"/>
      <w:numFmt w:val="bullet"/>
      <w:lvlText w:val=""/>
      <w:lvlJc w:val="left"/>
      <w:pPr>
        <w:ind w:left="5102" w:hanging="360"/>
      </w:pPr>
      <w:rPr>
        <w:rFonts w:ascii="Wingdings" w:hAnsi="Wingdings" w:hint="default"/>
      </w:rPr>
    </w:lvl>
    <w:lvl w:ilvl="6" w:tplc="04100001" w:tentative="1">
      <w:start w:val="1"/>
      <w:numFmt w:val="bullet"/>
      <w:lvlText w:val=""/>
      <w:lvlJc w:val="left"/>
      <w:pPr>
        <w:ind w:left="5822" w:hanging="360"/>
      </w:pPr>
      <w:rPr>
        <w:rFonts w:ascii="Symbol" w:hAnsi="Symbol" w:hint="default"/>
      </w:rPr>
    </w:lvl>
    <w:lvl w:ilvl="7" w:tplc="04100003" w:tentative="1">
      <w:start w:val="1"/>
      <w:numFmt w:val="bullet"/>
      <w:lvlText w:val="o"/>
      <w:lvlJc w:val="left"/>
      <w:pPr>
        <w:ind w:left="6542" w:hanging="360"/>
      </w:pPr>
      <w:rPr>
        <w:rFonts w:ascii="Courier New" w:hAnsi="Courier New" w:cs="Courier New" w:hint="default"/>
      </w:rPr>
    </w:lvl>
    <w:lvl w:ilvl="8" w:tplc="04100005" w:tentative="1">
      <w:start w:val="1"/>
      <w:numFmt w:val="bullet"/>
      <w:lvlText w:val=""/>
      <w:lvlJc w:val="left"/>
      <w:pPr>
        <w:ind w:left="7262" w:hanging="360"/>
      </w:pPr>
      <w:rPr>
        <w:rFonts w:ascii="Wingdings" w:hAnsi="Wingdings" w:hint="default"/>
      </w:rPr>
    </w:lvl>
  </w:abstractNum>
  <w:abstractNum w:abstractNumId="16" w15:restartNumberingAfterBreak="0">
    <w:nsid w:val="2652516D"/>
    <w:multiLevelType w:val="hybridMultilevel"/>
    <w:tmpl w:val="2A80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02317"/>
    <w:multiLevelType w:val="hybridMultilevel"/>
    <w:tmpl w:val="88F80CC4"/>
    <w:lvl w:ilvl="0" w:tplc="2DBE2A10">
      <w:start w:val="7"/>
      <w:numFmt w:val="bullet"/>
      <w:lvlText w:val="-"/>
      <w:lvlJc w:val="left"/>
      <w:pPr>
        <w:ind w:left="720" w:hanging="360"/>
      </w:pPr>
      <w:rPr>
        <w:rFonts w:ascii="Times New Roman" w:eastAsia="Calibri" w:hAnsi="Times New Roman" w:cs="Times New Roman" w:hint="default"/>
        <w:b/>
        <w:u w:val="no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D8270E"/>
    <w:multiLevelType w:val="hybridMultilevel"/>
    <w:tmpl w:val="E1762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443C90"/>
    <w:multiLevelType w:val="hybridMultilevel"/>
    <w:tmpl w:val="54603E2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0" w15:restartNumberingAfterBreak="0">
    <w:nsid w:val="31C04C7A"/>
    <w:multiLevelType w:val="hybridMultilevel"/>
    <w:tmpl w:val="9A065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5A266C"/>
    <w:multiLevelType w:val="hybridMultilevel"/>
    <w:tmpl w:val="79623EC0"/>
    <w:lvl w:ilvl="0" w:tplc="0809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9856FC5"/>
    <w:multiLevelType w:val="hybridMultilevel"/>
    <w:tmpl w:val="D242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20339"/>
    <w:multiLevelType w:val="hybridMultilevel"/>
    <w:tmpl w:val="BCCC531E"/>
    <w:lvl w:ilvl="0" w:tplc="136EA69A">
      <w:start w:val="1"/>
      <w:numFmt w:val="bullet"/>
      <w:lvlText w:val=""/>
      <w:lvlJc w:val="left"/>
      <w:pPr>
        <w:tabs>
          <w:tab w:val="num" w:pos="720"/>
        </w:tabs>
        <w:ind w:left="720" w:hanging="360"/>
      </w:pPr>
      <w:rPr>
        <w:rFonts w:ascii="Symbol" w:hAnsi="Symbol" w:hint="default"/>
        <w:sz w:val="20"/>
      </w:rPr>
    </w:lvl>
    <w:lvl w:ilvl="1" w:tplc="158AA326">
      <w:start w:val="1"/>
      <w:numFmt w:val="bullet"/>
      <w:lvlText w:val=""/>
      <w:lvlJc w:val="left"/>
      <w:pPr>
        <w:ind w:left="1440" w:hanging="360"/>
      </w:pPr>
      <w:rPr>
        <w:rFonts w:ascii="Symbol" w:hAnsi="Symbol" w:hint="default"/>
      </w:rPr>
    </w:lvl>
    <w:lvl w:ilvl="2" w:tplc="50EE48E4" w:tentative="1">
      <w:start w:val="1"/>
      <w:numFmt w:val="bullet"/>
      <w:lvlText w:val=""/>
      <w:lvlJc w:val="left"/>
      <w:pPr>
        <w:tabs>
          <w:tab w:val="num" w:pos="2160"/>
        </w:tabs>
        <w:ind w:left="2160" w:hanging="360"/>
      </w:pPr>
      <w:rPr>
        <w:rFonts w:ascii="Wingdings" w:hAnsi="Wingdings" w:hint="default"/>
        <w:sz w:val="20"/>
      </w:rPr>
    </w:lvl>
    <w:lvl w:ilvl="3" w:tplc="E5326678" w:tentative="1">
      <w:start w:val="1"/>
      <w:numFmt w:val="bullet"/>
      <w:lvlText w:val=""/>
      <w:lvlJc w:val="left"/>
      <w:pPr>
        <w:tabs>
          <w:tab w:val="num" w:pos="2880"/>
        </w:tabs>
        <w:ind w:left="2880" w:hanging="360"/>
      </w:pPr>
      <w:rPr>
        <w:rFonts w:ascii="Wingdings" w:hAnsi="Wingdings" w:hint="default"/>
        <w:sz w:val="20"/>
      </w:rPr>
    </w:lvl>
    <w:lvl w:ilvl="4" w:tplc="6BEE1486" w:tentative="1">
      <w:start w:val="1"/>
      <w:numFmt w:val="bullet"/>
      <w:lvlText w:val=""/>
      <w:lvlJc w:val="left"/>
      <w:pPr>
        <w:tabs>
          <w:tab w:val="num" w:pos="3600"/>
        </w:tabs>
        <w:ind w:left="3600" w:hanging="360"/>
      </w:pPr>
      <w:rPr>
        <w:rFonts w:ascii="Wingdings" w:hAnsi="Wingdings" w:hint="default"/>
        <w:sz w:val="20"/>
      </w:rPr>
    </w:lvl>
    <w:lvl w:ilvl="5" w:tplc="BE0A2CF0" w:tentative="1">
      <w:start w:val="1"/>
      <w:numFmt w:val="bullet"/>
      <w:lvlText w:val=""/>
      <w:lvlJc w:val="left"/>
      <w:pPr>
        <w:tabs>
          <w:tab w:val="num" w:pos="4320"/>
        </w:tabs>
        <w:ind w:left="4320" w:hanging="360"/>
      </w:pPr>
      <w:rPr>
        <w:rFonts w:ascii="Wingdings" w:hAnsi="Wingdings" w:hint="default"/>
        <w:sz w:val="20"/>
      </w:rPr>
    </w:lvl>
    <w:lvl w:ilvl="6" w:tplc="64684526" w:tentative="1">
      <w:start w:val="1"/>
      <w:numFmt w:val="bullet"/>
      <w:lvlText w:val=""/>
      <w:lvlJc w:val="left"/>
      <w:pPr>
        <w:tabs>
          <w:tab w:val="num" w:pos="5040"/>
        </w:tabs>
        <w:ind w:left="5040" w:hanging="360"/>
      </w:pPr>
      <w:rPr>
        <w:rFonts w:ascii="Wingdings" w:hAnsi="Wingdings" w:hint="default"/>
        <w:sz w:val="20"/>
      </w:rPr>
    </w:lvl>
    <w:lvl w:ilvl="7" w:tplc="52808C8C" w:tentative="1">
      <w:start w:val="1"/>
      <w:numFmt w:val="bullet"/>
      <w:lvlText w:val=""/>
      <w:lvlJc w:val="left"/>
      <w:pPr>
        <w:tabs>
          <w:tab w:val="num" w:pos="5760"/>
        </w:tabs>
        <w:ind w:left="5760" w:hanging="360"/>
      </w:pPr>
      <w:rPr>
        <w:rFonts w:ascii="Wingdings" w:hAnsi="Wingdings" w:hint="default"/>
        <w:sz w:val="20"/>
      </w:rPr>
    </w:lvl>
    <w:lvl w:ilvl="8" w:tplc="82BAAF2C"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B00034"/>
    <w:multiLevelType w:val="hybridMultilevel"/>
    <w:tmpl w:val="F9A605FE"/>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596BE0"/>
    <w:multiLevelType w:val="hybridMultilevel"/>
    <w:tmpl w:val="B5D2E90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497FBD"/>
    <w:multiLevelType w:val="hybridMultilevel"/>
    <w:tmpl w:val="8D5EC0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411D3C23"/>
    <w:multiLevelType w:val="hybridMultilevel"/>
    <w:tmpl w:val="9290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85A7385"/>
    <w:multiLevelType w:val="hybridMultilevel"/>
    <w:tmpl w:val="0234F5FA"/>
    <w:lvl w:ilvl="0" w:tplc="0410000D">
      <w:start w:val="1"/>
      <w:numFmt w:val="bullet"/>
      <w:lvlText w:val=""/>
      <w:lvlJc w:val="left"/>
      <w:pPr>
        <w:ind w:left="782" w:hanging="360"/>
      </w:pPr>
      <w:rPr>
        <w:rFonts w:ascii="Wingdings" w:hAnsi="Wingdings"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31" w15:restartNumberingAfterBreak="0">
    <w:nsid w:val="4CF757DC"/>
    <w:multiLevelType w:val="hybridMultilevel"/>
    <w:tmpl w:val="23863B2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965CAC"/>
    <w:multiLevelType w:val="hybridMultilevel"/>
    <w:tmpl w:val="06BA5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B731BE"/>
    <w:multiLevelType w:val="hybridMultilevel"/>
    <w:tmpl w:val="616E5172"/>
    <w:lvl w:ilvl="0" w:tplc="0410000F">
      <w:start w:val="1"/>
      <w:numFmt w:val="decimal"/>
      <w:lvlText w:val="%1."/>
      <w:lvlJc w:val="left"/>
      <w:pPr>
        <w:ind w:left="720" w:hanging="360"/>
      </w:pPr>
      <w:rPr>
        <w:rFonts w:hint="default"/>
        <w:b/>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94339C"/>
    <w:multiLevelType w:val="hybridMultilevel"/>
    <w:tmpl w:val="141CBF2C"/>
    <w:lvl w:ilvl="0" w:tplc="7F3CC3FE">
      <w:start w:val="1"/>
      <w:numFmt w:val="bullet"/>
      <w:lvlText w:val="-"/>
      <w:lvlJc w:val="left"/>
      <w:pPr>
        <w:tabs>
          <w:tab w:val="num" w:pos="720"/>
        </w:tabs>
        <w:ind w:left="720" w:hanging="360"/>
      </w:pPr>
      <w:rPr>
        <w:rFonts w:ascii="Times New Roman" w:hAnsi="Times New Roman" w:hint="default"/>
        <w:b/>
        <w:u w:val="non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3CC0306"/>
    <w:multiLevelType w:val="hybridMultilevel"/>
    <w:tmpl w:val="6FF21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E83573"/>
    <w:multiLevelType w:val="hybridMultilevel"/>
    <w:tmpl w:val="7A1AA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55E32C1"/>
    <w:multiLevelType w:val="hybridMultilevel"/>
    <w:tmpl w:val="A718B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E312FF"/>
    <w:multiLevelType w:val="hybridMultilevel"/>
    <w:tmpl w:val="C346F37E"/>
    <w:lvl w:ilvl="0" w:tplc="2DBE2A10">
      <w:start w:val="7"/>
      <w:numFmt w:val="bullet"/>
      <w:lvlText w:val="-"/>
      <w:lvlJc w:val="left"/>
      <w:pPr>
        <w:ind w:left="720" w:hanging="360"/>
      </w:pPr>
      <w:rPr>
        <w:rFonts w:ascii="Times New Roman" w:eastAsia="Calibri" w:hAnsi="Times New Roman" w:cs="Times New Roman"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A22706"/>
    <w:multiLevelType w:val="hybridMultilevel"/>
    <w:tmpl w:val="863AB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E4052D"/>
    <w:multiLevelType w:val="hybridMultilevel"/>
    <w:tmpl w:val="99B64CC4"/>
    <w:lvl w:ilvl="0" w:tplc="E52202BE">
      <w:start w:val="1"/>
      <w:numFmt w:val="bullet"/>
      <w:lvlText w:val=""/>
      <w:lvlJc w:val="left"/>
      <w:pPr>
        <w:tabs>
          <w:tab w:val="num" w:pos="720"/>
        </w:tabs>
        <w:ind w:left="720" w:hanging="360"/>
      </w:pPr>
      <w:rPr>
        <w:rFonts w:ascii="Symbol" w:hAnsi="Symbol" w:hint="default"/>
        <w:sz w:val="20"/>
      </w:rPr>
    </w:lvl>
    <w:lvl w:ilvl="1" w:tplc="6CBAB5DC">
      <w:start w:val="1"/>
      <w:numFmt w:val="bullet"/>
      <w:lvlText w:val="o"/>
      <w:lvlJc w:val="left"/>
      <w:pPr>
        <w:tabs>
          <w:tab w:val="num" w:pos="1440"/>
        </w:tabs>
        <w:ind w:left="1440" w:hanging="360"/>
      </w:pPr>
      <w:rPr>
        <w:rFonts w:ascii="Courier New" w:hAnsi="Courier New" w:cs="Times New Roman" w:hint="default"/>
        <w:sz w:val="20"/>
      </w:rPr>
    </w:lvl>
    <w:lvl w:ilvl="2" w:tplc="6F8848B2">
      <w:start w:val="1"/>
      <w:numFmt w:val="bullet"/>
      <w:lvlText w:val=""/>
      <w:lvlJc w:val="left"/>
      <w:pPr>
        <w:tabs>
          <w:tab w:val="num" w:pos="2160"/>
        </w:tabs>
        <w:ind w:left="2160" w:hanging="360"/>
      </w:pPr>
      <w:rPr>
        <w:rFonts w:ascii="Wingdings" w:hAnsi="Wingdings" w:hint="default"/>
        <w:sz w:val="20"/>
      </w:rPr>
    </w:lvl>
    <w:lvl w:ilvl="3" w:tplc="6884F83E">
      <w:start w:val="1"/>
      <w:numFmt w:val="bullet"/>
      <w:lvlText w:val=""/>
      <w:lvlJc w:val="left"/>
      <w:pPr>
        <w:tabs>
          <w:tab w:val="num" w:pos="2880"/>
        </w:tabs>
        <w:ind w:left="2880" w:hanging="360"/>
      </w:pPr>
      <w:rPr>
        <w:rFonts w:ascii="Wingdings" w:hAnsi="Wingdings" w:hint="default"/>
        <w:sz w:val="20"/>
      </w:rPr>
    </w:lvl>
    <w:lvl w:ilvl="4" w:tplc="2B88844E">
      <w:start w:val="1"/>
      <w:numFmt w:val="bullet"/>
      <w:lvlText w:val=""/>
      <w:lvlJc w:val="left"/>
      <w:pPr>
        <w:tabs>
          <w:tab w:val="num" w:pos="3600"/>
        </w:tabs>
        <w:ind w:left="3600" w:hanging="360"/>
      </w:pPr>
      <w:rPr>
        <w:rFonts w:ascii="Wingdings" w:hAnsi="Wingdings" w:hint="default"/>
        <w:sz w:val="20"/>
      </w:rPr>
    </w:lvl>
    <w:lvl w:ilvl="5" w:tplc="43B85C06">
      <w:start w:val="1"/>
      <w:numFmt w:val="bullet"/>
      <w:lvlText w:val=""/>
      <w:lvlJc w:val="left"/>
      <w:pPr>
        <w:tabs>
          <w:tab w:val="num" w:pos="4320"/>
        </w:tabs>
        <w:ind w:left="4320" w:hanging="360"/>
      </w:pPr>
      <w:rPr>
        <w:rFonts w:ascii="Wingdings" w:hAnsi="Wingdings" w:hint="default"/>
        <w:sz w:val="20"/>
      </w:rPr>
    </w:lvl>
    <w:lvl w:ilvl="6" w:tplc="A4EEB308">
      <w:start w:val="1"/>
      <w:numFmt w:val="bullet"/>
      <w:lvlText w:val=""/>
      <w:lvlJc w:val="left"/>
      <w:pPr>
        <w:tabs>
          <w:tab w:val="num" w:pos="5040"/>
        </w:tabs>
        <w:ind w:left="5040" w:hanging="360"/>
      </w:pPr>
      <w:rPr>
        <w:rFonts w:ascii="Wingdings" w:hAnsi="Wingdings" w:hint="default"/>
        <w:sz w:val="20"/>
      </w:rPr>
    </w:lvl>
    <w:lvl w:ilvl="7" w:tplc="D8282FEC">
      <w:start w:val="1"/>
      <w:numFmt w:val="bullet"/>
      <w:lvlText w:val=""/>
      <w:lvlJc w:val="left"/>
      <w:pPr>
        <w:tabs>
          <w:tab w:val="num" w:pos="5760"/>
        </w:tabs>
        <w:ind w:left="5760" w:hanging="360"/>
      </w:pPr>
      <w:rPr>
        <w:rFonts w:ascii="Wingdings" w:hAnsi="Wingdings" w:hint="default"/>
        <w:sz w:val="20"/>
      </w:rPr>
    </w:lvl>
    <w:lvl w:ilvl="8" w:tplc="D05288FE">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481D86"/>
    <w:multiLevelType w:val="hybridMultilevel"/>
    <w:tmpl w:val="A50097B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2" w15:restartNumberingAfterBreak="0">
    <w:nsid w:val="5FE80256"/>
    <w:multiLevelType w:val="hybridMultilevel"/>
    <w:tmpl w:val="B5BEE176"/>
    <w:lvl w:ilvl="0" w:tplc="19089A60">
      <w:start w:val="1"/>
      <w:numFmt w:val="bullet"/>
      <w:lvlText w:val=""/>
      <w:lvlJc w:val="left"/>
      <w:pPr>
        <w:tabs>
          <w:tab w:val="num" w:pos="720"/>
        </w:tabs>
        <w:ind w:left="720" w:hanging="360"/>
      </w:pPr>
      <w:rPr>
        <w:rFonts w:ascii="Symbol" w:hAnsi="Symbol" w:hint="default"/>
        <w:sz w:val="20"/>
      </w:rPr>
    </w:lvl>
    <w:lvl w:ilvl="1" w:tplc="E902B0A6" w:tentative="1">
      <w:start w:val="1"/>
      <w:numFmt w:val="bullet"/>
      <w:lvlText w:val="o"/>
      <w:lvlJc w:val="left"/>
      <w:pPr>
        <w:tabs>
          <w:tab w:val="num" w:pos="1440"/>
        </w:tabs>
        <w:ind w:left="1440" w:hanging="360"/>
      </w:pPr>
      <w:rPr>
        <w:rFonts w:ascii="Courier New" w:hAnsi="Courier New" w:hint="default"/>
        <w:sz w:val="20"/>
      </w:rPr>
    </w:lvl>
    <w:lvl w:ilvl="2" w:tplc="4FB2CE0C" w:tentative="1">
      <w:start w:val="1"/>
      <w:numFmt w:val="bullet"/>
      <w:lvlText w:val=""/>
      <w:lvlJc w:val="left"/>
      <w:pPr>
        <w:tabs>
          <w:tab w:val="num" w:pos="2160"/>
        </w:tabs>
        <w:ind w:left="2160" w:hanging="360"/>
      </w:pPr>
      <w:rPr>
        <w:rFonts w:ascii="Wingdings" w:hAnsi="Wingdings" w:hint="default"/>
        <w:sz w:val="20"/>
      </w:rPr>
    </w:lvl>
    <w:lvl w:ilvl="3" w:tplc="615EDCB2" w:tentative="1">
      <w:start w:val="1"/>
      <w:numFmt w:val="bullet"/>
      <w:lvlText w:val=""/>
      <w:lvlJc w:val="left"/>
      <w:pPr>
        <w:tabs>
          <w:tab w:val="num" w:pos="2880"/>
        </w:tabs>
        <w:ind w:left="2880" w:hanging="360"/>
      </w:pPr>
      <w:rPr>
        <w:rFonts w:ascii="Wingdings" w:hAnsi="Wingdings" w:hint="default"/>
        <w:sz w:val="20"/>
      </w:rPr>
    </w:lvl>
    <w:lvl w:ilvl="4" w:tplc="2682B1CE" w:tentative="1">
      <w:start w:val="1"/>
      <w:numFmt w:val="bullet"/>
      <w:lvlText w:val=""/>
      <w:lvlJc w:val="left"/>
      <w:pPr>
        <w:tabs>
          <w:tab w:val="num" w:pos="3600"/>
        </w:tabs>
        <w:ind w:left="3600" w:hanging="360"/>
      </w:pPr>
      <w:rPr>
        <w:rFonts w:ascii="Wingdings" w:hAnsi="Wingdings" w:hint="default"/>
        <w:sz w:val="20"/>
      </w:rPr>
    </w:lvl>
    <w:lvl w:ilvl="5" w:tplc="C784C952" w:tentative="1">
      <w:start w:val="1"/>
      <w:numFmt w:val="bullet"/>
      <w:lvlText w:val=""/>
      <w:lvlJc w:val="left"/>
      <w:pPr>
        <w:tabs>
          <w:tab w:val="num" w:pos="4320"/>
        </w:tabs>
        <w:ind w:left="4320" w:hanging="360"/>
      </w:pPr>
      <w:rPr>
        <w:rFonts w:ascii="Wingdings" w:hAnsi="Wingdings" w:hint="default"/>
        <w:sz w:val="20"/>
      </w:rPr>
    </w:lvl>
    <w:lvl w:ilvl="6" w:tplc="CEA2B7AA" w:tentative="1">
      <w:start w:val="1"/>
      <w:numFmt w:val="bullet"/>
      <w:lvlText w:val=""/>
      <w:lvlJc w:val="left"/>
      <w:pPr>
        <w:tabs>
          <w:tab w:val="num" w:pos="5040"/>
        </w:tabs>
        <w:ind w:left="5040" w:hanging="360"/>
      </w:pPr>
      <w:rPr>
        <w:rFonts w:ascii="Wingdings" w:hAnsi="Wingdings" w:hint="default"/>
        <w:sz w:val="20"/>
      </w:rPr>
    </w:lvl>
    <w:lvl w:ilvl="7" w:tplc="7B9A1EB4" w:tentative="1">
      <w:start w:val="1"/>
      <w:numFmt w:val="bullet"/>
      <w:lvlText w:val=""/>
      <w:lvlJc w:val="left"/>
      <w:pPr>
        <w:tabs>
          <w:tab w:val="num" w:pos="5760"/>
        </w:tabs>
        <w:ind w:left="5760" w:hanging="360"/>
      </w:pPr>
      <w:rPr>
        <w:rFonts w:ascii="Wingdings" w:hAnsi="Wingdings" w:hint="default"/>
        <w:sz w:val="20"/>
      </w:rPr>
    </w:lvl>
    <w:lvl w:ilvl="8" w:tplc="4D6EC29E"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E32111"/>
    <w:multiLevelType w:val="hybridMultilevel"/>
    <w:tmpl w:val="66C02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1CB7EA5"/>
    <w:multiLevelType w:val="hybridMultilevel"/>
    <w:tmpl w:val="A97439D2"/>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5" w15:restartNumberingAfterBreak="0">
    <w:nsid w:val="62BE6215"/>
    <w:multiLevelType w:val="hybridMultilevel"/>
    <w:tmpl w:val="08BA47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5B3521F"/>
    <w:multiLevelType w:val="hybridMultilevel"/>
    <w:tmpl w:val="46B2963E"/>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5A2C5C"/>
    <w:multiLevelType w:val="hybridMultilevel"/>
    <w:tmpl w:val="08DAF6B8"/>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47266D"/>
    <w:multiLevelType w:val="hybridMultilevel"/>
    <w:tmpl w:val="63A2CE36"/>
    <w:lvl w:ilvl="0" w:tplc="9FE6A7F6">
      <w:start w:val="1"/>
      <w:numFmt w:val="bullet"/>
      <w:lvlText w:val=""/>
      <w:lvlJc w:val="left"/>
      <w:pPr>
        <w:tabs>
          <w:tab w:val="num" w:pos="720"/>
        </w:tabs>
        <w:ind w:left="720" w:hanging="360"/>
      </w:pPr>
      <w:rPr>
        <w:rFonts w:ascii="Symbol" w:hAnsi="Symbol" w:hint="default"/>
        <w:sz w:val="20"/>
      </w:rPr>
    </w:lvl>
    <w:lvl w:ilvl="1" w:tplc="2FD8E074">
      <w:start w:val="1"/>
      <w:numFmt w:val="lowerLetter"/>
      <w:lvlText w:val="%2)"/>
      <w:lvlJc w:val="left"/>
      <w:pPr>
        <w:ind w:left="1440" w:hanging="360"/>
      </w:pPr>
      <w:rPr>
        <w:rFonts w:hint="default"/>
      </w:rPr>
    </w:lvl>
    <w:lvl w:ilvl="2" w:tplc="5D0E6E58">
      <w:start w:val="1"/>
      <w:numFmt w:val="decimal"/>
      <w:lvlText w:val="%3."/>
      <w:lvlJc w:val="left"/>
      <w:pPr>
        <w:ind w:left="2160" w:hanging="360"/>
      </w:pPr>
      <w:rPr>
        <w:rFonts w:hint="default"/>
      </w:rPr>
    </w:lvl>
    <w:lvl w:ilvl="3" w:tplc="99E8FE42">
      <w:start w:val="1"/>
      <w:numFmt w:val="decimal"/>
      <w:lvlText w:val="%4)"/>
      <w:lvlJc w:val="left"/>
      <w:pPr>
        <w:ind w:left="2880" w:hanging="360"/>
      </w:pPr>
      <w:rPr>
        <w:rFonts w:hint="default"/>
        <w:b/>
        <w:sz w:val="24"/>
        <w:u w:val="none"/>
      </w:rPr>
    </w:lvl>
    <w:lvl w:ilvl="4" w:tplc="F8CAE804">
      <w:start w:val="1"/>
      <w:numFmt w:val="upperLetter"/>
      <w:lvlText w:val="%5)"/>
      <w:lvlJc w:val="left"/>
      <w:pPr>
        <w:ind w:left="3600" w:hanging="360"/>
      </w:pPr>
      <w:rPr>
        <w:rFonts w:hint="default"/>
      </w:rPr>
    </w:lvl>
    <w:lvl w:ilvl="5" w:tplc="8EE8C2EE" w:tentative="1">
      <w:start w:val="1"/>
      <w:numFmt w:val="bullet"/>
      <w:lvlText w:val=""/>
      <w:lvlJc w:val="left"/>
      <w:pPr>
        <w:tabs>
          <w:tab w:val="num" w:pos="4320"/>
        </w:tabs>
        <w:ind w:left="4320" w:hanging="360"/>
      </w:pPr>
      <w:rPr>
        <w:rFonts w:ascii="Wingdings" w:hAnsi="Wingdings" w:hint="default"/>
        <w:sz w:val="20"/>
      </w:rPr>
    </w:lvl>
    <w:lvl w:ilvl="6" w:tplc="A31A8F40" w:tentative="1">
      <w:start w:val="1"/>
      <w:numFmt w:val="bullet"/>
      <w:lvlText w:val=""/>
      <w:lvlJc w:val="left"/>
      <w:pPr>
        <w:tabs>
          <w:tab w:val="num" w:pos="5040"/>
        </w:tabs>
        <w:ind w:left="5040" w:hanging="360"/>
      </w:pPr>
      <w:rPr>
        <w:rFonts w:ascii="Wingdings" w:hAnsi="Wingdings" w:hint="default"/>
        <w:sz w:val="20"/>
      </w:rPr>
    </w:lvl>
    <w:lvl w:ilvl="7" w:tplc="0D829BB2" w:tentative="1">
      <w:start w:val="1"/>
      <w:numFmt w:val="bullet"/>
      <w:lvlText w:val=""/>
      <w:lvlJc w:val="left"/>
      <w:pPr>
        <w:tabs>
          <w:tab w:val="num" w:pos="5760"/>
        </w:tabs>
        <w:ind w:left="5760" w:hanging="360"/>
      </w:pPr>
      <w:rPr>
        <w:rFonts w:ascii="Wingdings" w:hAnsi="Wingdings" w:hint="default"/>
        <w:sz w:val="20"/>
      </w:rPr>
    </w:lvl>
    <w:lvl w:ilvl="8" w:tplc="7A74304E"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6B249F6"/>
    <w:multiLevelType w:val="hybridMultilevel"/>
    <w:tmpl w:val="64CEA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A0F6AC4"/>
    <w:multiLevelType w:val="hybridMultilevel"/>
    <w:tmpl w:val="615C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B054BB2"/>
    <w:multiLevelType w:val="hybridMultilevel"/>
    <w:tmpl w:val="778CA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B0677F4"/>
    <w:multiLevelType w:val="hybridMultilevel"/>
    <w:tmpl w:val="612EA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BDB6635"/>
    <w:multiLevelType w:val="hybridMultilevel"/>
    <w:tmpl w:val="30464970"/>
    <w:lvl w:ilvl="0" w:tplc="86B42204">
      <w:start w:val="1"/>
      <w:numFmt w:val="decimal"/>
      <w:pStyle w:val="Titolo1"/>
      <w:lvlText w:val="%1."/>
      <w:lvlJc w:val="left"/>
      <w:pPr>
        <w:ind w:left="720" w:hanging="360"/>
      </w:pPr>
      <w:rPr>
        <w:rFonts w:hint="default"/>
      </w:rPr>
    </w:lvl>
    <w:lvl w:ilvl="1" w:tplc="7AB4F14A">
      <w:start w:val="1"/>
      <w:numFmt w:val="decimal"/>
      <w:pStyle w:val="Titolo2"/>
      <w:isLgl/>
      <w:lvlText w:val="%1.%2."/>
      <w:lvlJc w:val="left"/>
      <w:pPr>
        <w:ind w:left="1383" w:hanging="390"/>
      </w:pPr>
      <w:rPr>
        <w:rFonts w:hint="default"/>
      </w:rPr>
    </w:lvl>
    <w:lvl w:ilvl="2" w:tplc="5B369CFE">
      <w:start w:val="1"/>
      <w:numFmt w:val="decimal"/>
      <w:isLgl/>
      <w:lvlText w:val="%1.%2.%3."/>
      <w:lvlJc w:val="left"/>
      <w:pPr>
        <w:ind w:left="1080" w:hanging="720"/>
      </w:pPr>
      <w:rPr>
        <w:rFonts w:hint="default"/>
      </w:rPr>
    </w:lvl>
    <w:lvl w:ilvl="3" w:tplc="2A485C78">
      <w:start w:val="1"/>
      <w:numFmt w:val="decimal"/>
      <w:isLgl/>
      <w:lvlText w:val="%1.%2.%3.%4."/>
      <w:lvlJc w:val="left"/>
      <w:pPr>
        <w:ind w:left="1080" w:hanging="720"/>
      </w:pPr>
      <w:rPr>
        <w:rFonts w:hint="default"/>
      </w:rPr>
    </w:lvl>
    <w:lvl w:ilvl="4" w:tplc="F7E23848">
      <w:start w:val="1"/>
      <w:numFmt w:val="decimal"/>
      <w:isLgl/>
      <w:lvlText w:val="%1.%2.%3.%4.%5."/>
      <w:lvlJc w:val="left"/>
      <w:pPr>
        <w:ind w:left="1440" w:hanging="1080"/>
      </w:pPr>
      <w:rPr>
        <w:rFonts w:hint="default"/>
      </w:rPr>
    </w:lvl>
    <w:lvl w:ilvl="5" w:tplc="7D640620">
      <w:start w:val="1"/>
      <w:numFmt w:val="decimal"/>
      <w:isLgl/>
      <w:lvlText w:val="%1.%2.%3.%4.%5.%6."/>
      <w:lvlJc w:val="left"/>
      <w:pPr>
        <w:ind w:left="1440" w:hanging="1080"/>
      </w:pPr>
      <w:rPr>
        <w:rFonts w:hint="default"/>
      </w:rPr>
    </w:lvl>
    <w:lvl w:ilvl="6" w:tplc="4746A7F6">
      <w:start w:val="1"/>
      <w:numFmt w:val="decimal"/>
      <w:isLgl/>
      <w:lvlText w:val="%1.%2.%3.%4.%5.%6.%7."/>
      <w:lvlJc w:val="left"/>
      <w:pPr>
        <w:ind w:left="1800" w:hanging="1440"/>
      </w:pPr>
      <w:rPr>
        <w:rFonts w:hint="default"/>
      </w:rPr>
    </w:lvl>
    <w:lvl w:ilvl="7" w:tplc="0D908AB8">
      <w:start w:val="1"/>
      <w:numFmt w:val="decimal"/>
      <w:isLgl/>
      <w:lvlText w:val="%1.%2.%3.%4.%5.%6.%7.%8."/>
      <w:lvlJc w:val="left"/>
      <w:pPr>
        <w:ind w:left="1800" w:hanging="1440"/>
      </w:pPr>
      <w:rPr>
        <w:rFonts w:hint="default"/>
      </w:rPr>
    </w:lvl>
    <w:lvl w:ilvl="8" w:tplc="5246A290">
      <w:start w:val="1"/>
      <w:numFmt w:val="decimal"/>
      <w:isLgl/>
      <w:lvlText w:val="%1.%2.%3.%4.%5.%6.%7.%8.%9."/>
      <w:lvlJc w:val="left"/>
      <w:pPr>
        <w:ind w:left="2160" w:hanging="1800"/>
      </w:pPr>
      <w:rPr>
        <w:rFonts w:hint="default"/>
      </w:rPr>
    </w:lvl>
  </w:abstractNum>
  <w:num w:numId="1">
    <w:abstractNumId w:val="54"/>
  </w:num>
  <w:num w:numId="2">
    <w:abstractNumId w:val="24"/>
  </w:num>
  <w:num w:numId="3">
    <w:abstractNumId w:val="34"/>
  </w:num>
  <w:num w:numId="4">
    <w:abstractNumId w:val="17"/>
  </w:num>
  <w:num w:numId="5">
    <w:abstractNumId w:val="2"/>
  </w:num>
  <w:num w:numId="6">
    <w:abstractNumId w:val="48"/>
  </w:num>
  <w:num w:numId="7">
    <w:abstractNumId w:val="30"/>
  </w:num>
  <w:num w:numId="8">
    <w:abstractNumId w:val="15"/>
  </w:num>
  <w:num w:numId="9">
    <w:abstractNumId w:val="39"/>
  </w:num>
  <w:num w:numId="10">
    <w:abstractNumId w:val="36"/>
  </w:num>
  <w:num w:numId="11">
    <w:abstractNumId w:val="53"/>
  </w:num>
  <w:num w:numId="12">
    <w:abstractNumId w:val="35"/>
  </w:num>
  <w:num w:numId="13">
    <w:abstractNumId w:val="9"/>
  </w:num>
  <w:num w:numId="14">
    <w:abstractNumId w:val="45"/>
  </w:num>
  <w:num w:numId="15">
    <w:abstractNumId w:val="42"/>
  </w:num>
  <w:num w:numId="16">
    <w:abstractNumId w:val="1"/>
  </w:num>
  <w:num w:numId="17">
    <w:abstractNumId w:val="11"/>
  </w:num>
  <w:num w:numId="18">
    <w:abstractNumId w:val="33"/>
  </w:num>
  <w:num w:numId="19">
    <w:abstractNumId w:val="3"/>
  </w:num>
  <w:num w:numId="20">
    <w:abstractNumId w:val="52"/>
  </w:num>
  <w:num w:numId="21">
    <w:abstractNumId w:val="8"/>
  </w:num>
  <w:num w:numId="22">
    <w:abstractNumId w:val="49"/>
  </w:num>
  <w:num w:numId="23">
    <w:abstractNumId w:val="29"/>
  </w:num>
  <w:num w:numId="24">
    <w:abstractNumId w:val="22"/>
  </w:num>
  <w:num w:numId="25">
    <w:abstractNumId w:val="12"/>
  </w:num>
  <w:num w:numId="26">
    <w:abstractNumId w:val="18"/>
  </w:num>
  <w:num w:numId="27">
    <w:abstractNumId w:val="6"/>
  </w:num>
  <w:num w:numId="28">
    <w:abstractNumId w:val="19"/>
  </w:num>
  <w:num w:numId="29">
    <w:abstractNumId w:val="41"/>
  </w:num>
  <w:num w:numId="30">
    <w:abstractNumId w:val="10"/>
  </w:num>
  <w:num w:numId="31">
    <w:abstractNumId w:val="51"/>
  </w:num>
  <w:num w:numId="32">
    <w:abstractNumId w:val="21"/>
  </w:num>
  <w:num w:numId="33">
    <w:abstractNumId w:val="23"/>
  </w:num>
  <w:num w:numId="34">
    <w:abstractNumId w:val="16"/>
  </w:num>
  <w:num w:numId="35">
    <w:abstractNumId w:val="28"/>
  </w:num>
  <w:num w:numId="36">
    <w:abstractNumId w:val="27"/>
  </w:num>
  <w:num w:numId="37">
    <w:abstractNumId w:val="5"/>
  </w:num>
  <w:num w:numId="38">
    <w:abstractNumId w:val="26"/>
  </w:num>
  <w:num w:numId="39">
    <w:abstractNumId w:val="44"/>
  </w:num>
  <w:num w:numId="40">
    <w:abstractNumId w:val="13"/>
  </w:num>
  <w:num w:numId="41">
    <w:abstractNumId w:val="40"/>
  </w:num>
  <w:num w:numId="42">
    <w:abstractNumId w:val="43"/>
  </w:num>
  <w:num w:numId="43">
    <w:abstractNumId w:val="20"/>
  </w:num>
  <w:num w:numId="44">
    <w:abstractNumId w:val="47"/>
  </w:num>
  <w:num w:numId="45">
    <w:abstractNumId w:val="7"/>
  </w:num>
  <w:num w:numId="46">
    <w:abstractNumId w:val="4"/>
  </w:num>
  <w:num w:numId="47">
    <w:abstractNumId w:val="25"/>
  </w:num>
  <w:num w:numId="48">
    <w:abstractNumId w:val="46"/>
  </w:num>
  <w:num w:numId="49">
    <w:abstractNumId w:val="0"/>
  </w:num>
  <w:num w:numId="50">
    <w:abstractNumId w:val="50"/>
  </w:num>
  <w:num w:numId="51">
    <w:abstractNumId w:val="38"/>
  </w:num>
  <w:num w:numId="52">
    <w:abstractNumId w:val="14"/>
  </w:num>
  <w:num w:numId="53">
    <w:abstractNumId w:val="37"/>
  </w:num>
  <w:num w:numId="54">
    <w:abstractNumId w:val="31"/>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625"/>
    <w:rsid w:val="000005AF"/>
    <w:rsid w:val="000005C2"/>
    <w:rsid w:val="000029BB"/>
    <w:rsid w:val="000031E1"/>
    <w:rsid w:val="0000335A"/>
    <w:rsid w:val="000047A5"/>
    <w:rsid w:val="00004B01"/>
    <w:rsid w:val="000057D4"/>
    <w:rsid w:val="00005BA6"/>
    <w:rsid w:val="000068A1"/>
    <w:rsid w:val="00007001"/>
    <w:rsid w:val="00016ACF"/>
    <w:rsid w:val="00021E26"/>
    <w:rsid w:val="000248A7"/>
    <w:rsid w:val="00025B74"/>
    <w:rsid w:val="00030B88"/>
    <w:rsid w:val="00032A57"/>
    <w:rsid w:val="00034D45"/>
    <w:rsid w:val="00035A85"/>
    <w:rsid w:val="00036213"/>
    <w:rsid w:val="00036991"/>
    <w:rsid w:val="00036CF1"/>
    <w:rsid w:val="00037265"/>
    <w:rsid w:val="00042034"/>
    <w:rsid w:val="000441C3"/>
    <w:rsid w:val="00044BC5"/>
    <w:rsid w:val="000456EA"/>
    <w:rsid w:val="00047B2A"/>
    <w:rsid w:val="00054E65"/>
    <w:rsid w:val="00056893"/>
    <w:rsid w:val="0005701D"/>
    <w:rsid w:val="00061223"/>
    <w:rsid w:val="00063013"/>
    <w:rsid w:val="00064DB0"/>
    <w:rsid w:val="00064F70"/>
    <w:rsid w:val="00065E9B"/>
    <w:rsid w:val="00066256"/>
    <w:rsid w:val="0006706E"/>
    <w:rsid w:val="0006773F"/>
    <w:rsid w:val="00072D85"/>
    <w:rsid w:val="00072FD1"/>
    <w:rsid w:val="0007548E"/>
    <w:rsid w:val="000830CA"/>
    <w:rsid w:val="000835E4"/>
    <w:rsid w:val="00086698"/>
    <w:rsid w:val="000871EB"/>
    <w:rsid w:val="000906EA"/>
    <w:rsid w:val="000917CD"/>
    <w:rsid w:val="0009293F"/>
    <w:rsid w:val="00092BF5"/>
    <w:rsid w:val="00093F7E"/>
    <w:rsid w:val="00094326"/>
    <w:rsid w:val="000A13A8"/>
    <w:rsid w:val="000A1D4F"/>
    <w:rsid w:val="000A233D"/>
    <w:rsid w:val="000A4C9D"/>
    <w:rsid w:val="000A6891"/>
    <w:rsid w:val="000B098D"/>
    <w:rsid w:val="000B215F"/>
    <w:rsid w:val="000B2A41"/>
    <w:rsid w:val="000B2B63"/>
    <w:rsid w:val="000B4063"/>
    <w:rsid w:val="000B50D1"/>
    <w:rsid w:val="000B663F"/>
    <w:rsid w:val="000B7682"/>
    <w:rsid w:val="000C095E"/>
    <w:rsid w:val="000C41F4"/>
    <w:rsid w:val="000C4A96"/>
    <w:rsid w:val="000C4B95"/>
    <w:rsid w:val="000C4B9B"/>
    <w:rsid w:val="000C5058"/>
    <w:rsid w:val="000C6DE3"/>
    <w:rsid w:val="000D1F75"/>
    <w:rsid w:val="000D4301"/>
    <w:rsid w:val="000D4CB2"/>
    <w:rsid w:val="000D6D4E"/>
    <w:rsid w:val="000E03C9"/>
    <w:rsid w:val="000E1362"/>
    <w:rsid w:val="000E223E"/>
    <w:rsid w:val="000E593E"/>
    <w:rsid w:val="000E5FE8"/>
    <w:rsid w:val="000F035B"/>
    <w:rsid w:val="000F1B4B"/>
    <w:rsid w:val="000F5E97"/>
    <w:rsid w:val="001010FB"/>
    <w:rsid w:val="00101EC3"/>
    <w:rsid w:val="00101F90"/>
    <w:rsid w:val="0010225B"/>
    <w:rsid w:val="001023A2"/>
    <w:rsid w:val="001028B6"/>
    <w:rsid w:val="001047EE"/>
    <w:rsid w:val="00106400"/>
    <w:rsid w:val="00107881"/>
    <w:rsid w:val="00107B9B"/>
    <w:rsid w:val="00111852"/>
    <w:rsid w:val="00111958"/>
    <w:rsid w:val="00113450"/>
    <w:rsid w:val="0011372D"/>
    <w:rsid w:val="00113CB5"/>
    <w:rsid w:val="00115A6C"/>
    <w:rsid w:val="0011665B"/>
    <w:rsid w:val="00116EC1"/>
    <w:rsid w:val="00117EA7"/>
    <w:rsid w:val="00123467"/>
    <w:rsid w:val="00123AE7"/>
    <w:rsid w:val="001279B7"/>
    <w:rsid w:val="00131509"/>
    <w:rsid w:val="0013185F"/>
    <w:rsid w:val="001338DE"/>
    <w:rsid w:val="00133AE9"/>
    <w:rsid w:val="00136E66"/>
    <w:rsid w:val="00140C07"/>
    <w:rsid w:val="00140C49"/>
    <w:rsid w:val="001421C7"/>
    <w:rsid w:val="0014356C"/>
    <w:rsid w:val="001439CB"/>
    <w:rsid w:val="00146A82"/>
    <w:rsid w:val="001510FF"/>
    <w:rsid w:val="00151E23"/>
    <w:rsid w:val="0015203D"/>
    <w:rsid w:val="00153025"/>
    <w:rsid w:val="001568CB"/>
    <w:rsid w:val="00156C8F"/>
    <w:rsid w:val="00157579"/>
    <w:rsid w:val="00161119"/>
    <w:rsid w:val="00161448"/>
    <w:rsid w:val="00161F71"/>
    <w:rsid w:val="00163D74"/>
    <w:rsid w:val="001642A7"/>
    <w:rsid w:val="00167330"/>
    <w:rsid w:val="00170494"/>
    <w:rsid w:val="001705C7"/>
    <w:rsid w:val="00171CED"/>
    <w:rsid w:val="00171D53"/>
    <w:rsid w:val="00173424"/>
    <w:rsid w:val="00174A8C"/>
    <w:rsid w:val="001758AB"/>
    <w:rsid w:val="00175C66"/>
    <w:rsid w:val="00176FC8"/>
    <w:rsid w:val="001844CC"/>
    <w:rsid w:val="00186A9D"/>
    <w:rsid w:val="00187C1F"/>
    <w:rsid w:val="00187E7E"/>
    <w:rsid w:val="0019104F"/>
    <w:rsid w:val="00191245"/>
    <w:rsid w:val="00191693"/>
    <w:rsid w:val="00191EBB"/>
    <w:rsid w:val="001935D8"/>
    <w:rsid w:val="001A1E1C"/>
    <w:rsid w:val="001A34E1"/>
    <w:rsid w:val="001A68E5"/>
    <w:rsid w:val="001A6CE4"/>
    <w:rsid w:val="001B2957"/>
    <w:rsid w:val="001B5359"/>
    <w:rsid w:val="001B57E7"/>
    <w:rsid w:val="001B6960"/>
    <w:rsid w:val="001C2DB8"/>
    <w:rsid w:val="001C412C"/>
    <w:rsid w:val="001C5CAA"/>
    <w:rsid w:val="001D287B"/>
    <w:rsid w:val="001D680A"/>
    <w:rsid w:val="001D727C"/>
    <w:rsid w:val="001D7D0E"/>
    <w:rsid w:val="001E0409"/>
    <w:rsid w:val="001E169A"/>
    <w:rsid w:val="001E2280"/>
    <w:rsid w:val="001E24AA"/>
    <w:rsid w:val="001E2516"/>
    <w:rsid w:val="001E2CB9"/>
    <w:rsid w:val="001E3201"/>
    <w:rsid w:val="001E37E2"/>
    <w:rsid w:val="001E5FD8"/>
    <w:rsid w:val="001E6184"/>
    <w:rsid w:val="001E70C6"/>
    <w:rsid w:val="001E7FA8"/>
    <w:rsid w:val="001F1C8E"/>
    <w:rsid w:val="001F3327"/>
    <w:rsid w:val="001F48FF"/>
    <w:rsid w:val="001F5270"/>
    <w:rsid w:val="001F5C5B"/>
    <w:rsid w:val="001F5C63"/>
    <w:rsid w:val="002005B5"/>
    <w:rsid w:val="002019B1"/>
    <w:rsid w:val="00201E98"/>
    <w:rsid w:val="002025F9"/>
    <w:rsid w:val="0020282E"/>
    <w:rsid w:val="002034D9"/>
    <w:rsid w:val="00203C11"/>
    <w:rsid w:val="002052DE"/>
    <w:rsid w:val="002068EC"/>
    <w:rsid w:val="0020789F"/>
    <w:rsid w:val="002105A0"/>
    <w:rsid w:val="002125AC"/>
    <w:rsid w:val="002125F5"/>
    <w:rsid w:val="00212E28"/>
    <w:rsid w:val="00212F37"/>
    <w:rsid w:val="00213D72"/>
    <w:rsid w:val="002158C5"/>
    <w:rsid w:val="00215B4B"/>
    <w:rsid w:val="00220FA8"/>
    <w:rsid w:val="002247A7"/>
    <w:rsid w:val="002274F7"/>
    <w:rsid w:val="002310AB"/>
    <w:rsid w:val="00232C10"/>
    <w:rsid w:val="00232FE4"/>
    <w:rsid w:val="002336BF"/>
    <w:rsid w:val="002366A2"/>
    <w:rsid w:val="00244124"/>
    <w:rsid w:val="002458CE"/>
    <w:rsid w:val="0024614E"/>
    <w:rsid w:val="002472D1"/>
    <w:rsid w:val="00251CB5"/>
    <w:rsid w:val="00251FA1"/>
    <w:rsid w:val="00252D25"/>
    <w:rsid w:val="00253272"/>
    <w:rsid w:val="00253E59"/>
    <w:rsid w:val="00260FB6"/>
    <w:rsid w:val="002629A7"/>
    <w:rsid w:val="002629D1"/>
    <w:rsid w:val="00264441"/>
    <w:rsid w:val="002666E8"/>
    <w:rsid w:val="002671F8"/>
    <w:rsid w:val="002717FD"/>
    <w:rsid w:val="002724BC"/>
    <w:rsid w:val="0027280A"/>
    <w:rsid w:val="00272AC2"/>
    <w:rsid w:val="00280FC3"/>
    <w:rsid w:val="002814EE"/>
    <w:rsid w:val="00282A14"/>
    <w:rsid w:val="00283027"/>
    <w:rsid w:val="00286429"/>
    <w:rsid w:val="002864C8"/>
    <w:rsid w:val="002871DD"/>
    <w:rsid w:val="002876CD"/>
    <w:rsid w:val="00287C60"/>
    <w:rsid w:val="00291E03"/>
    <w:rsid w:val="00294821"/>
    <w:rsid w:val="00294A3D"/>
    <w:rsid w:val="00294BBF"/>
    <w:rsid w:val="0029611E"/>
    <w:rsid w:val="002A03AD"/>
    <w:rsid w:val="002A12AE"/>
    <w:rsid w:val="002A1B34"/>
    <w:rsid w:val="002A1B92"/>
    <w:rsid w:val="002A1D67"/>
    <w:rsid w:val="002A2DFD"/>
    <w:rsid w:val="002A351D"/>
    <w:rsid w:val="002A5027"/>
    <w:rsid w:val="002A514E"/>
    <w:rsid w:val="002A6689"/>
    <w:rsid w:val="002A689D"/>
    <w:rsid w:val="002B0371"/>
    <w:rsid w:val="002B0ADB"/>
    <w:rsid w:val="002B11A1"/>
    <w:rsid w:val="002B1522"/>
    <w:rsid w:val="002B1AD6"/>
    <w:rsid w:val="002B257C"/>
    <w:rsid w:val="002B2C11"/>
    <w:rsid w:val="002B2C3D"/>
    <w:rsid w:val="002B3304"/>
    <w:rsid w:val="002B5FC6"/>
    <w:rsid w:val="002B6686"/>
    <w:rsid w:val="002B6DED"/>
    <w:rsid w:val="002B718B"/>
    <w:rsid w:val="002B7B53"/>
    <w:rsid w:val="002C0686"/>
    <w:rsid w:val="002C085B"/>
    <w:rsid w:val="002C1552"/>
    <w:rsid w:val="002C1C3A"/>
    <w:rsid w:val="002C235B"/>
    <w:rsid w:val="002C2EF1"/>
    <w:rsid w:val="002C554C"/>
    <w:rsid w:val="002C668D"/>
    <w:rsid w:val="002D06C7"/>
    <w:rsid w:val="002D27ED"/>
    <w:rsid w:val="002D280A"/>
    <w:rsid w:val="002D30DF"/>
    <w:rsid w:val="002D525E"/>
    <w:rsid w:val="002D6797"/>
    <w:rsid w:val="002D7A14"/>
    <w:rsid w:val="002E1874"/>
    <w:rsid w:val="002E1ED4"/>
    <w:rsid w:val="002E5712"/>
    <w:rsid w:val="002E5D8D"/>
    <w:rsid w:val="002E7DAE"/>
    <w:rsid w:val="002F0DCB"/>
    <w:rsid w:val="002F152A"/>
    <w:rsid w:val="002F2EA2"/>
    <w:rsid w:val="002F4119"/>
    <w:rsid w:val="002F4B18"/>
    <w:rsid w:val="002F6171"/>
    <w:rsid w:val="002F73D1"/>
    <w:rsid w:val="00300360"/>
    <w:rsid w:val="00303130"/>
    <w:rsid w:val="00304004"/>
    <w:rsid w:val="00305E1D"/>
    <w:rsid w:val="003121E5"/>
    <w:rsid w:val="003148E2"/>
    <w:rsid w:val="003154E9"/>
    <w:rsid w:val="00323043"/>
    <w:rsid w:val="003249E6"/>
    <w:rsid w:val="0032604A"/>
    <w:rsid w:val="00326756"/>
    <w:rsid w:val="00335305"/>
    <w:rsid w:val="0033592F"/>
    <w:rsid w:val="00335A17"/>
    <w:rsid w:val="00336BD8"/>
    <w:rsid w:val="003371DD"/>
    <w:rsid w:val="00337533"/>
    <w:rsid w:val="003378AF"/>
    <w:rsid w:val="003418E7"/>
    <w:rsid w:val="0034206B"/>
    <w:rsid w:val="003438B9"/>
    <w:rsid w:val="00346104"/>
    <w:rsid w:val="00353032"/>
    <w:rsid w:val="0035332A"/>
    <w:rsid w:val="0035362C"/>
    <w:rsid w:val="00361152"/>
    <w:rsid w:val="00362BB3"/>
    <w:rsid w:val="00363909"/>
    <w:rsid w:val="00363BD8"/>
    <w:rsid w:val="003643E7"/>
    <w:rsid w:val="003666E8"/>
    <w:rsid w:val="003701D6"/>
    <w:rsid w:val="003705C2"/>
    <w:rsid w:val="003715AA"/>
    <w:rsid w:val="00373E26"/>
    <w:rsid w:val="00381362"/>
    <w:rsid w:val="003823C5"/>
    <w:rsid w:val="00384D25"/>
    <w:rsid w:val="00385D9E"/>
    <w:rsid w:val="00386F29"/>
    <w:rsid w:val="0039002D"/>
    <w:rsid w:val="003907E3"/>
    <w:rsid w:val="00390815"/>
    <w:rsid w:val="00391630"/>
    <w:rsid w:val="003919F6"/>
    <w:rsid w:val="003921C4"/>
    <w:rsid w:val="00396AC9"/>
    <w:rsid w:val="00396E85"/>
    <w:rsid w:val="003A23BE"/>
    <w:rsid w:val="003A2CFA"/>
    <w:rsid w:val="003A3651"/>
    <w:rsid w:val="003A47DF"/>
    <w:rsid w:val="003A581C"/>
    <w:rsid w:val="003A6E8A"/>
    <w:rsid w:val="003A7982"/>
    <w:rsid w:val="003A7C0A"/>
    <w:rsid w:val="003B05DF"/>
    <w:rsid w:val="003B20EF"/>
    <w:rsid w:val="003B2102"/>
    <w:rsid w:val="003B2EB6"/>
    <w:rsid w:val="003B3A36"/>
    <w:rsid w:val="003B5BA0"/>
    <w:rsid w:val="003B6A6E"/>
    <w:rsid w:val="003C3CF9"/>
    <w:rsid w:val="003C62C5"/>
    <w:rsid w:val="003C6DCC"/>
    <w:rsid w:val="003C723B"/>
    <w:rsid w:val="003C77FD"/>
    <w:rsid w:val="003D0CE5"/>
    <w:rsid w:val="003D0ED0"/>
    <w:rsid w:val="003D15AF"/>
    <w:rsid w:val="003D2CA3"/>
    <w:rsid w:val="003D3972"/>
    <w:rsid w:val="003D476D"/>
    <w:rsid w:val="003D5774"/>
    <w:rsid w:val="003D68D6"/>
    <w:rsid w:val="003E09EB"/>
    <w:rsid w:val="003E10BC"/>
    <w:rsid w:val="003E3094"/>
    <w:rsid w:val="003E34EF"/>
    <w:rsid w:val="003E3AAA"/>
    <w:rsid w:val="003E50CE"/>
    <w:rsid w:val="003F1DF1"/>
    <w:rsid w:val="003F1E09"/>
    <w:rsid w:val="003F45C3"/>
    <w:rsid w:val="003F5446"/>
    <w:rsid w:val="003F6517"/>
    <w:rsid w:val="003F6C4F"/>
    <w:rsid w:val="00400411"/>
    <w:rsid w:val="0040126F"/>
    <w:rsid w:val="0040137E"/>
    <w:rsid w:val="00401F8B"/>
    <w:rsid w:val="00402D63"/>
    <w:rsid w:val="00403CA0"/>
    <w:rsid w:val="004052C5"/>
    <w:rsid w:val="00410A69"/>
    <w:rsid w:val="00410FC8"/>
    <w:rsid w:val="00411BAB"/>
    <w:rsid w:val="00413817"/>
    <w:rsid w:val="00421538"/>
    <w:rsid w:val="004250F6"/>
    <w:rsid w:val="00425FA8"/>
    <w:rsid w:val="00430A0A"/>
    <w:rsid w:val="00431D7C"/>
    <w:rsid w:val="00433307"/>
    <w:rsid w:val="00440B2F"/>
    <w:rsid w:val="004414A3"/>
    <w:rsid w:val="004432CB"/>
    <w:rsid w:val="00444E29"/>
    <w:rsid w:val="0044527B"/>
    <w:rsid w:val="00450B29"/>
    <w:rsid w:val="0045217A"/>
    <w:rsid w:val="00453CB4"/>
    <w:rsid w:val="0045632A"/>
    <w:rsid w:val="0046130D"/>
    <w:rsid w:val="00461D33"/>
    <w:rsid w:val="00480D61"/>
    <w:rsid w:val="00482B94"/>
    <w:rsid w:val="00482EF5"/>
    <w:rsid w:val="0048412E"/>
    <w:rsid w:val="00484368"/>
    <w:rsid w:val="00484AF0"/>
    <w:rsid w:val="00487BA4"/>
    <w:rsid w:val="00492001"/>
    <w:rsid w:val="00492579"/>
    <w:rsid w:val="0049423D"/>
    <w:rsid w:val="00494DA0"/>
    <w:rsid w:val="00496976"/>
    <w:rsid w:val="00497FA9"/>
    <w:rsid w:val="004A098E"/>
    <w:rsid w:val="004A1FF1"/>
    <w:rsid w:val="004A4360"/>
    <w:rsid w:val="004A6985"/>
    <w:rsid w:val="004A7232"/>
    <w:rsid w:val="004B0865"/>
    <w:rsid w:val="004B096C"/>
    <w:rsid w:val="004B0CA0"/>
    <w:rsid w:val="004B13DE"/>
    <w:rsid w:val="004B2726"/>
    <w:rsid w:val="004B53C2"/>
    <w:rsid w:val="004B5C79"/>
    <w:rsid w:val="004B6C52"/>
    <w:rsid w:val="004B7594"/>
    <w:rsid w:val="004C0078"/>
    <w:rsid w:val="004C0EA9"/>
    <w:rsid w:val="004C1486"/>
    <w:rsid w:val="004C4EA8"/>
    <w:rsid w:val="004C632D"/>
    <w:rsid w:val="004D0DAB"/>
    <w:rsid w:val="004D2344"/>
    <w:rsid w:val="004D2E2C"/>
    <w:rsid w:val="004D4194"/>
    <w:rsid w:val="004D425B"/>
    <w:rsid w:val="004D4EA3"/>
    <w:rsid w:val="004D5974"/>
    <w:rsid w:val="004D64EC"/>
    <w:rsid w:val="004E0D00"/>
    <w:rsid w:val="004E1FA7"/>
    <w:rsid w:val="004E2C65"/>
    <w:rsid w:val="004E3A76"/>
    <w:rsid w:val="004E672B"/>
    <w:rsid w:val="004F1C6C"/>
    <w:rsid w:val="004F37CD"/>
    <w:rsid w:val="004F4118"/>
    <w:rsid w:val="004F59C6"/>
    <w:rsid w:val="004F738F"/>
    <w:rsid w:val="0050416B"/>
    <w:rsid w:val="00504CE5"/>
    <w:rsid w:val="005063D7"/>
    <w:rsid w:val="005157ED"/>
    <w:rsid w:val="00516A3A"/>
    <w:rsid w:val="00517300"/>
    <w:rsid w:val="005177C3"/>
    <w:rsid w:val="005215D6"/>
    <w:rsid w:val="00523C24"/>
    <w:rsid w:val="0052405F"/>
    <w:rsid w:val="00524758"/>
    <w:rsid w:val="005249C5"/>
    <w:rsid w:val="005253EF"/>
    <w:rsid w:val="0052578E"/>
    <w:rsid w:val="00531FB7"/>
    <w:rsid w:val="00532A98"/>
    <w:rsid w:val="00533958"/>
    <w:rsid w:val="005344A6"/>
    <w:rsid w:val="00534F68"/>
    <w:rsid w:val="00535647"/>
    <w:rsid w:val="0053738B"/>
    <w:rsid w:val="00540261"/>
    <w:rsid w:val="005419D6"/>
    <w:rsid w:val="005422E5"/>
    <w:rsid w:val="00542DD6"/>
    <w:rsid w:val="00544263"/>
    <w:rsid w:val="00544C25"/>
    <w:rsid w:val="0054563B"/>
    <w:rsid w:val="00546B95"/>
    <w:rsid w:val="00547371"/>
    <w:rsid w:val="00547B20"/>
    <w:rsid w:val="00551315"/>
    <w:rsid w:val="00556023"/>
    <w:rsid w:val="00557F15"/>
    <w:rsid w:val="005605CF"/>
    <w:rsid w:val="00560746"/>
    <w:rsid w:val="00562F4B"/>
    <w:rsid w:val="00563FD0"/>
    <w:rsid w:val="005645A0"/>
    <w:rsid w:val="005659A1"/>
    <w:rsid w:val="00566804"/>
    <w:rsid w:val="00566AB3"/>
    <w:rsid w:val="00566B6C"/>
    <w:rsid w:val="00567AAF"/>
    <w:rsid w:val="00570197"/>
    <w:rsid w:val="005710AE"/>
    <w:rsid w:val="0057406E"/>
    <w:rsid w:val="00574844"/>
    <w:rsid w:val="005775AA"/>
    <w:rsid w:val="00581B5B"/>
    <w:rsid w:val="00584121"/>
    <w:rsid w:val="00586120"/>
    <w:rsid w:val="00586CF4"/>
    <w:rsid w:val="005903CF"/>
    <w:rsid w:val="0059068C"/>
    <w:rsid w:val="00590C0D"/>
    <w:rsid w:val="00592542"/>
    <w:rsid w:val="005940D8"/>
    <w:rsid w:val="0059436E"/>
    <w:rsid w:val="00594636"/>
    <w:rsid w:val="005A133D"/>
    <w:rsid w:val="005A1EEA"/>
    <w:rsid w:val="005A3AA9"/>
    <w:rsid w:val="005A40D8"/>
    <w:rsid w:val="005A5677"/>
    <w:rsid w:val="005A63A4"/>
    <w:rsid w:val="005A6AD3"/>
    <w:rsid w:val="005A7CFD"/>
    <w:rsid w:val="005B161C"/>
    <w:rsid w:val="005B3D00"/>
    <w:rsid w:val="005B4EE6"/>
    <w:rsid w:val="005C097F"/>
    <w:rsid w:val="005C0A9F"/>
    <w:rsid w:val="005C2621"/>
    <w:rsid w:val="005C2764"/>
    <w:rsid w:val="005D090B"/>
    <w:rsid w:val="005D2104"/>
    <w:rsid w:val="005D2948"/>
    <w:rsid w:val="005D3B0F"/>
    <w:rsid w:val="005D52DB"/>
    <w:rsid w:val="005D5B81"/>
    <w:rsid w:val="005D5BB5"/>
    <w:rsid w:val="005D7090"/>
    <w:rsid w:val="005E0443"/>
    <w:rsid w:val="005E1571"/>
    <w:rsid w:val="005E4678"/>
    <w:rsid w:val="005E79E5"/>
    <w:rsid w:val="005F078C"/>
    <w:rsid w:val="005F0A58"/>
    <w:rsid w:val="005F3268"/>
    <w:rsid w:val="005F45B4"/>
    <w:rsid w:val="005F79CE"/>
    <w:rsid w:val="00600B7F"/>
    <w:rsid w:val="00603606"/>
    <w:rsid w:val="006038A5"/>
    <w:rsid w:val="006054A0"/>
    <w:rsid w:val="00606239"/>
    <w:rsid w:val="00607462"/>
    <w:rsid w:val="00607E8A"/>
    <w:rsid w:val="006107CD"/>
    <w:rsid w:val="00610BCA"/>
    <w:rsid w:val="00611569"/>
    <w:rsid w:val="00613055"/>
    <w:rsid w:val="0061378E"/>
    <w:rsid w:val="00613853"/>
    <w:rsid w:val="00615E20"/>
    <w:rsid w:val="00617519"/>
    <w:rsid w:val="006224AC"/>
    <w:rsid w:val="00622B6B"/>
    <w:rsid w:val="006232FE"/>
    <w:rsid w:val="00626652"/>
    <w:rsid w:val="00632DD6"/>
    <w:rsid w:val="00635D43"/>
    <w:rsid w:val="006360E6"/>
    <w:rsid w:val="0063682A"/>
    <w:rsid w:val="00641A35"/>
    <w:rsid w:val="00643962"/>
    <w:rsid w:val="006451ED"/>
    <w:rsid w:val="00646770"/>
    <w:rsid w:val="00646C4C"/>
    <w:rsid w:val="0065231C"/>
    <w:rsid w:val="00654357"/>
    <w:rsid w:val="00654378"/>
    <w:rsid w:val="00656F2D"/>
    <w:rsid w:val="00662D79"/>
    <w:rsid w:val="0066648E"/>
    <w:rsid w:val="00666F0F"/>
    <w:rsid w:val="00667428"/>
    <w:rsid w:val="006678BA"/>
    <w:rsid w:val="00667A4A"/>
    <w:rsid w:val="00672126"/>
    <w:rsid w:val="00673B9A"/>
    <w:rsid w:val="00673D22"/>
    <w:rsid w:val="006749F6"/>
    <w:rsid w:val="00675D4F"/>
    <w:rsid w:val="00676C20"/>
    <w:rsid w:val="00677291"/>
    <w:rsid w:val="00681653"/>
    <w:rsid w:val="006850A8"/>
    <w:rsid w:val="00685DA4"/>
    <w:rsid w:val="00686640"/>
    <w:rsid w:val="00690599"/>
    <w:rsid w:val="00691B0A"/>
    <w:rsid w:val="00692C62"/>
    <w:rsid w:val="006956BB"/>
    <w:rsid w:val="00695865"/>
    <w:rsid w:val="006A05F5"/>
    <w:rsid w:val="006A0D8F"/>
    <w:rsid w:val="006A0EB3"/>
    <w:rsid w:val="006A5B14"/>
    <w:rsid w:val="006A6551"/>
    <w:rsid w:val="006B29A2"/>
    <w:rsid w:val="006B34AA"/>
    <w:rsid w:val="006B59F9"/>
    <w:rsid w:val="006B7120"/>
    <w:rsid w:val="006C1A8D"/>
    <w:rsid w:val="006C2C77"/>
    <w:rsid w:val="006C2FE1"/>
    <w:rsid w:val="006C2FE2"/>
    <w:rsid w:val="006C4159"/>
    <w:rsid w:val="006C423E"/>
    <w:rsid w:val="006C4CD1"/>
    <w:rsid w:val="006C6422"/>
    <w:rsid w:val="006C64D8"/>
    <w:rsid w:val="006D1334"/>
    <w:rsid w:val="006D1B32"/>
    <w:rsid w:val="006D1D16"/>
    <w:rsid w:val="006D5E2E"/>
    <w:rsid w:val="006D6950"/>
    <w:rsid w:val="006E1D90"/>
    <w:rsid w:val="006E299A"/>
    <w:rsid w:val="006E3323"/>
    <w:rsid w:val="006F05B1"/>
    <w:rsid w:val="006F119E"/>
    <w:rsid w:val="0070152C"/>
    <w:rsid w:val="0070639D"/>
    <w:rsid w:val="00706E17"/>
    <w:rsid w:val="00707DF8"/>
    <w:rsid w:val="00710B2E"/>
    <w:rsid w:val="00710EA5"/>
    <w:rsid w:val="00711592"/>
    <w:rsid w:val="00713239"/>
    <w:rsid w:val="00713C0F"/>
    <w:rsid w:val="007159D9"/>
    <w:rsid w:val="00716D21"/>
    <w:rsid w:val="00720CAA"/>
    <w:rsid w:val="00720D3D"/>
    <w:rsid w:val="007219C2"/>
    <w:rsid w:val="00721D9B"/>
    <w:rsid w:val="00721E61"/>
    <w:rsid w:val="00726046"/>
    <w:rsid w:val="00730363"/>
    <w:rsid w:val="007307F7"/>
    <w:rsid w:val="007350B6"/>
    <w:rsid w:val="0073657D"/>
    <w:rsid w:val="007370C3"/>
    <w:rsid w:val="00737FC3"/>
    <w:rsid w:val="00741F49"/>
    <w:rsid w:val="00742FEC"/>
    <w:rsid w:val="00744513"/>
    <w:rsid w:val="00744964"/>
    <w:rsid w:val="00744B3B"/>
    <w:rsid w:val="007451B7"/>
    <w:rsid w:val="007462CA"/>
    <w:rsid w:val="007467CD"/>
    <w:rsid w:val="00746DD5"/>
    <w:rsid w:val="00747A15"/>
    <w:rsid w:val="007509E6"/>
    <w:rsid w:val="007527AC"/>
    <w:rsid w:val="00757D81"/>
    <w:rsid w:val="007608F6"/>
    <w:rsid w:val="007625FF"/>
    <w:rsid w:val="007656B0"/>
    <w:rsid w:val="007657AF"/>
    <w:rsid w:val="00770214"/>
    <w:rsid w:val="00771173"/>
    <w:rsid w:val="00773458"/>
    <w:rsid w:val="0078043E"/>
    <w:rsid w:val="007805B6"/>
    <w:rsid w:val="00781713"/>
    <w:rsid w:val="00781A40"/>
    <w:rsid w:val="00781DED"/>
    <w:rsid w:val="0078305C"/>
    <w:rsid w:val="00793EFA"/>
    <w:rsid w:val="007A1F7F"/>
    <w:rsid w:val="007A2894"/>
    <w:rsid w:val="007A37E2"/>
    <w:rsid w:val="007A3E3C"/>
    <w:rsid w:val="007A414E"/>
    <w:rsid w:val="007A4637"/>
    <w:rsid w:val="007A4F11"/>
    <w:rsid w:val="007A57D8"/>
    <w:rsid w:val="007A726D"/>
    <w:rsid w:val="007B00C3"/>
    <w:rsid w:val="007B1B72"/>
    <w:rsid w:val="007B284A"/>
    <w:rsid w:val="007B4FBD"/>
    <w:rsid w:val="007B62B6"/>
    <w:rsid w:val="007B6898"/>
    <w:rsid w:val="007B6A9D"/>
    <w:rsid w:val="007B7EF1"/>
    <w:rsid w:val="007C1CD7"/>
    <w:rsid w:val="007C2629"/>
    <w:rsid w:val="007C3947"/>
    <w:rsid w:val="007C41E7"/>
    <w:rsid w:val="007C43D1"/>
    <w:rsid w:val="007C6810"/>
    <w:rsid w:val="007D1FE2"/>
    <w:rsid w:val="007D471E"/>
    <w:rsid w:val="007D5811"/>
    <w:rsid w:val="007D64CF"/>
    <w:rsid w:val="007D7EE2"/>
    <w:rsid w:val="007E1124"/>
    <w:rsid w:val="007E1414"/>
    <w:rsid w:val="007E4256"/>
    <w:rsid w:val="007E697B"/>
    <w:rsid w:val="007E7C83"/>
    <w:rsid w:val="007F0A87"/>
    <w:rsid w:val="007F0ADA"/>
    <w:rsid w:val="007F1676"/>
    <w:rsid w:val="007F4A90"/>
    <w:rsid w:val="008002CE"/>
    <w:rsid w:val="00801625"/>
    <w:rsid w:val="00805DB5"/>
    <w:rsid w:val="0080696D"/>
    <w:rsid w:val="008101A3"/>
    <w:rsid w:val="00816A3D"/>
    <w:rsid w:val="00817256"/>
    <w:rsid w:val="00817F76"/>
    <w:rsid w:val="008203CF"/>
    <w:rsid w:val="008205F2"/>
    <w:rsid w:val="00822B6B"/>
    <w:rsid w:val="008242AE"/>
    <w:rsid w:val="00824556"/>
    <w:rsid w:val="0082462E"/>
    <w:rsid w:val="0082529A"/>
    <w:rsid w:val="00827E6A"/>
    <w:rsid w:val="008316D8"/>
    <w:rsid w:val="00834D88"/>
    <w:rsid w:val="008355F5"/>
    <w:rsid w:val="008373E2"/>
    <w:rsid w:val="0083741B"/>
    <w:rsid w:val="00837801"/>
    <w:rsid w:val="008433BD"/>
    <w:rsid w:val="00846827"/>
    <w:rsid w:val="00847B4A"/>
    <w:rsid w:val="0085043D"/>
    <w:rsid w:val="00852906"/>
    <w:rsid w:val="00853301"/>
    <w:rsid w:val="008562E5"/>
    <w:rsid w:val="008565A2"/>
    <w:rsid w:val="0085693E"/>
    <w:rsid w:val="00860C34"/>
    <w:rsid w:val="00862EEB"/>
    <w:rsid w:val="00864251"/>
    <w:rsid w:val="008647C0"/>
    <w:rsid w:val="00865BD0"/>
    <w:rsid w:val="008661C3"/>
    <w:rsid w:val="00866865"/>
    <w:rsid w:val="00866EC7"/>
    <w:rsid w:val="0086746E"/>
    <w:rsid w:val="008677BC"/>
    <w:rsid w:val="008707FE"/>
    <w:rsid w:val="0087196E"/>
    <w:rsid w:val="00871B57"/>
    <w:rsid w:val="008750AD"/>
    <w:rsid w:val="00875A3C"/>
    <w:rsid w:val="00875C42"/>
    <w:rsid w:val="00875D85"/>
    <w:rsid w:val="008766E3"/>
    <w:rsid w:val="00876E46"/>
    <w:rsid w:val="008770CD"/>
    <w:rsid w:val="00877D65"/>
    <w:rsid w:val="0088265F"/>
    <w:rsid w:val="00883EB5"/>
    <w:rsid w:val="00884B27"/>
    <w:rsid w:val="008853F1"/>
    <w:rsid w:val="00886ED8"/>
    <w:rsid w:val="008902F4"/>
    <w:rsid w:val="00894100"/>
    <w:rsid w:val="00894AF1"/>
    <w:rsid w:val="008956DC"/>
    <w:rsid w:val="008958DD"/>
    <w:rsid w:val="00896E06"/>
    <w:rsid w:val="008A23FD"/>
    <w:rsid w:val="008A2825"/>
    <w:rsid w:val="008A440C"/>
    <w:rsid w:val="008B29C5"/>
    <w:rsid w:val="008B3084"/>
    <w:rsid w:val="008B3E44"/>
    <w:rsid w:val="008B418F"/>
    <w:rsid w:val="008B5345"/>
    <w:rsid w:val="008B5AEC"/>
    <w:rsid w:val="008B5D56"/>
    <w:rsid w:val="008B6C89"/>
    <w:rsid w:val="008B71EC"/>
    <w:rsid w:val="008B7D0B"/>
    <w:rsid w:val="008C01B8"/>
    <w:rsid w:val="008C2AC4"/>
    <w:rsid w:val="008C34DE"/>
    <w:rsid w:val="008C52B1"/>
    <w:rsid w:val="008C753E"/>
    <w:rsid w:val="008D2A78"/>
    <w:rsid w:val="008D618D"/>
    <w:rsid w:val="008D7C57"/>
    <w:rsid w:val="008E0734"/>
    <w:rsid w:val="008E0E59"/>
    <w:rsid w:val="008E221B"/>
    <w:rsid w:val="008E24A1"/>
    <w:rsid w:val="008E409F"/>
    <w:rsid w:val="008E53D4"/>
    <w:rsid w:val="008E7801"/>
    <w:rsid w:val="008F0A40"/>
    <w:rsid w:val="008F3609"/>
    <w:rsid w:val="008F4DA3"/>
    <w:rsid w:val="008F569C"/>
    <w:rsid w:val="008F64B5"/>
    <w:rsid w:val="008F68A5"/>
    <w:rsid w:val="009007E7"/>
    <w:rsid w:val="0090143E"/>
    <w:rsid w:val="00901905"/>
    <w:rsid w:val="00902DF6"/>
    <w:rsid w:val="009037CD"/>
    <w:rsid w:val="00903E90"/>
    <w:rsid w:val="00904108"/>
    <w:rsid w:val="00905A00"/>
    <w:rsid w:val="00905A7F"/>
    <w:rsid w:val="009113A9"/>
    <w:rsid w:val="00913F8D"/>
    <w:rsid w:val="00914400"/>
    <w:rsid w:val="00914A86"/>
    <w:rsid w:val="00914B04"/>
    <w:rsid w:val="00916A33"/>
    <w:rsid w:val="00916EF8"/>
    <w:rsid w:val="00916FEB"/>
    <w:rsid w:val="00917D88"/>
    <w:rsid w:val="00925853"/>
    <w:rsid w:val="00925D8D"/>
    <w:rsid w:val="00930D21"/>
    <w:rsid w:val="00931E4C"/>
    <w:rsid w:val="00932EE8"/>
    <w:rsid w:val="00934DD3"/>
    <w:rsid w:val="00934FE3"/>
    <w:rsid w:val="00935071"/>
    <w:rsid w:val="009351B8"/>
    <w:rsid w:val="00935253"/>
    <w:rsid w:val="00936539"/>
    <w:rsid w:val="00940A68"/>
    <w:rsid w:val="009417F5"/>
    <w:rsid w:val="00944112"/>
    <w:rsid w:val="0094499F"/>
    <w:rsid w:val="009461D7"/>
    <w:rsid w:val="00947BEA"/>
    <w:rsid w:val="009511AF"/>
    <w:rsid w:val="00953DF0"/>
    <w:rsid w:val="00954746"/>
    <w:rsid w:val="00954FA5"/>
    <w:rsid w:val="00962017"/>
    <w:rsid w:val="00962D1E"/>
    <w:rsid w:val="00963F78"/>
    <w:rsid w:val="009669F7"/>
    <w:rsid w:val="00975FC1"/>
    <w:rsid w:val="00977C17"/>
    <w:rsid w:val="0098041B"/>
    <w:rsid w:val="00980668"/>
    <w:rsid w:val="0098080C"/>
    <w:rsid w:val="00981585"/>
    <w:rsid w:val="0098170A"/>
    <w:rsid w:val="009817AF"/>
    <w:rsid w:val="009818F6"/>
    <w:rsid w:val="009828FE"/>
    <w:rsid w:val="00982BD7"/>
    <w:rsid w:val="00983F4D"/>
    <w:rsid w:val="00985B93"/>
    <w:rsid w:val="00987765"/>
    <w:rsid w:val="0099103D"/>
    <w:rsid w:val="009936DE"/>
    <w:rsid w:val="009964DF"/>
    <w:rsid w:val="00997B16"/>
    <w:rsid w:val="00997D91"/>
    <w:rsid w:val="009A0224"/>
    <w:rsid w:val="009A67D2"/>
    <w:rsid w:val="009A6ED3"/>
    <w:rsid w:val="009A7E3E"/>
    <w:rsid w:val="009B0634"/>
    <w:rsid w:val="009B2EF5"/>
    <w:rsid w:val="009B7028"/>
    <w:rsid w:val="009C1B8C"/>
    <w:rsid w:val="009C3496"/>
    <w:rsid w:val="009C39E3"/>
    <w:rsid w:val="009C490E"/>
    <w:rsid w:val="009C53D5"/>
    <w:rsid w:val="009C72D0"/>
    <w:rsid w:val="009C7A16"/>
    <w:rsid w:val="009D14FC"/>
    <w:rsid w:val="009D1E4D"/>
    <w:rsid w:val="009D7C12"/>
    <w:rsid w:val="009E1DC7"/>
    <w:rsid w:val="009E22B7"/>
    <w:rsid w:val="009E2BE5"/>
    <w:rsid w:val="009E3CD6"/>
    <w:rsid w:val="009E53A5"/>
    <w:rsid w:val="009E56D5"/>
    <w:rsid w:val="009E65F6"/>
    <w:rsid w:val="009E6D69"/>
    <w:rsid w:val="009E7F48"/>
    <w:rsid w:val="009F29AA"/>
    <w:rsid w:val="009F3B9C"/>
    <w:rsid w:val="009F76D5"/>
    <w:rsid w:val="00A0054D"/>
    <w:rsid w:val="00A02C66"/>
    <w:rsid w:val="00A02D91"/>
    <w:rsid w:val="00A038CE"/>
    <w:rsid w:val="00A04BFA"/>
    <w:rsid w:val="00A04FEA"/>
    <w:rsid w:val="00A05C66"/>
    <w:rsid w:val="00A202FC"/>
    <w:rsid w:val="00A2096E"/>
    <w:rsid w:val="00A23E97"/>
    <w:rsid w:val="00A26F91"/>
    <w:rsid w:val="00A27E5F"/>
    <w:rsid w:val="00A3263A"/>
    <w:rsid w:val="00A3616A"/>
    <w:rsid w:val="00A46CF5"/>
    <w:rsid w:val="00A46D39"/>
    <w:rsid w:val="00A4770C"/>
    <w:rsid w:val="00A517B0"/>
    <w:rsid w:val="00A52B9D"/>
    <w:rsid w:val="00A5581E"/>
    <w:rsid w:val="00A564D4"/>
    <w:rsid w:val="00A577C8"/>
    <w:rsid w:val="00A60AB9"/>
    <w:rsid w:val="00A614E9"/>
    <w:rsid w:val="00A61540"/>
    <w:rsid w:val="00A62168"/>
    <w:rsid w:val="00A62280"/>
    <w:rsid w:val="00A63471"/>
    <w:rsid w:val="00A642AC"/>
    <w:rsid w:val="00A64D9B"/>
    <w:rsid w:val="00A66D0E"/>
    <w:rsid w:val="00A67CC7"/>
    <w:rsid w:val="00A7230E"/>
    <w:rsid w:val="00A749AF"/>
    <w:rsid w:val="00A755CA"/>
    <w:rsid w:val="00A77344"/>
    <w:rsid w:val="00A777C6"/>
    <w:rsid w:val="00A80211"/>
    <w:rsid w:val="00A829CC"/>
    <w:rsid w:val="00A83474"/>
    <w:rsid w:val="00A83668"/>
    <w:rsid w:val="00A86195"/>
    <w:rsid w:val="00A86336"/>
    <w:rsid w:val="00A86F2B"/>
    <w:rsid w:val="00A87273"/>
    <w:rsid w:val="00A87ACC"/>
    <w:rsid w:val="00A90D2C"/>
    <w:rsid w:val="00A94752"/>
    <w:rsid w:val="00A94A87"/>
    <w:rsid w:val="00A94D73"/>
    <w:rsid w:val="00A9615D"/>
    <w:rsid w:val="00A96664"/>
    <w:rsid w:val="00A966CC"/>
    <w:rsid w:val="00A96A28"/>
    <w:rsid w:val="00A9705E"/>
    <w:rsid w:val="00AA2B0E"/>
    <w:rsid w:val="00AA3420"/>
    <w:rsid w:val="00AA36EE"/>
    <w:rsid w:val="00AA42BC"/>
    <w:rsid w:val="00AA4AA0"/>
    <w:rsid w:val="00AB17E4"/>
    <w:rsid w:val="00AB1B07"/>
    <w:rsid w:val="00AB41FB"/>
    <w:rsid w:val="00AB4668"/>
    <w:rsid w:val="00AB4A2C"/>
    <w:rsid w:val="00AB4E13"/>
    <w:rsid w:val="00AB5A7A"/>
    <w:rsid w:val="00AB7FAF"/>
    <w:rsid w:val="00AC2C2D"/>
    <w:rsid w:val="00AC3E9E"/>
    <w:rsid w:val="00AC4FBC"/>
    <w:rsid w:val="00AC585D"/>
    <w:rsid w:val="00AC7AF4"/>
    <w:rsid w:val="00AD34E2"/>
    <w:rsid w:val="00AD55C2"/>
    <w:rsid w:val="00AD5A49"/>
    <w:rsid w:val="00AD71F9"/>
    <w:rsid w:val="00AD7DE6"/>
    <w:rsid w:val="00AE10A8"/>
    <w:rsid w:val="00AE3696"/>
    <w:rsid w:val="00AE55F2"/>
    <w:rsid w:val="00AE62EB"/>
    <w:rsid w:val="00AE7616"/>
    <w:rsid w:val="00AF01C7"/>
    <w:rsid w:val="00AF3E32"/>
    <w:rsid w:val="00AF43CD"/>
    <w:rsid w:val="00AF4A18"/>
    <w:rsid w:val="00AF72CE"/>
    <w:rsid w:val="00AF776A"/>
    <w:rsid w:val="00B00362"/>
    <w:rsid w:val="00B00DAB"/>
    <w:rsid w:val="00B01B03"/>
    <w:rsid w:val="00B02AAB"/>
    <w:rsid w:val="00B040F4"/>
    <w:rsid w:val="00B04DD0"/>
    <w:rsid w:val="00B07A78"/>
    <w:rsid w:val="00B13071"/>
    <w:rsid w:val="00B1451F"/>
    <w:rsid w:val="00B145C3"/>
    <w:rsid w:val="00B1669D"/>
    <w:rsid w:val="00B172FA"/>
    <w:rsid w:val="00B20E6C"/>
    <w:rsid w:val="00B210A9"/>
    <w:rsid w:val="00B214B2"/>
    <w:rsid w:val="00B21ED1"/>
    <w:rsid w:val="00B228B9"/>
    <w:rsid w:val="00B229F8"/>
    <w:rsid w:val="00B23266"/>
    <w:rsid w:val="00B2374F"/>
    <w:rsid w:val="00B23BEB"/>
    <w:rsid w:val="00B23D03"/>
    <w:rsid w:val="00B333F3"/>
    <w:rsid w:val="00B33D49"/>
    <w:rsid w:val="00B36D62"/>
    <w:rsid w:val="00B404DA"/>
    <w:rsid w:val="00B40F7A"/>
    <w:rsid w:val="00B42192"/>
    <w:rsid w:val="00B44100"/>
    <w:rsid w:val="00B451F4"/>
    <w:rsid w:val="00B454B4"/>
    <w:rsid w:val="00B4654E"/>
    <w:rsid w:val="00B50C7F"/>
    <w:rsid w:val="00B52A38"/>
    <w:rsid w:val="00B5529E"/>
    <w:rsid w:val="00B57F00"/>
    <w:rsid w:val="00B608EF"/>
    <w:rsid w:val="00B612B9"/>
    <w:rsid w:val="00B62A42"/>
    <w:rsid w:val="00B63271"/>
    <w:rsid w:val="00B651F1"/>
    <w:rsid w:val="00B65A37"/>
    <w:rsid w:val="00B65CB4"/>
    <w:rsid w:val="00B664A4"/>
    <w:rsid w:val="00B672DF"/>
    <w:rsid w:val="00B701E7"/>
    <w:rsid w:val="00B71091"/>
    <w:rsid w:val="00B719C9"/>
    <w:rsid w:val="00B73C60"/>
    <w:rsid w:val="00B7406F"/>
    <w:rsid w:val="00B75674"/>
    <w:rsid w:val="00B760D1"/>
    <w:rsid w:val="00B763AC"/>
    <w:rsid w:val="00B77117"/>
    <w:rsid w:val="00B80FDE"/>
    <w:rsid w:val="00B82AD0"/>
    <w:rsid w:val="00B836E2"/>
    <w:rsid w:val="00B83830"/>
    <w:rsid w:val="00B83D84"/>
    <w:rsid w:val="00B8596E"/>
    <w:rsid w:val="00B8622E"/>
    <w:rsid w:val="00B86487"/>
    <w:rsid w:val="00B87541"/>
    <w:rsid w:val="00B90006"/>
    <w:rsid w:val="00B9084D"/>
    <w:rsid w:val="00B90E96"/>
    <w:rsid w:val="00B946F1"/>
    <w:rsid w:val="00B95425"/>
    <w:rsid w:val="00B95DA0"/>
    <w:rsid w:val="00B9656F"/>
    <w:rsid w:val="00BA09C3"/>
    <w:rsid w:val="00BA130A"/>
    <w:rsid w:val="00BA356C"/>
    <w:rsid w:val="00BA49C1"/>
    <w:rsid w:val="00BA4CA6"/>
    <w:rsid w:val="00BA50F6"/>
    <w:rsid w:val="00BA65B0"/>
    <w:rsid w:val="00BA6A15"/>
    <w:rsid w:val="00BA7346"/>
    <w:rsid w:val="00BA77FB"/>
    <w:rsid w:val="00BA7A14"/>
    <w:rsid w:val="00BA7B5E"/>
    <w:rsid w:val="00BB0407"/>
    <w:rsid w:val="00BB4B7E"/>
    <w:rsid w:val="00BC04DF"/>
    <w:rsid w:val="00BC2271"/>
    <w:rsid w:val="00BC6591"/>
    <w:rsid w:val="00BC664E"/>
    <w:rsid w:val="00BC69D2"/>
    <w:rsid w:val="00BC7B19"/>
    <w:rsid w:val="00BC7F47"/>
    <w:rsid w:val="00BD0B09"/>
    <w:rsid w:val="00BD2057"/>
    <w:rsid w:val="00BD2580"/>
    <w:rsid w:val="00BD3265"/>
    <w:rsid w:val="00BD3875"/>
    <w:rsid w:val="00BD59C8"/>
    <w:rsid w:val="00BD6AFB"/>
    <w:rsid w:val="00BD707F"/>
    <w:rsid w:val="00BE15D2"/>
    <w:rsid w:val="00BE21C3"/>
    <w:rsid w:val="00BE2539"/>
    <w:rsid w:val="00BE28EE"/>
    <w:rsid w:val="00BE5A6C"/>
    <w:rsid w:val="00BE68CC"/>
    <w:rsid w:val="00BE79D7"/>
    <w:rsid w:val="00BF381B"/>
    <w:rsid w:val="00BF4123"/>
    <w:rsid w:val="00BF423C"/>
    <w:rsid w:val="00BF58C3"/>
    <w:rsid w:val="00BF6309"/>
    <w:rsid w:val="00C0025D"/>
    <w:rsid w:val="00C0310B"/>
    <w:rsid w:val="00C0325E"/>
    <w:rsid w:val="00C07783"/>
    <w:rsid w:val="00C1264B"/>
    <w:rsid w:val="00C1500C"/>
    <w:rsid w:val="00C208E2"/>
    <w:rsid w:val="00C20C01"/>
    <w:rsid w:val="00C225B0"/>
    <w:rsid w:val="00C26C6A"/>
    <w:rsid w:val="00C26D6F"/>
    <w:rsid w:val="00C312B8"/>
    <w:rsid w:val="00C31671"/>
    <w:rsid w:val="00C339D4"/>
    <w:rsid w:val="00C34079"/>
    <w:rsid w:val="00C3485F"/>
    <w:rsid w:val="00C34BDD"/>
    <w:rsid w:val="00C369C0"/>
    <w:rsid w:val="00C3724A"/>
    <w:rsid w:val="00C377D7"/>
    <w:rsid w:val="00C40B02"/>
    <w:rsid w:val="00C41966"/>
    <w:rsid w:val="00C41CBA"/>
    <w:rsid w:val="00C44668"/>
    <w:rsid w:val="00C44CE7"/>
    <w:rsid w:val="00C46F35"/>
    <w:rsid w:val="00C5164C"/>
    <w:rsid w:val="00C51D01"/>
    <w:rsid w:val="00C51DC3"/>
    <w:rsid w:val="00C51E1C"/>
    <w:rsid w:val="00C52E85"/>
    <w:rsid w:val="00C52EB3"/>
    <w:rsid w:val="00C5381D"/>
    <w:rsid w:val="00C57A24"/>
    <w:rsid w:val="00C61F26"/>
    <w:rsid w:val="00C63122"/>
    <w:rsid w:val="00C63D42"/>
    <w:rsid w:val="00C64384"/>
    <w:rsid w:val="00C65ECB"/>
    <w:rsid w:val="00C677F9"/>
    <w:rsid w:val="00C67B6D"/>
    <w:rsid w:val="00C715A9"/>
    <w:rsid w:val="00C73802"/>
    <w:rsid w:val="00C73E09"/>
    <w:rsid w:val="00C745CB"/>
    <w:rsid w:val="00C75E40"/>
    <w:rsid w:val="00C77824"/>
    <w:rsid w:val="00C81EF6"/>
    <w:rsid w:val="00C82116"/>
    <w:rsid w:val="00C826F6"/>
    <w:rsid w:val="00C83352"/>
    <w:rsid w:val="00C90C8F"/>
    <w:rsid w:val="00C914CA"/>
    <w:rsid w:val="00C92237"/>
    <w:rsid w:val="00C96080"/>
    <w:rsid w:val="00CA2BF2"/>
    <w:rsid w:val="00CA3CE2"/>
    <w:rsid w:val="00CA6F2A"/>
    <w:rsid w:val="00CB0374"/>
    <w:rsid w:val="00CB0F77"/>
    <w:rsid w:val="00CB22C3"/>
    <w:rsid w:val="00CB3799"/>
    <w:rsid w:val="00CB37DA"/>
    <w:rsid w:val="00CB44B8"/>
    <w:rsid w:val="00CC0B79"/>
    <w:rsid w:val="00CC0CCA"/>
    <w:rsid w:val="00CC17FA"/>
    <w:rsid w:val="00CC3FC2"/>
    <w:rsid w:val="00CC56A1"/>
    <w:rsid w:val="00CC5A3D"/>
    <w:rsid w:val="00CC6676"/>
    <w:rsid w:val="00CC6AB7"/>
    <w:rsid w:val="00CD13A6"/>
    <w:rsid w:val="00CD1A2A"/>
    <w:rsid w:val="00CD5B73"/>
    <w:rsid w:val="00CD5F9F"/>
    <w:rsid w:val="00CD6207"/>
    <w:rsid w:val="00CD6BF7"/>
    <w:rsid w:val="00CE29D1"/>
    <w:rsid w:val="00CE2FCA"/>
    <w:rsid w:val="00CE34C4"/>
    <w:rsid w:val="00CE4482"/>
    <w:rsid w:val="00CF145A"/>
    <w:rsid w:val="00CF19BC"/>
    <w:rsid w:val="00CF3313"/>
    <w:rsid w:val="00CF5BA7"/>
    <w:rsid w:val="00CF71E8"/>
    <w:rsid w:val="00CF7AB3"/>
    <w:rsid w:val="00D0010A"/>
    <w:rsid w:val="00D01230"/>
    <w:rsid w:val="00D02CAE"/>
    <w:rsid w:val="00D039BA"/>
    <w:rsid w:val="00D050D3"/>
    <w:rsid w:val="00D07811"/>
    <w:rsid w:val="00D10AA4"/>
    <w:rsid w:val="00D113C7"/>
    <w:rsid w:val="00D17544"/>
    <w:rsid w:val="00D17812"/>
    <w:rsid w:val="00D245BF"/>
    <w:rsid w:val="00D268B6"/>
    <w:rsid w:val="00D269FA"/>
    <w:rsid w:val="00D3079C"/>
    <w:rsid w:val="00D317A9"/>
    <w:rsid w:val="00D318AE"/>
    <w:rsid w:val="00D3239A"/>
    <w:rsid w:val="00D331D4"/>
    <w:rsid w:val="00D33700"/>
    <w:rsid w:val="00D342C5"/>
    <w:rsid w:val="00D35B48"/>
    <w:rsid w:val="00D37E42"/>
    <w:rsid w:val="00D403BE"/>
    <w:rsid w:val="00D414C7"/>
    <w:rsid w:val="00D4226A"/>
    <w:rsid w:val="00D423B0"/>
    <w:rsid w:val="00D43BA8"/>
    <w:rsid w:val="00D447D2"/>
    <w:rsid w:val="00D46734"/>
    <w:rsid w:val="00D50480"/>
    <w:rsid w:val="00D5717C"/>
    <w:rsid w:val="00D5766A"/>
    <w:rsid w:val="00D57D9E"/>
    <w:rsid w:val="00D60439"/>
    <w:rsid w:val="00D61639"/>
    <w:rsid w:val="00D61CF6"/>
    <w:rsid w:val="00D6399B"/>
    <w:rsid w:val="00D6492E"/>
    <w:rsid w:val="00D65218"/>
    <w:rsid w:val="00D65902"/>
    <w:rsid w:val="00D663B3"/>
    <w:rsid w:val="00D725D8"/>
    <w:rsid w:val="00D80690"/>
    <w:rsid w:val="00D8415B"/>
    <w:rsid w:val="00D8704C"/>
    <w:rsid w:val="00D873FE"/>
    <w:rsid w:val="00D90113"/>
    <w:rsid w:val="00D90190"/>
    <w:rsid w:val="00D907DB"/>
    <w:rsid w:val="00D92335"/>
    <w:rsid w:val="00D936F0"/>
    <w:rsid w:val="00D937D3"/>
    <w:rsid w:val="00D95F62"/>
    <w:rsid w:val="00D97F1A"/>
    <w:rsid w:val="00DA06A8"/>
    <w:rsid w:val="00DA1DC2"/>
    <w:rsid w:val="00DA281B"/>
    <w:rsid w:val="00DA4014"/>
    <w:rsid w:val="00DA4557"/>
    <w:rsid w:val="00DA54A4"/>
    <w:rsid w:val="00DA7521"/>
    <w:rsid w:val="00DB1F34"/>
    <w:rsid w:val="00DB242B"/>
    <w:rsid w:val="00DB35CF"/>
    <w:rsid w:val="00DB3630"/>
    <w:rsid w:val="00DB3A9F"/>
    <w:rsid w:val="00DB4B27"/>
    <w:rsid w:val="00DB4DE8"/>
    <w:rsid w:val="00DB668C"/>
    <w:rsid w:val="00DC07B2"/>
    <w:rsid w:val="00DC58BC"/>
    <w:rsid w:val="00DC5DEF"/>
    <w:rsid w:val="00DC72A7"/>
    <w:rsid w:val="00DC7F01"/>
    <w:rsid w:val="00DD0616"/>
    <w:rsid w:val="00DD0A5C"/>
    <w:rsid w:val="00DD3446"/>
    <w:rsid w:val="00DD3895"/>
    <w:rsid w:val="00DE00CD"/>
    <w:rsid w:val="00DE0FE6"/>
    <w:rsid w:val="00DE1A4A"/>
    <w:rsid w:val="00DE1FA6"/>
    <w:rsid w:val="00DE2269"/>
    <w:rsid w:val="00DE2882"/>
    <w:rsid w:val="00DE30EE"/>
    <w:rsid w:val="00DE3A38"/>
    <w:rsid w:val="00DE47F6"/>
    <w:rsid w:val="00DE53F5"/>
    <w:rsid w:val="00DF0FD0"/>
    <w:rsid w:val="00DF2433"/>
    <w:rsid w:val="00DF7EC7"/>
    <w:rsid w:val="00E0085B"/>
    <w:rsid w:val="00E00BC1"/>
    <w:rsid w:val="00E018E2"/>
    <w:rsid w:val="00E02A7E"/>
    <w:rsid w:val="00E04AC1"/>
    <w:rsid w:val="00E04E76"/>
    <w:rsid w:val="00E10E9E"/>
    <w:rsid w:val="00E155DA"/>
    <w:rsid w:val="00E1713C"/>
    <w:rsid w:val="00E17B10"/>
    <w:rsid w:val="00E17DEA"/>
    <w:rsid w:val="00E17E01"/>
    <w:rsid w:val="00E20C2C"/>
    <w:rsid w:val="00E20C94"/>
    <w:rsid w:val="00E23622"/>
    <w:rsid w:val="00E240E8"/>
    <w:rsid w:val="00E26549"/>
    <w:rsid w:val="00E27572"/>
    <w:rsid w:val="00E2775A"/>
    <w:rsid w:val="00E3448F"/>
    <w:rsid w:val="00E346E8"/>
    <w:rsid w:val="00E35A6B"/>
    <w:rsid w:val="00E3793D"/>
    <w:rsid w:val="00E40223"/>
    <w:rsid w:val="00E4172C"/>
    <w:rsid w:val="00E44F2E"/>
    <w:rsid w:val="00E45983"/>
    <w:rsid w:val="00E47A44"/>
    <w:rsid w:val="00E50CC7"/>
    <w:rsid w:val="00E50F92"/>
    <w:rsid w:val="00E52ACC"/>
    <w:rsid w:val="00E54FA2"/>
    <w:rsid w:val="00E55357"/>
    <w:rsid w:val="00E55EB2"/>
    <w:rsid w:val="00E56F3C"/>
    <w:rsid w:val="00E57EC5"/>
    <w:rsid w:val="00E57ED0"/>
    <w:rsid w:val="00E61A9A"/>
    <w:rsid w:val="00E61FBB"/>
    <w:rsid w:val="00E62537"/>
    <w:rsid w:val="00E62FA0"/>
    <w:rsid w:val="00E6380A"/>
    <w:rsid w:val="00E678A7"/>
    <w:rsid w:val="00E74603"/>
    <w:rsid w:val="00E771AE"/>
    <w:rsid w:val="00E8005C"/>
    <w:rsid w:val="00E8010A"/>
    <w:rsid w:val="00E80C9B"/>
    <w:rsid w:val="00E81393"/>
    <w:rsid w:val="00E81F2B"/>
    <w:rsid w:val="00E824C2"/>
    <w:rsid w:val="00E82BE8"/>
    <w:rsid w:val="00E834D8"/>
    <w:rsid w:val="00E83A22"/>
    <w:rsid w:val="00E86C1B"/>
    <w:rsid w:val="00E87766"/>
    <w:rsid w:val="00E90C22"/>
    <w:rsid w:val="00E91F66"/>
    <w:rsid w:val="00E9698E"/>
    <w:rsid w:val="00E96FEE"/>
    <w:rsid w:val="00E977F7"/>
    <w:rsid w:val="00E97E59"/>
    <w:rsid w:val="00EA041C"/>
    <w:rsid w:val="00EA0AF0"/>
    <w:rsid w:val="00EA0B12"/>
    <w:rsid w:val="00EA0BC9"/>
    <w:rsid w:val="00EA1175"/>
    <w:rsid w:val="00EA1544"/>
    <w:rsid w:val="00EA19DE"/>
    <w:rsid w:val="00EA21C7"/>
    <w:rsid w:val="00EA3877"/>
    <w:rsid w:val="00EA3C18"/>
    <w:rsid w:val="00EA565B"/>
    <w:rsid w:val="00EB12E9"/>
    <w:rsid w:val="00EB1BF1"/>
    <w:rsid w:val="00EB3729"/>
    <w:rsid w:val="00EB3FF4"/>
    <w:rsid w:val="00EB4C38"/>
    <w:rsid w:val="00EB4D41"/>
    <w:rsid w:val="00EB78EE"/>
    <w:rsid w:val="00EC2215"/>
    <w:rsid w:val="00EC2326"/>
    <w:rsid w:val="00EC259E"/>
    <w:rsid w:val="00EC2AA5"/>
    <w:rsid w:val="00EC2C0C"/>
    <w:rsid w:val="00EC326D"/>
    <w:rsid w:val="00EC3EDE"/>
    <w:rsid w:val="00EC47A0"/>
    <w:rsid w:val="00EC4A22"/>
    <w:rsid w:val="00EC4AF2"/>
    <w:rsid w:val="00EC5983"/>
    <w:rsid w:val="00EC6F68"/>
    <w:rsid w:val="00ED06E8"/>
    <w:rsid w:val="00ED0ACE"/>
    <w:rsid w:val="00ED1705"/>
    <w:rsid w:val="00ED278A"/>
    <w:rsid w:val="00ED432A"/>
    <w:rsid w:val="00ED6275"/>
    <w:rsid w:val="00EE182E"/>
    <w:rsid w:val="00EE263A"/>
    <w:rsid w:val="00EE2F91"/>
    <w:rsid w:val="00EE5307"/>
    <w:rsid w:val="00EE6078"/>
    <w:rsid w:val="00EE6C20"/>
    <w:rsid w:val="00EF2A4D"/>
    <w:rsid w:val="00EF53C9"/>
    <w:rsid w:val="00EF705E"/>
    <w:rsid w:val="00F00855"/>
    <w:rsid w:val="00F00E95"/>
    <w:rsid w:val="00F02830"/>
    <w:rsid w:val="00F029CE"/>
    <w:rsid w:val="00F07471"/>
    <w:rsid w:val="00F077D2"/>
    <w:rsid w:val="00F07978"/>
    <w:rsid w:val="00F10639"/>
    <w:rsid w:val="00F1165D"/>
    <w:rsid w:val="00F157DA"/>
    <w:rsid w:val="00F169CF"/>
    <w:rsid w:val="00F21585"/>
    <w:rsid w:val="00F21F7E"/>
    <w:rsid w:val="00F22916"/>
    <w:rsid w:val="00F2522A"/>
    <w:rsid w:val="00F262EE"/>
    <w:rsid w:val="00F32B14"/>
    <w:rsid w:val="00F342F1"/>
    <w:rsid w:val="00F34917"/>
    <w:rsid w:val="00F355C4"/>
    <w:rsid w:val="00F364A1"/>
    <w:rsid w:val="00F36741"/>
    <w:rsid w:val="00F4384C"/>
    <w:rsid w:val="00F4403C"/>
    <w:rsid w:val="00F44261"/>
    <w:rsid w:val="00F44A15"/>
    <w:rsid w:val="00F45933"/>
    <w:rsid w:val="00F52F46"/>
    <w:rsid w:val="00F535B6"/>
    <w:rsid w:val="00F5589A"/>
    <w:rsid w:val="00F56FAD"/>
    <w:rsid w:val="00F57167"/>
    <w:rsid w:val="00F57466"/>
    <w:rsid w:val="00F57E12"/>
    <w:rsid w:val="00F608AD"/>
    <w:rsid w:val="00F616E7"/>
    <w:rsid w:val="00F64568"/>
    <w:rsid w:val="00F65287"/>
    <w:rsid w:val="00F65E64"/>
    <w:rsid w:val="00F67D5D"/>
    <w:rsid w:val="00F729ED"/>
    <w:rsid w:val="00F730D4"/>
    <w:rsid w:val="00F73240"/>
    <w:rsid w:val="00F73450"/>
    <w:rsid w:val="00F74E11"/>
    <w:rsid w:val="00F77003"/>
    <w:rsid w:val="00F77157"/>
    <w:rsid w:val="00F77952"/>
    <w:rsid w:val="00F82A6A"/>
    <w:rsid w:val="00F864EB"/>
    <w:rsid w:val="00F86B83"/>
    <w:rsid w:val="00F91338"/>
    <w:rsid w:val="00F91E87"/>
    <w:rsid w:val="00F9464E"/>
    <w:rsid w:val="00F97611"/>
    <w:rsid w:val="00FA10C7"/>
    <w:rsid w:val="00FA6438"/>
    <w:rsid w:val="00FA7744"/>
    <w:rsid w:val="00FB295C"/>
    <w:rsid w:val="00FB4521"/>
    <w:rsid w:val="00FB48B7"/>
    <w:rsid w:val="00FB56F2"/>
    <w:rsid w:val="00FC295C"/>
    <w:rsid w:val="00FC30EF"/>
    <w:rsid w:val="00FC4CF3"/>
    <w:rsid w:val="00FC51C9"/>
    <w:rsid w:val="00FD0586"/>
    <w:rsid w:val="00FD1589"/>
    <w:rsid w:val="00FE0C8B"/>
    <w:rsid w:val="00FE2485"/>
    <w:rsid w:val="00FE264C"/>
    <w:rsid w:val="00FE32B6"/>
    <w:rsid w:val="00FE38D1"/>
    <w:rsid w:val="00FE41AB"/>
    <w:rsid w:val="00FE44D2"/>
    <w:rsid w:val="00FF12F4"/>
    <w:rsid w:val="00FF33B9"/>
    <w:rsid w:val="1590D9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1C0C8"/>
  <w15:docId w15:val="{8F859B2F-1643-E945-A5A6-07B149F7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1F49"/>
    <w:pPr>
      <w:spacing w:after="0" w:line="240" w:lineRule="auto"/>
    </w:pPr>
    <w:rPr>
      <w:rFonts w:ascii="Times New Roman" w:eastAsia="Times New Roman" w:hAnsi="Times New Roman" w:cs="Times New Roman"/>
      <w:sz w:val="24"/>
      <w:szCs w:val="24"/>
      <w:lang w:eastAsia="en-GB"/>
    </w:rPr>
  </w:style>
  <w:style w:type="paragraph" w:styleId="Titolo1">
    <w:name w:val="heading 1"/>
    <w:basedOn w:val="Paragrafoelenco"/>
    <w:next w:val="Normale"/>
    <w:link w:val="Titolo1Carattere"/>
    <w:uiPriority w:val="9"/>
    <w:qFormat/>
    <w:rsid w:val="00801625"/>
    <w:pPr>
      <w:numPr>
        <w:numId w:val="1"/>
      </w:numPr>
      <w:outlineLvl w:val="0"/>
    </w:pPr>
    <w:rPr>
      <w:color w:val="44546A" w:themeColor="text2"/>
      <w:sz w:val="32"/>
      <w:szCs w:val="32"/>
    </w:rPr>
  </w:style>
  <w:style w:type="paragraph" w:styleId="Titolo2">
    <w:name w:val="heading 2"/>
    <w:basedOn w:val="Paragrafoelenco"/>
    <w:next w:val="Normale"/>
    <w:link w:val="Titolo2Carattere"/>
    <w:uiPriority w:val="9"/>
    <w:unhideWhenUsed/>
    <w:qFormat/>
    <w:rsid w:val="00B210A9"/>
    <w:pPr>
      <w:numPr>
        <w:ilvl w:val="1"/>
        <w:numId w:val="1"/>
      </w:numPr>
      <w:spacing w:line="276" w:lineRule="auto"/>
      <w:outlineLvl w:val="1"/>
    </w:pPr>
    <w:rPr>
      <w:rFonts w:ascii="Times New Roman" w:hAnsi="Times New Roman" w:cs="Times New Roman"/>
      <w:sz w:val="28"/>
      <w:szCs w:val="28"/>
    </w:rPr>
  </w:style>
  <w:style w:type="paragraph" w:styleId="Titolo3">
    <w:name w:val="heading 3"/>
    <w:basedOn w:val="Nessunaspaziatura"/>
    <w:next w:val="Normale"/>
    <w:link w:val="Titolo3Carattere"/>
    <w:uiPriority w:val="9"/>
    <w:unhideWhenUsed/>
    <w:qFormat/>
    <w:rsid w:val="002A6689"/>
    <w:pPr>
      <w:spacing w:line="276" w:lineRule="auto"/>
      <w:outlineLvl w:val="2"/>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1625"/>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801625"/>
    <w:rPr>
      <w:color w:val="44546A" w:themeColor="text2"/>
      <w:sz w:val="32"/>
      <w:szCs w:val="32"/>
    </w:rPr>
  </w:style>
  <w:style w:type="character" w:customStyle="1" w:styleId="Titolo2Carattere">
    <w:name w:val="Titolo 2 Carattere"/>
    <w:basedOn w:val="Carpredefinitoparagrafo"/>
    <w:link w:val="Titolo2"/>
    <w:uiPriority w:val="9"/>
    <w:rsid w:val="00B210A9"/>
    <w:rPr>
      <w:rFonts w:ascii="Times New Roman" w:hAnsi="Times New Roman" w:cs="Times New Roman"/>
      <w:sz w:val="28"/>
      <w:szCs w:val="28"/>
    </w:rPr>
  </w:style>
  <w:style w:type="paragraph" w:styleId="Nessunaspaziatura">
    <w:name w:val="No Spacing"/>
    <w:uiPriority w:val="1"/>
    <w:qFormat/>
    <w:rsid w:val="00AC4FBC"/>
    <w:pPr>
      <w:spacing w:after="0"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2A6689"/>
    <w:rPr>
      <w:rFonts w:ascii="Times New Roman" w:eastAsia="Times New Roman" w:hAnsi="Times New Roman" w:cs="Times New Roman"/>
      <w:b/>
      <w:sz w:val="24"/>
      <w:szCs w:val="24"/>
      <w:u w:val="single"/>
      <w:lang w:eastAsia="it-IT"/>
    </w:rPr>
  </w:style>
  <w:style w:type="paragraph" w:styleId="Titolosommario">
    <w:name w:val="TOC Heading"/>
    <w:basedOn w:val="Titolo1"/>
    <w:next w:val="Normale"/>
    <w:uiPriority w:val="39"/>
    <w:unhideWhenUsed/>
    <w:qFormat/>
    <w:rsid w:val="00EC2AA5"/>
    <w:pPr>
      <w:keepNext/>
      <w:keepLines/>
      <w:numPr>
        <w:numId w:val="0"/>
      </w:numPr>
      <w:spacing w:before="240" w:after="0"/>
      <w:contextualSpacing w:val="0"/>
      <w:outlineLvl w:val="9"/>
    </w:pPr>
    <w:rPr>
      <w:rFonts w:asciiTheme="majorHAnsi" w:eastAsiaTheme="majorEastAsia" w:hAnsiTheme="majorHAnsi" w:cstheme="majorBidi"/>
      <w:color w:val="2E74B5" w:themeColor="accent1" w:themeShade="BF"/>
      <w:lang w:eastAsia="it-IT"/>
    </w:rPr>
  </w:style>
  <w:style w:type="paragraph" w:styleId="Sommario1">
    <w:name w:val="toc 1"/>
    <w:basedOn w:val="Normale"/>
    <w:next w:val="Normale"/>
    <w:autoRedefine/>
    <w:uiPriority w:val="39"/>
    <w:unhideWhenUsed/>
    <w:rsid w:val="00492579"/>
    <w:pPr>
      <w:tabs>
        <w:tab w:val="left" w:pos="480"/>
        <w:tab w:val="right" w:leader="dot" w:pos="9628"/>
      </w:tabs>
      <w:spacing w:after="100" w:line="256" w:lineRule="auto"/>
    </w:pPr>
    <w:rPr>
      <w:rFonts w:asciiTheme="minorHAnsi" w:eastAsiaTheme="minorHAnsi" w:hAnsiTheme="minorHAnsi" w:cstheme="minorBidi"/>
      <w:sz w:val="22"/>
      <w:szCs w:val="22"/>
      <w:lang w:eastAsia="en-US"/>
    </w:rPr>
  </w:style>
  <w:style w:type="paragraph" w:styleId="Sommario2">
    <w:name w:val="toc 2"/>
    <w:basedOn w:val="Normale"/>
    <w:next w:val="Normale"/>
    <w:autoRedefine/>
    <w:uiPriority w:val="39"/>
    <w:unhideWhenUsed/>
    <w:rsid w:val="00EC2AA5"/>
    <w:pPr>
      <w:spacing w:after="100" w:line="256" w:lineRule="auto"/>
      <w:ind w:left="220"/>
    </w:pPr>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rsid w:val="00EC2AA5"/>
    <w:rPr>
      <w:color w:val="0563C1" w:themeColor="hyperlink"/>
      <w:u w:val="single"/>
    </w:rPr>
  </w:style>
  <w:style w:type="paragraph" w:styleId="Testonotaapidipagina">
    <w:name w:val="footnote text"/>
    <w:basedOn w:val="Normale"/>
    <w:link w:val="TestonotaapidipaginaCarattere"/>
    <w:uiPriority w:val="99"/>
    <w:semiHidden/>
    <w:unhideWhenUsed/>
    <w:rsid w:val="00FC295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FC295C"/>
    <w:rPr>
      <w:sz w:val="20"/>
      <w:szCs w:val="20"/>
    </w:rPr>
  </w:style>
  <w:style w:type="character" w:styleId="Rimandonotaapidipagina">
    <w:name w:val="footnote reference"/>
    <w:basedOn w:val="Carpredefinitoparagrafo"/>
    <w:uiPriority w:val="99"/>
    <w:semiHidden/>
    <w:unhideWhenUsed/>
    <w:rsid w:val="00FC295C"/>
    <w:rPr>
      <w:vertAlign w:val="superscript"/>
    </w:rPr>
  </w:style>
  <w:style w:type="paragraph" w:styleId="Corpotesto">
    <w:name w:val="Body Text"/>
    <w:basedOn w:val="Normale"/>
    <w:link w:val="CorpotestoCarattere1"/>
    <w:uiPriority w:val="99"/>
    <w:unhideWhenUsed/>
    <w:rsid w:val="002034D9"/>
    <w:pPr>
      <w:spacing w:after="120" w:line="276" w:lineRule="auto"/>
    </w:pPr>
    <w:rPr>
      <w:rFonts w:ascii="Calibri" w:eastAsia="Calibri" w:hAnsi="Calibri"/>
      <w:sz w:val="22"/>
      <w:szCs w:val="22"/>
      <w:lang w:eastAsia="en-US"/>
    </w:rPr>
  </w:style>
  <w:style w:type="character" w:customStyle="1" w:styleId="CorpotestoCarattere1">
    <w:name w:val="Corpo testo Carattere1"/>
    <w:link w:val="Corpotesto"/>
    <w:uiPriority w:val="99"/>
    <w:rsid w:val="002034D9"/>
    <w:rPr>
      <w:rFonts w:ascii="Calibri" w:eastAsia="Calibri" w:hAnsi="Calibri" w:cs="Times New Roman"/>
    </w:rPr>
  </w:style>
  <w:style w:type="character" w:customStyle="1" w:styleId="CorpotestoCarattere">
    <w:name w:val="Corpo testo Carattere"/>
    <w:basedOn w:val="Carpredefinitoparagrafo"/>
    <w:uiPriority w:val="99"/>
    <w:rsid w:val="002034D9"/>
  </w:style>
  <w:style w:type="paragraph" w:customStyle="1" w:styleId="3">
    <w:name w:val="3"/>
    <w:basedOn w:val="Normale"/>
    <w:next w:val="Corpotesto"/>
    <w:uiPriority w:val="99"/>
    <w:unhideWhenUsed/>
    <w:rsid w:val="002034D9"/>
    <w:pPr>
      <w:spacing w:after="120" w:line="276" w:lineRule="auto"/>
    </w:pPr>
    <w:rPr>
      <w:rFonts w:ascii="Calibri" w:eastAsia="Calibri" w:hAnsi="Calibri"/>
      <w:sz w:val="22"/>
      <w:szCs w:val="22"/>
      <w:lang w:eastAsia="en-US"/>
    </w:rPr>
  </w:style>
  <w:style w:type="paragraph" w:customStyle="1" w:styleId="2">
    <w:name w:val="2"/>
    <w:basedOn w:val="Normale"/>
    <w:next w:val="Corpotesto"/>
    <w:link w:val="CorpodeltestoCarattere"/>
    <w:uiPriority w:val="99"/>
    <w:unhideWhenUsed/>
    <w:rsid w:val="000871EB"/>
    <w:pPr>
      <w:spacing w:after="120" w:line="276" w:lineRule="auto"/>
    </w:pPr>
    <w:rPr>
      <w:rFonts w:asciiTheme="minorHAnsi" w:eastAsiaTheme="minorHAnsi" w:hAnsiTheme="minorHAnsi" w:cstheme="minorBidi"/>
      <w:sz w:val="22"/>
      <w:szCs w:val="22"/>
      <w:lang w:eastAsia="en-US"/>
    </w:rPr>
  </w:style>
  <w:style w:type="character" w:customStyle="1" w:styleId="CorpodeltestoCarattere">
    <w:name w:val="Corpo del testo Carattere"/>
    <w:link w:val="2"/>
    <w:uiPriority w:val="99"/>
    <w:rsid w:val="005F45B4"/>
  </w:style>
  <w:style w:type="paragraph" w:styleId="Testofumetto">
    <w:name w:val="Balloon Text"/>
    <w:basedOn w:val="Normale"/>
    <w:link w:val="TestofumettoCarattere"/>
    <w:uiPriority w:val="99"/>
    <w:semiHidden/>
    <w:unhideWhenUsed/>
    <w:rsid w:val="00F169CF"/>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F169CF"/>
    <w:rPr>
      <w:rFonts w:ascii="Tahoma" w:hAnsi="Tahoma" w:cs="Tahoma"/>
      <w:sz w:val="16"/>
      <w:szCs w:val="16"/>
    </w:rPr>
  </w:style>
  <w:style w:type="paragraph" w:styleId="Intestazione">
    <w:name w:val="header"/>
    <w:basedOn w:val="Normale"/>
    <w:link w:val="Intestazione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7C43D1"/>
  </w:style>
  <w:style w:type="paragraph" w:styleId="Pidipagina">
    <w:name w:val="footer"/>
    <w:basedOn w:val="Normale"/>
    <w:link w:val="Pidipagina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7C43D1"/>
  </w:style>
  <w:style w:type="table" w:styleId="Grigliatabella">
    <w:name w:val="Table Grid"/>
    <w:basedOn w:val="Tabellanormale"/>
    <w:uiPriority w:val="59"/>
    <w:rsid w:val="00FE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e"/>
    <w:next w:val="Corpotesto"/>
    <w:uiPriority w:val="99"/>
    <w:unhideWhenUsed/>
    <w:rsid w:val="006B7120"/>
    <w:pPr>
      <w:spacing w:after="120" w:line="276" w:lineRule="auto"/>
    </w:pPr>
    <w:rPr>
      <w:rFonts w:ascii="Calibri" w:eastAsia="Calibri" w:hAnsi="Calibri"/>
      <w:sz w:val="22"/>
      <w:szCs w:val="22"/>
      <w:lang w:eastAsia="en-US"/>
    </w:rPr>
  </w:style>
  <w:style w:type="table" w:styleId="Sfondochiaro-Colore1">
    <w:name w:val="Light Shading Accent 1"/>
    <w:basedOn w:val="Tabellanormale"/>
    <w:uiPriority w:val="60"/>
    <w:rsid w:val="0005689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lagriglia4-colore11">
    <w:name w:val="Tabella griglia 4 - colore 11"/>
    <w:basedOn w:val="Tabellanormale"/>
    <w:uiPriority w:val="49"/>
    <w:rsid w:val="004613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olo">
    <w:name w:val="Title"/>
    <w:basedOn w:val="Normale"/>
    <w:link w:val="TitoloCarattere"/>
    <w:qFormat/>
    <w:rsid w:val="00E20C2C"/>
    <w:pPr>
      <w:autoSpaceDE w:val="0"/>
      <w:autoSpaceDN w:val="0"/>
      <w:adjustRightInd w:val="0"/>
      <w:spacing w:after="200" w:line="276" w:lineRule="auto"/>
      <w:jc w:val="center"/>
      <w:outlineLvl w:val="0"/>
    </w:pPr>
    <w:rPr>
      <w:rFonts w:eastAsia="Calibri"/>
      <w:b/>
      <w:bCs/>
      <w:sz w:val="48"/>
      <w:szCs w:val="48"/>
      <w:lang w:val="x-none" w:eastAsia="en-US"/>
    </w:rPr>
  </w:style>
  <w:style w:type="character" w:customStyle="1" w:styleId="TitoloCarattere">
    <w:name w:val="Titolo Carattere"/>
    <w:basedOn w:val="Carpredefinitoparagrafo"/>
    <w:link w:val="Titolo"/>
    <w:rsid w:val="00E20C2C"/>
    <w:rPr>
      <w:rFonts w:ascii="Times New Roman" w:eastAsia="Calibri" w:hAnsi="Times New Roman" w:cs="Times New Roman"/>
      <w:b/>
      <w:bCs/>
      <w:sz w:val="48"/>
      <w:szCs w:val="48"/>
      <w:lang w:val="x-none"/>
    </w:rPr>
  </w:style>
  <w:style w:type="character" w:styleId="Collegamentovisitato">
    <w:name w:val="FollowedHyperlink"/>
    <w:basedOn w:val="Carpredefinitoparagrafo"/>
    <w:uiPriority w:val="99"/>
    <w:semiHidden/>
    <w:unhideWhenUsed/>
    <w:rsid w:val="00542DD6"/>
    <w:rPr>
      <w:color w:val="954F72"/>
      <w:u w:val="single"/>
    </w:rPr>
  </w:style>
  <w:style w:type="paragraph" w:customStyle="1" w:styleId="font5">
    <w:name w:val="font5"/>
    <w:basedOn w:val="Normale"/>
    <w:rsid w:val="00542DD6"/>
    <w:pPr>
      <w:spacing w:before="100" w:beforeAutospacing="1" w:after="100" w:afterAutospacing="1"/>
    </w:pPr>
    <w:rPr>
      <w:rFonts w:ascii="Tahoma" w:hAnsi="Tahoma" w:cs="Tahoma"/>
      <w:color w:val="000000"/>
      <w:sz w:val="18"/>
      <w:szCs w:val="18"/>
    </w:rPr>
  </w:style>
  <w:style w:type="paragraph" w:customStyle="1" w:styleId="font6">
    <w:name w:val="font6"/>
    <w:basedOn w:val="Normale"/>
    <w:rsid w:val="00542DD6"/>
    <w:pPr>
      <w:spacing w:before="100" w:beforeAutospacing="1" w:after="100" w:afterAutospacing="1"/>
    </w:pPr>
    <w:rPr>
      <w:rFonts w:ascii="Tahoma" w:hAnsi="Tahoma" w:cs="Tahoma"/>
      <w:i/>
      <w:iCs/>
      <w:color w:val="000000"/>
      <w:sz w:val="18"/>
      <w:szCs w:val="18"/>
    </w:rPr>
  </w:style>
  <w:style w:type="paragraph" w:customStyle="1" w:styleId="font7">
    <w:name w:val="font7"/>
    <w:basedOn w:val="Normale"/>
    <w:rsid w:val="00542DD6"/>
    <w:pPr>
      <w:spacing w:before="100" w:beforeAutospacing="1" w:after="100" w:afterAutospacing="1"/>
    </w:pPr>
    <w:rPr>
      <w:rFonts w:ascii="Tahoma" w:hAnsi="Tahoma" w:cs="Tahoma"/>
      <w:color w:val="000000"/>
      <w:sz w:val="22"/>
      <w:szCs w:val="22"/>
    </w:rPr>
  </w:style>
  <w:style w:type="paragraph" w:customStyle="1" w:styleId="font8">
    <w:name w:val="font8"/>
    <w:basedOn w:val="Normale"/>
    <w:rsid w:val="00542DD6"/>
    <w:pPr>
      <w:spacing w:before="100" w:beforeAutospacing="1" w:after="100" w:afterAutospacing="1"/>
    </w:pPr>
    <w:rPr>
      <w:rFonts w:ascii="Tahoma" w:hAnsi="Tahoma" w:cs="Tahoma"/>
      <w:i/>
      <w:iCs/>
      <w:color w:val="000000"/>
      <w:sz w:val="22"/>
      <w:szCs w:val="22"/>
    </w:rPr>
  </w:style>
  <w:style w:type="paragraph" w:customStyle="1" w:styleId="xl63">
    <w:name w:val="xl63"/>
    <w:basedOn w:val="Normale"/>
    <w:rsid w:val="00542DD6"/>
    <w:pPr>
      <w:spacing w:before="100" w:beforeAutospacing="1" w:after="100" w:afterAutospacing="1"/>
      <w:textAlignment w:val="center"/>
    </w:pPr>
    <w:rPr>
      <w:rFonts w:ascii="Tahoma" w:hAnsi="Tahoma" w:cs="Tahoma"/>
      <w:b/>
      <w:bCs/>
      <w:color w:val="333399"/>
    </w:rPr>
  </w:style>
  <w:style w:type="paragraph" w:customStyle="1" w:styleId="xl64">
    <w:name w:val="xl64"/>
    <w:basedOn w:val="Normale"/>
    <w:rsid w:val="00542DD6"/>
    <w:pPr>
      <w:spacing w:before="100" w:beforeAutospacing="1" w:after="100" w:afterAutospacing="1"/>
      <w:jc w:val="center"/>
      <w:textAlignment w:val="center"/>
    </w:pPr>
  </w:style>
  <w:style w:type="paragraph" w:customStyle="1" w:styleId="xl65">
    <w:name w:val="xl6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7">
    <w:name w:val="xl6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8">
    <w:name w:val="xl6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69">
    <w:name w:val="xl69"/>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style>
  <w:style w:type="paragraph" w:customStyle="1" w:styleId="xl71">
    <w:name w:val="xl71"/>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style>
  <w:style w:type="paragraph" w:customStyle="1" w:styleId="xl72">
    <w:name w:val="xl72"/>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style>
  <w:style w:type="paragraph" w:customStyle="1" w:styleId="xl73">
    <w:name w:val="xl73"/>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74">
    <w:name w:val="xl74"/>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75">
    <w:name w:val="xl75"/>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6">
    <w:name w:val="xl76"/>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77">
    <w:name w:val="xl77"/>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rPr>
  </w:style>
  <w:style w:type="paragraph" w:customStyle="1" w:styleId="xl78">
    <w:name w:val="xl78"/>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79">
    <w:name w:val="xl79"/>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81">
    <w:name w:val="xl81"/>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b/>
      <w:bCs/>
    </w:rPr>
  </w:style>
  <w:style w:type="paragraph" w:customStyle="1" w:styleId="xl82">
    <w:name w:val="xl82"/>
    <w:basedOn w:val="Normale"/>
    <w:rsid w:val="00542DD6"/>
    <w:pPr>
      <w:spacing w:before="100" w:beforeAutospacing="1" w:after="100" w:afterAutospacing="1"/>
      <w:textAlignment w:val="center"/>
    </w:pPr>
  </w:style>
  <w:style w:type="paragraph" w:customStyle="1" w:styleId="xl83">
    <w:name w:val="xl83"/>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style>
  <w:style w:type="paragraph" w:customStyle="1" w:styleId="xl85">
    <w:name w:val="xl85"/>
    <w:basedOn w:val="Normale"/>
    <w:rsid w:val="00542DD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Tahoma" w:hAnsi="Tahoma" w:cs="Tahoma"/>
      <w:sz w:val="18"/>
      <w:szCs w:val="18"/>
    </w:rPr>
  </w:style>
  <w:style w:type="paragraph" w:customStyle="1" w:styleId="xl86">
    <w:name w:val="xl86"/>
    <w:basedOn w:val="Normale"/>
    <w:rsid w:val="00542DD6"/>
    <w:pPr>
      <w:shd w:val="clear" w:color="000000" w:fill="000000"/>
      <w:spacing w:before="100" w:beforeAutospacing="1" w:after="100" w:afterAutospacing="1"/>
    </w:pPr>
  </w:style>
  <w:style w:type="paragraph" w:customStyle="1" w:styleId="xl87">
    <w:name w:val="xl87"/>
    <w:basedOn w:val="Normale"/>
    <w:rsid w:val="00542DD6"/>
    <w:pPr>
      <w:shd w:val="clear" w:color="000000" w:fill="FFFF00"/>
      <w:spacing w:before="100" w:beforeAutospacing="1" w:after="100" w:afterAutospacing="1"/>
    </w:pPr>
  </w:style>
  <w:style w:type="paragraph" w:customStyle="1" w:styleId="xl88">
    <w:name w:val="xl88"/>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9">
    <w:name w:val="xl89"/>
    <w:basedOn w:val="Normale"/>
    <w:rsid w:val="00542DD6"/>
    <w:pPr>
      <w:shd w:val="clear" w:color="000000" w:fill="FFFF00"/>
      <w:spacing w:before="100" w:beforeAutospacing="1" w:after="100" w:afterAutospacing="1"/>
      <w:jc w:val="right"/>
      <w:textAlignment w:val="center"/>
    </w:pPr>
  </w:style>
  <w:style w:type="paragraph" w:customStyle="1" w:styleId="xl90">
    <w:name w:val="xl90"/>
    <w:basedOn w:val="Normale"/>
    <w:rsid w:val="00542DD6"/>
    <w:pPr>
      <w:shd w:val="clear" w:color="000000" w:fill="FFFF00"/>
      <w:spacing w:before="100" w:beforeAutospacing="1" w:after="100" w:afterAutospacing="1"/>
      <w:jc w:val="right"/>
      <w:textAlignment w:val="center"/>
    </w:pPr>
  </w:style>
  <w:style w:type="paragraph" w:customStyle="1" w:styleId="xl91">
    <w:name w:val="xl91"/>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2">
    <w:name w:val="xl92"/>
    <w:basedOn w:val="Normale"/>
    <w:rsid w:val="00542DD6"/>
    <w:pPr>
      <w:shd w:val="clear" w:color="000000" w:fill="FFFF00"/>
      <w:spacing w:before="100" w:beforeAutospacing="1" w:after="100" w:afterAutospacing="1"/>
    </w:pPr>
  </w:style>
  <w:style w:type="paragraph" w:customStyle="1" w:styleId="xl93">
    <w:name w:val="xl93"/>
    <w:basedOn w:val="Normale"/>
    <w:rsid w:val="00542D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94">
    <w:name w:val="xl9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e"/>
    <w:rsid w:val="00542DD6"/>
    <w:pPr>
      <w:spacing w:before="100" w:beforeAutospacing="1" w:after="100" w:afterAutospacing="1"/>
      <w:jc w:val="center"/>
    </w:pPr>
  </w:style>
  <w:style w:type="paragraph" w:customStyle="1" w:styleId="xl96">
    <w:name w:val="xl96"/>
    <w:basedOn w:val="Normale"/>
    <w:rsid w:val="00542D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7">
    <w:name w:val="xl97"/>
    <w:basedOn w:val="Normale"/>
    <w:rsid w:val="00542DD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8">
    <w:name w:val="xl98"/>
    <w:basedOn w:val="Normale"/>
    <w:rsid w:val="00542DD6"/>
    <w:pPr>
      <w:spacing w:before="100" w:beforeAutospacing="1" w:after="100" w:afterAutospacing="1"/>
    </w:pPr>
  </w:style>
  <w:style w:type="paragraph" w:customStyle="1" w:styleId="xl99">
    <w:name w:val="xl99"/>
    <w:basedOn w:val="Normale"/>
    <w:rsid w:val="00542DD6"/>
    <w:pPr>
      <w:spacing w:before="100" w:beforeAutospacing="1" w:after="100" w:afterAutospacing="1"/>
    </w:pPr>
    <w:rPr>
      <w:sz w:val="28"/>
      <w:szCs w:val="28"/>
    </w:rPr>
  </w:style>
  <w:style w:type="paragraph" w:customStyle="1" w:styleId="xl100">
    <w:name w:val="xl100"/>
    <w:basedOn w:val="Normale"/>
    <w:rsid w:val="00542DD6"/>
    <w:pPr>
      <w:spacing w:before="100" w:beforeAutospacing="1" w:after="100" w:afterAutospacing="1"/>
    </w:pPr>
  </w:style>
  <w:style w:type="paragraph" w:customStyle="1" w:styleId="xl101">
    <w:name w:val="xl101"/>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2">
    <w:name w:val="xl102"/>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3">
    <w:name w:val="xl103"/>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104">
    <w:name w:val="xl10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333399"/>
    </w:rPr>
  </w:style>
  <w:style w:type="paragraph" w:customStyle="1" w:styleId="xl105">
    <w:name w:val="xl10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80"/>
    </w:rPr>
  </w:style>
  <w:style w:type="paragraph" w:customStyle="1" w:styleId="xl106">
    <w:name w:val="xl106"/>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80"/>
    </w:rPr>
  </w:style>
  <w:style w:type="paragraph" w:customStyle="1" w:styleId="xl107">
    <w:name w:val="xl10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8">
    <w:name w:val="xl10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09">
    <w:name w:val="xl109"/>
    <w:basedOn w:val="Normale"/>
    <w:rsid w:val="00542DD6"/>
    <w:pPr>
      <w:spacing w:before="100" w:beforeAutospacing="1" w:after="100" w:afterAutospacing="1"/>
      <w:jc w:val="center"/>
    </w:pPr>
    <w:rPr>
      <w:sz w:val="28"/>
      <w:szCs w:val="28"/>
    </w:rPr>
  </w:style>
  <w:style w:type="paragraph" w:customStyle="1" w:styleId="xl110">
    <w:name w:val="xl110"/>
    <w:basedOn w:val="Normale"/>
    <w:rsid w:val="00542DD6"/>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color w:val="333399"/>
    </w:rPr>
  </w:style>
  <w:style w:type="paragraph" w:customStyle="1" w:styleId="xl111">
    <w:name w:val="xl111"/>
    <w:basedOn w:val="Normale"/>
    <w:rsid w:val="00542DD6"/>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333399"/>
    </w:rPr>
  </w:style>
  <w:style w:type="paragraph" w:customStyle="1" w:styleId="xl112">
    <w:name w:val="xl112"/>
    <w:basedOn w:val="Normale"/>
    <w:rsid w:val="00542DD6"/>
    <w:pPr>
      <w:pBdr>
        <w:left w:val="single" w:sz="4" w:space="0" w:color="auto"/>
      </w:pBdr>
      <w:spacing w:before="100" w:beforeAutospacing="1" w:after="100" w:afterAutospacing="1"/>
      <w:textAlignment w:val="top"/>
    </w:pPr>
  </w:style>
  <w:style w:type="paragraph" w:customStyle="1" w:styleId="xl113">
    <w:name w:val="xl113"/>
    <w:basedOn w:val="Normale"/>
    <w:rsid w:val="00542DD6"/>
    <w:pPr>
      <w:spacing w:before="100" w:beforeAutospacing="1" w:after="100" w:afterAutospacing="1"/>
      <w:textAlignment w:val="top"/>
    </w:pPr>
  </w:style>
  <w:style w:type="paragraph" w:customStyle="1" w:styleId="xl114">
    <w:name w:val="xl11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333399"/>
    </w:rPr>
  </w:style>
  <w:style w:type="paragraph" w:styleId="NormaleWeb">
    <w:name w:val="Normal (Web)"/>
    <w:basedOn w:val="Normale"/>
    <w:uiPriority w:val="99"/>
    <w:semiHidden/>
    <w:unhideWhenUsed/>
    <w:rsid w:val="00F45933"/>
    <w:pPr>
      <w:spacing w:before="100" w:beforeAutospacing="1" w:after="100" w:afterAutospacing="1"/>
    </w:pPr>
  </w:style>
  <w:style w:type="paragraph" w:styleId="Sommario3">
    <w:name w:val="toc 3"/>
    <w:basedOn w:val="Normale"/>
    <w:next w:val="Normale"/>
    <w:autoRedefine/>
    <w:uiPriority w:val="39"/>
    <w:unhideWhenUsed/>
    <w:rsid w:val="00AC4FBC"/>
    <w:pPr>
      <w:spacing w:after="100"/>
      <w:ind w:left="480"/>
    </w:pPr>
  </w:style>
  <w:style w:type="paragraph" w:customStyle="1" w:styleId="IndicatorediPerformance">
    <w:name w:val="Indicatore di Performance"/>
    <w:basedOn w:val="Normale"/>
    <w:link w:val="IndicatorediPerformanceCarattere"/>
    <w:qFormat/>
    <w:rsid w:val="00BD2057"/>
    <w:pPr>
      <w:spacing w:line="276" w:lineRule="auto"/>
      <w:jc w:val="center"/>
    </w:pPr>
    <w:rPr>
      <w:sz w:val="16"/>
      <w:szCs w:val="16"/>
    </w:rPr>
  </w:style>
  <w:style w:type="character" w:customStyle="1" w:styleId="IndicatorediPerformanceCarattere">
    <w:name w:val="Indicatore di Performance Carattere"/>
    <w:basedOn w:val="Carpredefinitoparagrafo"/>
    <w:link w:val="IndicatorediPerformance"/>
    <w:rsid w:val="00BD2057"/>
    <w:rPr>
      <w:rFonts w:ascii="Times New Roman" w:eastAsia="Times New Roman" w:hAnsi="Times New Roman" w:cs="Times New Roman"/>
      <w:sz w:val="16"/>
      <w:szCs w:val="16"/>
      <w:lang w:eastAsia="it-IT"/>
    </w:rPr>
  </w:style>
  <w:style w:type="paragraph" w:customStyle="1" w:styleId="Default">
    <w:name w:val="Default"/>
    <w:rsid w:val="007E4256"/>
    <w:pPr>
      <w:widowControl w:val="0"/>
      <w:autoSpaceDE w:val="0"/>
      <w:autoSpaceDN w:val="0"/>
      <w:adjustRightInd w:val="0"/>
      <w:spacing w:after="0" w:line="240" w:lineRule="auto"/>
    </w:pPr>
    <w:rPr>
      <w:rFonts w:ascii="Tahoma,Bold" w:eastAsiaTheme="minorEastAsia" w:hAnsi="Tahoma,Bold" w:cs="Tahoma,Bold"/>
      <w:color w:val="000000"/>
      <w:sz w:val="24"/>
      <w:szCs w:val="24"/>
      <w:lang w:eastAsia="it-IT"/>
    </w:rPr>
  </w:style>
  <w:style w:type="paragraph" w:customStyle="1" w:styleId="4">
    <w:name w:val="4"/>
    <w:basedOn w:val="Normale"/>
    <w:next w:val="Corpotesto"/>
    <w:uiPriority w:val="99"/>
    <w:unhideWhenUsed/>
    <w:rsid w:val="0027280A"/>
    <w:pPr>
      <w:spacing w:after="120" w:line="276" w:lineRule="auto"/>
    </w:pPr>
    <w:rPr>
      <w:rFonts w:ascii="Calibri" w:eastAsia="Calibri" w:hAnsi="Calibri"/>
      <w:sz w:val="22"/>
      <w:szCs w:val="22"/>
      <w:lang w:eastAsia="en-US"/>
    </w:rPr>
  </w:style>
  <w:style w:type="character" w:styleId="Rimandocommento">
    <w:name w:val="annotation reference"/>
    <w:basedOn w:val="Carpredefinitoparagrafo"/>
    <w:uiPriority w:val="99"/>
    <w:semiHidden/>
    <w:unhideWhenUsed/>
    <w:rsid w:val="008677BC"/>
    <w:rPr>
      <w:sz w:val="16"/>
      <w:szCs w:val="16"/>
    </w:rPr>
  </w:style>
  <w:style w:type="paragraph" w:styleId="Testocommento">
    <w:name w:val="annotation text"/>
    <w:basedOn w:val="Normale"/>
    <w:link w:val="TestocommentoCarattere"/>
    <w:uiPriority w:val="99"/>
    <w:semiHidden/>
    <w:unhideWhenUsed/>
    <w:rsid w:val="008677BC"/>
    <w:rPr>
      <w:sz w:val="20"/>
      <w:szCs w:val="20"/>
    </w:rPr>
  </w:style>
  <w:style w:type="character" w:customStyle="1" w:styleId="TestocommentoCarattere">
    <w:name w:val="Testo commento Carattere"/>
    <w:basedOn w:val="Carpredefinitoparagrafo"/>
    <w:link w:val="Testocommento"/>
    <w:uiPriority w:val="99"/>
    <w:semiHidden/>
    <w:rsid w:val="008677B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677BC"/>
    <w:rPr>
      <w:b/>
      <w:bCs/>
    </w:rPr>
  </w:style>
  <w:style w:type="character" w:customStyle="1" w:styleId="SoggettocommentoCarattere">
    <w:name w:val="Soggetto commento Carattere"/>
    <w:basedOn w:val="TestocommentoCarattere"/>
    <w:link w:val="Soggettocommento"/>
    <w:uiPriority w:val="99"/>
    <w:semiHidden/>
    <w:rsid w:val="008677BC"/>
    <w:rPr>
      <w:rFonts w:ascii="Times New Roman" w:eastAsia="Times New Roman" w:hAnsi="Times New Roman" w:cs="Times New Roman"/>
      <w:b/>
      <w:bCs/>
      <w:sz w:val="20"/>
      <w:szCs w:val="20"/>
      <w:lang w:eastAsia="it-IT"/>
    </w:rPr>
  </w:style>
  <w:style w:type="paragraph" w:styleId="Testonotadichiusura">
    <w:name w:val="endnote text"/>
    <w:basedOn w:val="Normale"/>
    <w:link w:val="TestonotadichiusuraCarattere"/>
    <w:uiPriority w:val="99"/>
    <w:semiHidden/>
    <w:unhideWhenUsed/>
    <w:rsid w:val="001F3327"/>
    <w:rPr>
      <w:sz w:val="20"/>
      <w:szCs w:val="20"/>
    </w:rPr>
  </w:style>
  <w:style w:type="character" w:customStyle="1" w:styleId="TestonotadichiusuraCarattere">
    <w:name w:val="Testo nota di chiusura Carattere"/>
    <w:basedOn w:val="Carpredefinitoparagrafo"/>
    <w:link w:val="Testonotadichiusura"/>
    <w:uiPriority w:val="99"/>
    <w:semiHidden/>
    <w:rsid w:val="001F3327"/>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1F3327"/>
    <w:rPr>
      <w:vertAlign w:val="superscript"/>
    </w:rPr>
  </w:style>
  <w:style w:type="paragraph" w:customStyle="1" w:styleId="style69">
    <w:name w:val="style69"/>
    <w:basedOn w:val="Normale"/>
    <w:rsid w:val="003A2CFA"/>
    <w:pPr>
      <w:spacing w:before="100" w:beforeAutospacing="1" w:after="100" w:afterAutospacing="1"/>
    </w:pPr>
    <w:rPr>
      <w:rFonts w:ascii="Times" w:eastAsiaTheme="minorEastAsia" w:hAnsi="Times" w:cstheme="minorBidi"/>
      <w:sz w:val="20"/>
      <w:szCs w:val="20"/>
    </w:rPr>
  </w:style>
  <w:style w:type="paragraph" w:styleId="Revisione">
    <w:name w:val="Revision"/>
    <w:hidden/>
    <w:uiPriority w:val="99"/>
    <w:semiHidden/>
    <w:rsid w:val="00A7230E"/>
    <w:pPr>
      <w:spacing w:after="0" w:line="240" w:lineRule="auto"/>
    </w:pPr>
    <w:rPr>
      <w:rFonts w:ascii="Times New Roman" w:eastAsia="Times New Roman" w:hAnsi="Times New Roman" w:cs="Times New Roman"/>
      <w:sz w:val="24"/>
      <w:szCs w:val="24"/>
      <w:lang w:eastAsia="it-IT"/>
    </w:rPr>
  </w:style>
  <w:style w:type="table" w:styleId="Tabellaelenco6acolori-colore5">
    <w:name w:val="List Table 6 Colorful Accent 5"/>
    <w:basedOn w:val="Tabellanormale"/>
    <w:uiPriority w:val="51"/>
    <w:rsid w:val="0067729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6acolori-colore1">
    <w:name w:val="List Table 6 Colorful Accent 1"/>
    <w:basedOn w:val="Tabellanormale"/>
    <w:uiPriority w:val="51"/>
    <w:rsid w:val="0067729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6acolori-colore2">
    <w:name w:val="List Table 6 Colorful Accent 2"/>
    <w:basedOn w:val="Tabellanormale"/>
    <w:uiPriority w:val="51"/>
    <w:rsid w:val="00940A6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zionenonrisolta">
    <w:name w:val="Unresolved Mention"/>
    <w:basedOn w:val="Carpredefinitoparagrafo"/>
    <w:uiPriority w:val="99"/>
    <w:semiHidden/>
    <w:unhideWhenUsed/>
    <w:rsid w:val="003715AA"/>
    <w:rPr>
      <w:color w:val="605E5C"/>
      <w:shd w:val="clear" w:color="auto" w:fill="E1DFDD"/>
    </w:rPr>
  </w:style>
  <w:style w:type="table" w:styleId="Tabellaelenco4-colore1">
    <w:name w:val="List Table 4 Accent 1"/>
    <w:basedOn w:val="Tabellanormale"/>
    <w:uiPriority w:val="49"/>
    <w:rsid w:val="005402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Elencotab3">
    <w:name w:val="List Table 3"/>
    <w:basedOn w:val="Tabellanormale"/>
    <w:uiPriority w:val="48"/>
    <w:rsid w:val="00AE76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gliatabellachiara">
    <w:name w:val="Grid Table Light"/>
    <w:basedOn w:val="Tabellanormale"/>
    <w:uiPriority w:val="40"/>
    <w:rsid w:val="00AE76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colore1">
    <w:name w:val="Grid Table 1 Light Accent 1"/>
    <w:basedOn w:val="Tabellanormale"/>
    <w:uiPriority w:val="46"/>
    <w:rsid w:val="009037CD"/>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2-colore1">
    <w:name w:val="Grid Table 2 Accent 1"/>
    <w:basedOn w:val="Tabellanormale"/>
    <w:uiPriority w:val="47"/>
    <w:rsid w:val="002B5FC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idascalia">
    <w:name w:val="caption"/>
    <w:basedOn w:val="Normale"/>
    <w:next w:val="Normale"/>
    <w:uiPriority w:val="35"/>
    <w:unhideWhenUsed/>
    <w:qFormat/>
    <w:rsid w:val="00E3448F"/>
    <w:pPr>
      <w:spacing w:after="200"/>
    </w:pPr>
    <w:rPr>
      <w:i/>
      <w:iCs/>
      <w:color w:val="44546A" w:themeColor="text2"/>
      <w:sz w:val="18"/>
      <w:szCs w:val="18"/>
    </w:rPr>
  </w:style>
  <w:style w:type="table" w:styleId="Tabellaelenco7acolori-colore1">
    <w:name w:val="List Table 7 Colorful Accent 1"/>
    <w:basedOn w:val="Tabellanormale"/>
    <w:uiPriority w:val="52"/>
    <w:rsid w:val="00C745C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577">
      <w:bodyDiv w:val="1"/>
      <w:marLeft w:val="0"/>
      <w:marRight w:val="0"/>
      <w:marTop w:val="0"/>
      <w:marBottom w:val="0"/>
      <w:divBdr>
        <w:top w:val="none" w:sz="0" w:space="0" w:color="auto"/>
        <w:left w:val="none" w:sz="0" w:space="0" w:color="auto"/>
        <w:bottom w:val="none" w:sz="0" w:space="0" w:color="auto"/>
        <w:right w:val="none" w:sz="0" w:space="0" w:color="auto"/>
      </w:divBdr>
    </w:div>
    <w:div w:id="34041383">
      <w:bodyDiv w:val="1"/>
      <w:marLeft w:val="0"/>
      <w:marRight w:val="0"/>
      <w:marTop w:val="0"/>
      <w:marBottom w:val="0"/>
      <w:divBdr>
        <w:top w:val="none" w:sz="0" w:space="0" w:color="auto"/>
        <w:left w:val="none" w:sz="0" w:space="0" w:color="auto"/>
        <w:bottom w:val="none" w:sz="0" w:space="0" w:color="auto"/>
        <w:right w:val="none" w:sz="0" w:space="0" w:color="auto"/>
      </w:divBdr>
    </w:div>
    <w:div w:id="41562670">
      <w:bodyDiv w:val="1"/>
      <w:marLeft w:val="0"/>
      <w:marRight w:val="0"/>
      <w:marTop w:val="0"/>
      <w:marBottom w:val="0"/>
      <w:divBdr>
        <w:top w:val="none" w:sz="0" w:space="0" w:color="auto"/>
        <w:left w:val="none" w:sz="0" w:space="0" w:color="auto"/>
        <w:bottom w:val="none" w:sz="0" w:space="0" w:color="auto"/>
        <w:right w:val="none" w:sz="0" w:space="0" w:color="auto"/>
      </w:divBdr>
    </w:div>
    <w:div w:id="45035979">
      <w:bodyDiv w:val="1"/>
      <w:marLeft w:val="0"/>
      <w:marRight w:val="0"/>
      <w:marTop w:val="0"/>
      <w:marBottom w:val="0"/>
      <w:divBdr>
        <w:top w:val="none" w:sz="0" w:space="0" w:color="auto"/>
        <w:left w:val="none" w:sz="0" w:space="0" w:color="auto"/>
        <w:bottom w:val="none" w:sz="0" w:space="0" w:color="auto"/>
        <w:right w:val="none" w:sz="0" w:space="0" w:color="auto"/>
      </w:divBdr>
    </w:div>
    <w:div w:id="52390214">
      <w:bodyDiv w:val="1"/>
      <w:marLeft w:val="0"/>
      <w:marRight w:val="0"/>
      <w:marTop w:val="0"/>
      <w:marBottom w:val="0"/>
      <w:divBdr>
        <w:top w:val="none" w:sz="0" w:space="0" w:color="auto"/>
        <w:left w:val="none" w:sz="0" w:space="0" w:color="auto"/>
        <w:bottom w:val="none" w:sz="0" w:space="0" w:color="auto"/>
        <w:right w:val="none" w:sz="0" w:space="0" w:color="auto"/>
      </w:divBdr>
    </w:div>
    <w:div w:id="53505083">
      <w:bodyDiv w:val="1"/>
      <w:marLeft w:val="0"/>
      <w:marRight w:val="0"/>
      <w:marTop w:val="0"/>
      <w:marBottom w:val="0"/>
      <w:divBdr>
        <w:top w:val="none" w:sz="0" w:space="0" w:color="auto"/>
        <w:left w:val="none" w:sz="0" w:space="0" w:color="auto"/>
        <w:bottom w:val="none" w:sz="0" w:space="0" w:color="auto"/>
        <w:right w:val="none" w:sz="0" w:space="0" w:color="auto"/>
      </w:divBdr>
    </w:div>
    <w:div w:id="61174261">
      <w:bodyDiv w:val="1"/>
      <w:marLeft w:val="0"/>
      <w:marRight w:val="0"/>
      <w:marTop w:val="0"/>
      <w:marBottom w:val="0"/>
      <w:divBdr>
        <w:top w:val="none" w:sz="0" w:space="0" w:color="auto"/>
        <w:left w:val="none" w:sz="0" w:space="0" w:color="auto"/>
        <w:bottom w:val="none" w:sz="0" w:space="0" w:color="auto"/>
        <w:right w:val="none" w:sz="0" w:space="0" w:color="auto"/>
      </w:divBdr>
    </w:div>
    <w:div w:id="65345156">
      <w:bodyDiv w:val="1"/>
      <w:marLeft w:val="0"/>
      <w:marRight w:val="0"/>
      <w:marTop w:val="0"/>
      <w:marBottom w:val="0"/>
      <w:divBdr>
        <w:top w:val="none" w:sz="0" w:space="0" w:color="auto"/>
        <w:left w:val="none" w:sz="0" w:space="0" w:color="auto"/>
        <w:bottom w:val="none" w:sz="0" w:space="0" w:color="auto"/>
        <w:right w:val="none" w:sz="0" w:space="0" w:color="auto"/>
      </w:divBdr>
    </w:div>
    <w:div w:id="65616443">
      <w:bodyDiv w:val="1"/>
      <w:marLeft w:val="0"/>
      <w:marRight w:val="0"/>
      <w:marTop w:val="0"/>
      <w:marBottom w:val="0"/>
      <w:divBdr>
        <w:top w:val="none" w:sz="0" w:space="0" w:color="auto"/>
        <w:left w:val="none" w:sz="0" w:space="0" w:color="auto"/>
        <w:bottom w:val="none" w:sz="0" w:space="0" w:color="auto"/>
        <w:right w:val="none" w:sz="0" w:space="0" w:color="auto"/>
      </w:divBdr>
    </w:div>
    <w:div w:id="75640641">
      <w:bodyDiv w:val="1"/>
      <w:marLeft w:val="0"/>
      <w:marRight w:val="0"/>
      <w:marTop w:val="0"/>
      <w:marBottom w:val="0"/>
      <w:divBdr>
        <w:top w:val="none" w:sz="0" w:space="0" w:color="auto"/>
        <w:left w:val="none" w:sz="0" w:space="0" w:color="auto"/>
        <w:bottom w:val="none" w:sz="0" w:space="0" w:color="auto"/>
        <w:right w:val="none" w:sz="0" w:space="0" w:color="auto"/>
      </w:divBdr>
    </w:div>
    <w:div w:id="113137197">
      <w:bodyDiv w:val="1"/>
      <w:marLeft w:val="0"/>
      <w:marRight w:val="0"/>
      <w:marTop w:val="0"/>
      <w:marBottom w:val="0"/>
      <w:divBdr>
        <w:top w:val="none" w:sz="0" w:space="0" w:color="auto"/>
        <w:left w:val="none" w:sz="0" w:space="0" w:color="auto"/>
        <w:bottom w:val="none" w:sz="0" w:space="0" w:color="auto"/>
        <w:right w:val="none" w:sz="0" w:space="0" w:color="auto"/>
      </w:divBdr>
    </w:div>
    <w:div w:id="126239674">
      <w:bodyDiv w:val="1"/>
      <w:marLeft w:val="0"/>
      <w:marRight w:val="0"/>
      <w:marTop w:val="0"/>
      <w:marBottom w:val="0"/>
      <w:divBdr>
        <w:top w:val="none" w:sz="0" w:space="0" w:color="auto"/>
        <w:left w:val="none" w:sz="0" w:space="0" w:color="auto"/>
        <w:bottom w:val="none" w:sz="0" w:space="0" w:color="auto"/>
        <w:right w:val="none" w:sz="0" w:space="0" w:color="auto"/>
      </w:divBdr>
    </w:div>
    <w:div w:id="130287894">
      <w:bodyDiv w:val="1"/>
      <w:marLeft w:val="0"/>
      <w:marRight w:val="0"/>
      <w:marTop w:val="0"/>
      <w:marBottom w:val="0"/>
      <w:divBdr>
        <w:top w:val="none" w:sz="0" w:space="0" w:color="auto"/>
        <w:left w:val="none" w:sz="0" w:space="0" w:color="auto"/>
        <w:bottom w:val="none" w:sz="0" w:space="0" w:color="auto"/>
        <w:right w:val="none" w:sz="0" w:space="0" w:color="auto"/>
      </w:divBdr>
    </w:div>
    <w:div w:id="132715844">
      <w:bodyDiv w:val="1"/>
      <w:marLeft w:val="0"/>
      <w:marRight w:val="0"/>
      <w:marTop w:val="0"/>
      <w:marBottom w:val="0"/>
      <w:divBdr>
        <w:top w:val="none" w:sz="0" w:space="0" w:color="auto"/>
        <w:left w:val="none" w:sz="0" w:space="0" w:color="auto"/>
        <w:bottom w:val="none" w:sz="0" w:space="0" w:color="auto"/>
        <w:right w:val="none" w:sz="0" w:space="0" w:color="auto"/>
      </w:divBdr>
    </w:div>
    <w:div w:id="161506627">
      <w:bodyDiv w:val="1"/>
      <w:marLeft w:val="0"/>
      <w:marRight w:val="0"/>
      <w:marTop w:val="0"/>
      <w:marBottom w:val="0"/>
      <w:divBdr>
        <w:top w:val="none" w:sz="0" w:space="0" w:color="auto"/>
        <w:left w:val="none" w:sz="0" w:space="0" w:color="auto"/>
        <w:bottom w:val="none" w:sz="0" w:space="0" w:color="auto"/>
        <w:right w:val="none" w:sz="0" w:space="0" w:color="auto"/>
      </w:divBdr>
    </w:div>
    <w:div w:id="164709700">
      <w:bodyDiv w:val="1"/>
      <w:marLeft w:val="0"/>
      <w:marRight w:val="0"/>
      <w:marTop w:val="0"/>
      <w:marBottom w:val="0"/>
      <w:divBdr>
        <w:top w:val="none" w:sz="0" w:space="0" w:color="auto"/>
        <w:left w:val="none" w:sz="0" w:space="0" w:color="auto"/>
        <w:bottom w:val="none" w:sz="0" w:space="0" w:color="auto"/>
        <w:right w:val="none" w:sz="0" w:space="0" w:color="auto"/>
      </w:divBdr>
    </w:div>
    <w:div w:id="189103617">
      <w:bodyDiv w:val="1"/>
      <w:marLeft w:val="0"/>
      <w:marRight w:val="0"/>
      <w:marTop w:val="0"/>
      <w:marBottom w:val="0"/>
      <w:divBdr>
        <w:top w:val="none" w:sz="0" w:space="0" w:color="auto"/>
        <w:left w:val="none" w:sz="0" w:space="0" w:color="auto"/>
        <w:bottom w:val="none" w:sz="0" w:space="0" w:color="auto"/>
        <w:right w:val="none" w:sz="0" w:space="0" w:color="auto"/>
      </w:divBdr>
    </w:div>
    <w:div w:id="189607167">
      <w:bodyDiv w:val="1"/>
      <w:marLeft w:val="0"/>
      <w:marRight w:val="0"/>
      <w:marTop w:val="0"/>
      <w:marBottom w:val="0"/>
      <w:divBdr>
        <w:top w:val="none" w:sz="0" w:space="0" w:color="auto"/>
        <w:left w:val="none" w:sz="0" w:space="0" w:color="auto"/>
        <w:bottom w:val="none" w:sz="0" w:space="0" w:color="auto"/>
        <w:right w:val="none" w:sz="0" w:space="0" w:color="auto"/>
      </w:divBdr>
    </w:div>
    <w:div w:id="196505695">
      <w:bodyDiv w:val="1"/>
      <w:marLeft w:val="0"/>
      <w:marRight w:val="0"/>
      <w:marTop w:val="0"/>
      <w:marBottom w:val="0"/>
      <w:divBdr>
        <w:top w:val="none" w:sz="0" w:space="0" w:color="auto"/>
        <w:left w:val="none" w:sz="0" w:space="0" w:color="auto"/>
        <w:bottom w:val="none" w:sz="0" w:space="0" w:color="auto"/>
        <w:right w:val="none" w:sz="0" w:space="0" w:color="auto"/>
      </w:divBdr>
    </w:div>
    <w:div w:id="216279691">
      <w:bodyDiv w:val="1"/>
      <w:marLeft w:val="0"/>
      <w:marRight w:val="0"/>
      <w:marTop w:val="0"/>
      <w:marBottom w:val="0"/>
      <w:divBdr>
        <w:top w:val="none" w:sz="0" w:space="0" w:color="auto"/>
        <w:left w:val="none" w:sz="0" w:space="0" w:color="auto"/>
        <w:bottom w:val="none" w:sz="0" w:space="0" w:color="auto"/>
        <w:right w:val="none" w:sz="0" w:space="0" w:color="auto"/>
      </w:divBdr>
    </w:div>
    <w:div w:id="238904549">
      <w:bodyDiv w:val="1"/>
      <w:marLeft w:val="0"/>
      <w:marRight w:val="0"/>
      <w:marTop w:val="0"/>
      <w:marBottom w:val="0"/>
      <w:divBdr>
        <w:top w:val="none" w:sz="0" w:space="0" w:color="auto"/>
        <w:left w:val="none" w:sz="0" w:space="0" w:color="auto"/>
        <w:bottom w:val="none" w:sz="0" w:space="0" w:color="auto"/>
        <w:right w:val="none" w:sz="0" w:space="0" w:color="auto"/>
      </w:divBdr>
    </w:div>
    <w:div w:id="243535971">
      <w:bodyDiv w:val="1"/>
      <w:marLeft w:val="0"/>
      <w:marRight w:val="0"/>
      <w:marTop w:val="0"/>
      <w:marBottom w:val="0"/>
      <w:divBdr>
        <w:top w:val="none" w:sz="0" w:space="0" w:color="auto"/>
        <w:left w:val="none" w:sz="0" w:space="0" w:color="auto"/>
        <w:bottom w:val="none" w:sz="0" w:space="0" w:color="auto"/>
        <w:right w:val="none" w:sz="0" w:space="0" w:color="auto"/>
      </w:divBdr>
    </w:div>
    <w:div w:id="252322751">
      <w:bodyDiv w:val="1"/>
      <w:marLeft w:val="0"/>
      <w:marRight w:val="0"/>
      <w:marTop w:val="0"/>
      <w:marBottom w:val="0"/>
      <w:divBdr>
        <w:top w:val="none" w:sz="0" w:space="0" w:color="auto"/>
        <w:left w:val="none" w:sz="0" w:space="0" w:color="auto"/>
        <w:bottom w:val="none" w:sz="0" w:space="0" w:color="auto"/>
        <w:right w:val="none" w:sz="0" w:space="0" w:color="auto"/>
      </w:divBdr>
    </w:div>
    <w:div w:id="282080060">
      <w:bodyDiv w:val="1"/>
      <w:marLeft w:val="0"/>
      <w:marRight w:val="0"/>
      <w:marTop w:val="0"/>
      <w:marBottom w:val="0"/>
      <w:divBdr>
        <w:top w:val="none" w:sz="0" w:space="0" w:color="auto"/>
        <w:left w:val="none" w:sz="0" w:space="0" w:color="auto"/>
        <w:bottom w:val="none" w:sz="0" w:space="0" w:color="auto"/>
        <w:right w:val="none" w:sz="0" w:space="0" w:color="auto"/>
      </w:divBdr>
    </w:div>
    <w:div w:id="291329890">
      <w:bodyDiv w:val="1"/>
      <w:marLeft w:val="0"/>
      <w:marRight w:val="0"/>
      <w:marTop w:val="0"/>
      <w:marBottom w:val="0"/>
      <w:divBdr>
        <w:top w:val="none" w:sz="0" w:space="0" w:color="auto"/>
        <w:left w:val="none" w:sz="0" w:space="0" w:color="auto"/>
        <w:bottom w:val="none" w:sz="0" w:space="0" w:color="auto"/>
        <w:right w:val="none" w:sz="0" w:space="0" w:color="auto"/>
      </w:divBdr>
    </w:div>
    <w:div w:id="292488607">
      <w:bodyDiv w:val="1"/>
      <w:marLeft w:val="0"/>
      <w:marRight w:val="0"/>
      <w:marTop w:val="0"/>
      <w:marBottom w:val="0"/>
      <w:divBdr>
        <w:top w:val="none" w:sz="0" w:space="0" w:color="auto"/>
        <w:left w:val="none" w:sz="0" w:space="0" w:color="auto"/>
        <w:bottom w:val="none" w:sz="0" w:space="0" w:color="auto"/>
        <w:right w:val="none" w:sz="0" w:space="0" w:color="auto"/>
      </w:divBdr>
    </w:div>
    <w:div w:id="303512510">
      <w:bodyDiv w:val="1"/>
      <w:marLeft w:val="0"/>
      <w:marRight w:val="0"/>
      <w:marTop w:val="0"/>
      <w:marBottom w:val="0"/>
      <w:divBdr>
        <w:top w:val="none" w:sz="0" w:space="0" w:color="auto"/>
        <w:left w:val="none" w:sz="0" w:space="0" w:color="auto"/>
        <w:bottom w:val="none" w:sz="0" w:space="0" w:color="auto"/>
        <w:right w:val="none" w:sz="0" w:space="0" w:color="auto"/>
      </w:divBdr>
    </w:div>
    <w:div w:id="309141784">
      <w:bodyDiv w:val="1"/>
      <w:marLeft w:val="0"/>
      <w:marRight w:val="0"/>
      <w:marTop w:val="0"/>
      <w:marBottom w:val="0"/>
      <w:divBdr>
        <w:top w:val="none" w:sz="0" w:space="0" w:color="auto"/>
        <w:left w:val="none" w:sz="0" w:space="0" w:color="auto"/>
        <w:bottom w:val="none" w:sz="0" w:space="0" w:color="auto"/>
        <w:right w:val="none" w:sz="0" w:space="0" w:color="auto"/>
      </w:divBdr>
    </w:div>
    <w:div w:id="317268452">
      <w:bodyDiv w:val="1"/>
      <w:marLeft w:val="0"/>
      <w:marRight w:val="0"/>
      <w:marTop w:val="0"/>
      <w:marBottom w:val="0"/>
      <w:divBdr>
        <w:top w:val="none" w:sz="0" w:space="0" w:color="auto"/>
        <w:left w:val="none" w:sz="0" w:space="0" w:color="auto"/>
        <w:bottom w:val="none" w:sz="0" w:space="0" w:color="auto"/>
        <w:right w:val="none" w:sz="0" w:space="0" w:color="auto"/>
      </w:divBdr>
    </w:div>
    <w:div w:id="321471836">
      <w:bodyDiv w:val="1"/>
      <w:marLeft w:val="0"/>
      <w:marRight w:val="0"/>
      <w:marTop w:val="0"/>
      <w:marBottom w:val="0"/>
      <w:divBdr>
        <w:top w:val="none" w:sz="0" w:space="0" w:color="auto"/>
        <w:left w:val="none" w:sz="0" w:space="0" w:color="auto"/>
        <w:bottom w:val="none" w:sz="0" w:space="0" w:color="auto"/>
        <w:right w:val="none" w:sz="0" w:space="0" w:color="auto"/>
      </w:divBdr>
    </w:div>
    <w:div w:id="325597822">
      <w:bodyDiv w:val="1"/>
      <w:marLeft w:val="0"/>
      <w:marRight w:val="0"/>
      <w:marTop w:val="0"/>
      <w:marBottom w:val="0"/>
      <w:divBdr>
        <w:top w:val="none" w:sz="0" w:space="0" w:color="auto"/>
        <w:left w:val="none" w:sz="0" w:space="0" w:color="auto"/>
        <w:bottom w:val="none" w:sz="0" w:space="0" w:color="auto"/>
        <w:right w:val="none" w:sz="0" w:space="0" w:color="auto"/>
      </w:divBdr>
    </w:div>
    <w:div w:id="333344991">
      <w:bodyDiv w:val="1"/>
      <w:marLeft w:val="0"/>
      <w:marRight w:val="0"/>
      <w:marTop w:val="0"/>
      <w:marBottom w:val="0"/>
      <w:divBdr>
        <w:top w:val="none" w:sz="0" w:space="0" w:color="auto"/>
        <w:left w:val="none" w:sz="0" w:space="0" w:color="auto"/>
        <w:bottom w:val="none" w:sz="0" w:space="0" w:color="auto"/>
        <w:right w:val="none" w:sz="0" w:space="0" w:color="auto"/>
      </w:divBdr>
    </w:div>
    <w:div w:id="340595158">
      <w:bodyDiv w:val="1"/>
      <w:marLeft w:val="0"/>
      <w:marRight w:val="0"/>
      <w:marTop w:val="0"/>
      <w:marBottom w:val="0"/>
      <w:divBdr>
        <w:top w:val="none" w:sz="0" w:space="0" w:color="auto"/>
        <w:left w:val="none" w:sz="0" w:space="0" w:color="auto"/>
        <w:bottom w:val="none" w:sz="0" w:space="0" w:color="auto"/>
        <w:right w:val="none" w:sz="0" w:space="0" w:color="auto"/>
      </w:divBdr>
    </w:div>
    <w:div w:id="345327863">
      <w:bodyDiv w:val="1"/>
      <w:marLeft w:val="0"/>
      <w:marRight w:val="0"/>
      <w:marTop w:val="0"/>
      <w:marBottom w:val="0"/>
      <w:divBdr>
        <w:top w:val="none" w:sz="0" w:space="0" w:color="auto"/>
        <w:left w:val="none" w:sz="0" w:space="0" w:color="auto"/>
        <w:bottom w:val="none" w:sz="0" w:space="0" w:color="auto"/>
        <w:right w:val="none" w:sz="0" w:space="0" w:color="auto"/>
      </w:divBdr>
    </w:div>
    <w:div w:id="345910583">
      <w:bodyDiv w:val="1"/>
      <w:marLeft w:val="0"/>
      <w:marRight w:val="0"/>
      <w:marTop w:val="0"/>
      <w:marBottom w:val="0"/>
      <w:divBdr>
        <w:top w:val="none" w:sz="0" w:space="0" w:color="auto"/>
        <w:left w:val="none" w:sz="0" w:space="0" w:color="auto"/>
        <w:bottom w:val="none" w:sz="0" w:space="0" w:color="auto"/>
        <w:right w:val="none" w:sz="0" w:space="0" w:color="auto"/>
      </w:divBdr>
    </w:div>
    <w:div w:id="350491884">
      <w:bodyDiv w:val="1"/>
      <w:marLeft w:val="0"/>
      <w:marRight w:val="0"/>
      <w:marTop w:val="0"/>
      <w:marBottom w:val="0"/>
      <w:divBdr>
        <w:top w:val="none" w:sz="0" w:space="0" w:color="auto"/>
        <w:left w:val="none" w:sz="0" w:space="0" w:color="auto"/>
        <w:bottom w:val="none" w:sz="0" w:space="0" w:color="auto"/>
        <w:right w:val="none" w:sz="0" w:space="0" w:color="auto"/>
      </w:divBdr>
    </w:div>
    <w:div w:id="391732165">
      <w:bodyDiv w:val="1"/>
      <w:marLeft w:val="0"/>
      <w:marRight w:val="0"/>
      <w:marTop w:val="0"/>
      <w:marBottom w:val="0"/>
      <w:divBdr>
        <w:top w:val="none" w:sz="0" w:space="0" w:color="auto"/>
        <w:left w:val="none" w:sz="0" w:space="0" w:color="auto"/>
        <w:bottom w:val="none" w:sz="0" w:space="0" w:color="auto"/>
        <w:right w:val="none" w:sz="0" w:space="0" w:color="auto"/>
      </w:divBdr>
    </w:div>
    <w:div w:id="411388652">
      <w:bodyDiv w:val="1"/>
      <w:marLeft w:val="0"/>
      <w:marRight w:val="0"/>
      <w:marTop w:val="0"/>
      <w:marBottom w:val="0"/>
      <w:divBdr>
        <w:top w:val="none" w:sz="0" w:space="0" w:color="auto"/>
        <w:left w:val="none" w:sz="0" w:space="0" w:color="auto"/>
        <w:bottom w:val="none" w:sz="0" w:space="0" w:color="auto"/>
        <w:right w:val="none" w:sz="0" w:space="0" w:color="auto"/>
      </w:divBdr>
    </w:div>
    <w:div w:id="416824491">
      <w:bodyDiv w:val="1"/>
      <w:marLeft w:val="0"/>
      <w:marRight w:val="0"/>
      <w:marTop w:val="0"/>
      <w:marBottom w:val="0"/>
      <w:divBdr>
        <w:top w:val="none" w:sz="0" w:space="0" w:color="auto"/>
        <w:left w:val="none" w:sz="0" w:space="0" w:color="auto"/>
        <w:bottom w:val="none" w:sz="0" w:space="0" w:color="auto"/>
        <w:right w:val="none" w:sz="0" w:space="0" w:color="auto"/>
      </w:divBdr>
    </w:div>
    <w:div w:id="433793245">
      <w:bodyDiv w:val="1"/>
      <w:marLeft w:val="0"/>
      <w:marRight w:val="0"/>
      <w:marTop w:val="0"/>
      <w:marBottom w:val="0"/>
      <w:divBdr>
        <w:top w:val="none" w:sz="0" w:space="0" w:color="auto"/>
        <w:left w:val="none" w:sz="0" w:space="0" w:color="auto"/>
        <w:bottom w:val="none" w:sz="0" w:space="0" w:color="auto"/>
        <w:right w:val="none" w:sz="0" w:space="0" w:color="auto"/>
      </w:divBdr>
    </w:div>
    <w:div w:id="440297148">
      <w:bodyDiv w:val="1"/>
      <w:marLeft w:val="0"/>
      <w:marRight w:val="0"/>
      <w:marTop w:val="0"/>
      <w:marBottom w:val="0"/>
      <w:divBdr>
        <w:top w:val="none" w:sz="0" w:space="0" w:color="auto"/>
        <w:left w:val="none" w:sz="0" w:space="0" w:color="auto"/>
        <w:bottom w:val="none" w:sz="0" w:space="0" w:color="auto"/>
        <w:right w:val="none" w:sz="0" w:space="0" w:color="auto"/>
      </w:divBdr>
    </w:div>
    <w:div w:id="444931014">
      <w:bodyDiv w:val="1"/>
      <w:marLeft w:val="0"/>
      <w:marRight w:val="0"/>
      <w:marTop w:val="0"/>
      <w:marBottom w:val="0"/>
      <w:divBdr>
        <w:top w:val="none" w:sz="0" w:space="0" w:color="auto"/>
        <w:left w:val="none" w:sz="0" w:space="0" w:color="auto"/>
        <w:bottom w:val="none" w:sz="0" w:space="0" w:color="auto"/>
        <w:right w:val="none" w:sz="0" w:space="0" w:color="auto"/>
      </w:divBdr>
    </w:div>
    <w:div w:id="463541036">
      <w:bodyDiv w:val="1"/>
      <w:marLeft w:val="0"/>
      <w:marRight w:val="0"/>
      <w:marTop w:val="0"/>
      <w:marBottom w:val="0"/>
      <w:divBdr>
        <w:top w:val="none" w:sz="0" w:space="0" w:color="auto"/>
        <w:left w:val="none" w:sz="0" w:space="0" w:color="auto"/>
        <w:bottom w:val="none" w:sz="0" w:space="0" w:color="auto"/>
        <w:right w:val="none" w:sz="0" w:space="0" w:color="auto"/>
      </w:divBdr>
    </w:div>
    <w:div w:id="487018987">
      <w:bodyDiv w:val="1"/>
      <w:marLeft w:val="0"/>
      <w:marRight w:val="0"/>
      <w:marTop w:val="0"/>
      <w:marBottom w:val="0"/>
      <w:divBdr>
        <w:top w:val="none" w:sz="0" w:space="0" w:color="auto"/>
        <w:left w:val="none" w:sz="0" w:space="0" w:color="auto"/>
        <w:bottom w:val="none" w:sz="0" w:space="0" w:color="auto"/>
        <w:right w:val="none" w:sz="0" w:space="0" w:color="auto"/>
      </w:divBdr>
    </w:div>
    <w:div w:id="494418047">
      <w:bodyDiv w:val="1"/>
      <w:marLeft w:val="0"/>
      <w:marRight w:val="0"/>
      <w:marTop w:val="0"/>
      <w:marBottom w:val="0"/>
      <w:divBdr>
        <w:top w:val="none" w:sz="0" w:space="0" w:color="auto"/>
        <w:left w:val="none" w:sz="0" w:space="0" w:color="auto"/>
        <w:bottom w:val="none" w:sz="0" w:space="0" w:color="auto"/>
        <w:right w:val="none" w:sz="0" w:space="0" w:color="auto"/>
      </w:divBdr>
    </w:div>
    <w:div w:id="499583594">
      <w:bodyDiv w:val="1"/>
      <w:marLeft w:val="0"/>
      <w:marRight w:val="0"/>
      <w:marTop w:val="0"/>
      <w:marBottom w:val="0"/>
      <w:divBdr>
        <w:top w:val="none" w:sz="0" w:space="0" w:color="auto"/>
        <w:left w:val="none" w:sz="0" w:space="0" w:color="auto"/>
        <w:bottom w:val="none" w:sz="0" w:space="0" w:color="auto"/>
        <w:right w:val="none" w:sz="0" w:space="0" w:color="auto"/>
      </w:divBdr>
    </w:div>
    <w:div w:id="511452880">
      <w:bodyDiv w:val="1"/>
      <w:marLeft w:val="0"/>
      <w:marRight w:val="0"/>
      <w:marTop w:val="0"/>
      <w:marBottom w:val="0"/>
      <w:divBdr>
        <w:top w:val="none" w:sz="0" w:space="0" w:color="auto"/>
        <w:left w:val="none" w:sz="0" w:space="0" w:color="auto"/>
        <w:bottom w:val="none" w:sz="0" w:space="0" w:color="auto"/>
        <w:right w:val="none" w:sz="0" w:space="0" w:color="auto"/>
      </w:divBdr>
    </w:div>
    <w:div w:id="517742966">
      <w:bodyDiv w:val="1"/>
      <w:marLeft w:val="0"/>
      <w:marRight w:val="0"/>
      <w:marTop w:val="0"/>
      <w:marBottom w:val="0"/>
      <w:divBdr>
        <w:top w:val="none" w:sz="0" w:space="0" w:color="auto"/>
        <w:left w:val="none" w:sz="0" w:space="0" w:color="auto"/>
        <w:bottom w:val="none" w:sz="0" w:space="0" w:color="auto"/>
        <w:right w:val="none" w:sz="0" w:space="0" w:color="auto"/>
      </w:divBdr>
    </w:div>
    <w:div w:id="533856900">
      <w:bodyDiv w:val="1"/>
      <w:marLeft w:val="0"/>
      <w:marRight w:val="0"/>
      <w:marTop w:val="0"/>
      <w:marBottom w:val="0"/>
      <w:divBdr>
        <w:top w:val="none" w:sz="0" w:space="0" w:color="auto"/>
        <w:left w:val="none" w:sz="0" w:space="0" w:color="auto"/>
        <w:bottom w:val="none" w:sz="0" w:space="0" w:color="auto"/>
        <w:right w:val="none" w:sz="0" w:space="0" w:color="auto"/>
      </w:divBdr>
    </w:div>
    <w:div w:id="544218843">
      <w:bodyDiv w:val="1"/>
      <w:marLeft w:val="0"/>
      <w:marRight w:val="0"/>
      <w:marTop w:val="0"/>
      <w:marBottom w:val="0"/>
      <w:divBdr>
        <w:top w:val="none" w:sz="0" w:space="0" w:color="auto"/>
        <w:left w:val="none" w:sz="0" w:space="0" w:color="auto"/>
        <w:bottom w:val="none" w:sz="0" w:space="0" w:color="auto"/>
        <w:right w:val="none" w:sz="0" w:space="0" w:color="auto"/>
      </w:divBdr>
    </w:div>
    <w:div w:id="570163964">
      <w:bodyDiv w:val="1"/>
      <w:marLeft w:val="0"/>
      <w:marRight w:val="0"/>
      <w:marTop w:val="0"/>
      <w:marBottom w:val="0"/>
      <w:divBdr>
        <w:top w:val="none" w:sz="0" w:space="0" w:color="auto"/>
        <w:left w:val="none" w:sz="0" w:space="0" w:color="auto"/>
        <w:bottom w:val="none" w:sz="0" w:space="0" w:color="auto"/>
        <w:right w:val="none" w:sz="0" w:space="0" w:color="auto"/>
      </w:divBdr>
    </w:div>
    <w:div w:id="575550298">
      <w:bodyDiv w:val="1"/>
      <w:marLeft w:val="0"/>
      <w:marRight w:val="0"/>
      <w:marTop w:val="0"/>
      <w:marBottom w:val="0"/>
      <w:divBdr>
        <w:top w:val="none" w:sz="0" w:space="0" w:color="auto"/>
        <w:left w:val="none" w:sz="0" w:space="0" w:color="auto"/>
        <w:bottom w:val="none" w:sz="0" w:space="0" w:color="auto"/>
        <w:right w:val="none" w:sz="0" w:space="0" w:color="auto"/>
      </w:divBdr>
    </w:div>
    <w:div w:id="588852571">
      <w:bodyDiv w:val="1"/>
      <w:marLeft w:val="0"/>
      <w:marRight w:val="0"/>
      <w:marTop w:val="0"/>
      <w:marBottom w:val="0"/>
      <w:divBdr>
        <w:top w:val="none" w:sz="0" w:space="0" w:color="auto"/>
        <w:left w:val="none" w:sz="0" w:space="0" w:color="auto"/>
        <w:bottom w:val="none" w:sz="0" w:space="0" w:color="auto"/>
        <w:right w:val="none" w:sz="0" w:space="0" w:color="auto"/>
      </w:divBdr>
    </w:div>
    <w:div w:id="597837993">
      <w:bodyDiv w:val="1"/>
      <w:marLeft w:val="0"/>
      <w:marRight w:val="0"/>
      <w:marTop w:val="0"/>
      <w:marBottom w:val="0"/>
      <w:divBdr>
        <w:top w:val="none" w:sz="0" w:space="0" w:color="auto"/>
        <w:left w:val="none" w:sz="0" w:space="0" w:color="auto"/>
        <w:bottom w:val="none" w:sz="0" w:space="0" w:color="auto"/>
        <w:right w:val="none" w:sz="0" w:space="0" w:color="auto"/>
      </w:divBdr>
    </w:div>
    <w:div w:id="603224327">
      <w:bodyDiv w:val="1"/>
      <w:marLeft w:val="0"/>
      <w:marRight w:val="0"/>
      <w:marTop w:val="0"/>
      <w:marBottom w:val="0"/>
      <w:divBdr>
        <w:top w:val="none" w:sz="0" w:space="0" w:color="auto"/>
        <w:left w:val="none" w:sz="0" w:space="0" w:color="auto"/>
        <w:bottom w:val="none" w:sz="0" w:space="0" w:color="auto"/>
        <w:right w:val="none" w:sz="0" w:space="0" w:color="auto"/>
      </w:divBdr>
    </w:div>
    <w:div w:id="612372154">
      <w:bodyDiv w:val="1"/>
      <w:marLeft w:val="0"/>
      <w:marRight w:val="0"/>
      <w:marTop w:val="0"/>
      <w:marBottom w:val="0"/>
      <w:divBdr>
        <w:top w:val="none" w:sz="0" w:space="0" w:color="auto"/>
        <w:left w:val="none" w:sz="0" w:space="0" w:color="auto"/>
        <w:bottom w:val="none" w:sz="0" w:space="0" w:color="auto"/>
        <w:right w:val="none" w:sz="0" w:space="0" w:color="auto"/>
      </w:divBdr>
    </w:div>
    <w:div w:id="627860882">
      <w:bodyDiv w:val="1"/>
      <w:marLeft w:val="0"/>
      <w:marRight w:val="0"/>
      <w:marTop w:val="0"/>
      <w:marBottom w:val="0"/>
      <w:divBdr>
        <w:top w:val="none" w:sz="0" w:space="0" w:color="auto"/>
        <w:left w:val="none" w:sz="0" w:space="0" w:color="auto"/>
        <w:bottom w:val="none" w:sz="0" w:space="0" w:color="auto"/>
        <w:right w:val="none" w:sz="0" w:space="0" w:color="auto"/>
      </w:divBdr>
    </w:div>
    <w:div w:id="630863402">
      <w:bodyDiv w:val="1"/>
      <w:marLeft w:val="0"/>
      <w:marRight w:val="0"/>
      <w:marTop w:val="0"/>
      <w:marBottom w:val="0"/>
      <w:divBdr>
        <w:top w:val="none" w:sz="0" w:space="0" w:color="auto"/>
        <w:left w:val="none" w:sz="0" w:space="0" w:color="auto"/>
        <w:bottom w:val="none" w:sz="0" w:space="0" w:color="auto"/>
        <w:right w:val="none" w:sz="0" w:space="0" w:color="auto"/>
      </w:divBdr>
    </w:div>
    <w:div w:id="633103053">
      <w:bodyDiv w:val="1"/>
      <w:marLeft w:val="0"/>
      <w:marRight w:val="0"/>
      <w:marTop w:val="0"/>
      <w:marBottom w:val="0"/>
      <w:divBdr>
        <w:top w:val="none" w:sz="0" w:space="0" w:color="auto"/>
        <w:left w:val="none" w:sz="0" w:space="0" w:color="auto"/>
        <w:bottom w:val="none" w:sz="0" w:space="0" w:color="auto"/>
        <w:right w:val="none" w:sz="0" w:space="0" w:color="auto"/>
      </w:divBdr>
    </w:div>
    <w:div w:id="655767747">
      <w:bodyDiv w:val="1"/>
      <w:marLeft w:val="0"/>
      <w:marRight w:val="0"/>
      <w:marTop w:val="0"/>
      <w:marBottom w:val="0"/>
      <w:divBdr>
        <w:top w:val="none" w:sz="0" w:space="0" w:color="auto"/>
        <w:left w:val="none" w:sz="0" w:space="0" w:color="auto"/>
        <w:bottom w:val="none" w:sz="0" w:space="0" w:color="auto"/>
        <w:right w:val="none" w:sz="0" w:space="0" w:color="auto"/>
      </w:divBdr>
    </w:div>
    <w:div w:id="671370553">
      <w:bodyDiv w:val="1"/>
      <w:marLeft w:val="0"/>
      <w:marRight w:val="0"/>
      <w:marTop w:val="0"/>
      <w:marBottom w:val="0"/>
      <w:divBdr>
        <w:top w:val="none" w:sz="0" w:space="0" w:color="auto"/>
        <w:left w:val="none" w:sz="0" w:space="0" w:color="auto"/>
        <w:bottom w:val="none" w:sz="0" w:space="0" w:color="auto"/>
        <w:right w:val="none" w:sz="0" w:space="0" w:color="auto"/>
      </w:divBdr>
    </w:div>
    <w:div w:id="702708917">
      <w:bodyDiv w:val="1"/>
      <w:marLeft w:val="0"/>
      <w:marRight w:val="0"/>
      <w:marTop w:val="0"/>
      <w:marBottom w:val="0"/>
      <w:divBdr>
        <w:top w:val="none" w:sz="0" w:space="0" w:color="auto"/>
        <w:left w:val="none" w:sz="0" w:space="0" w:color="auto"/>
        <w:bottom w:val="none" w:sz="0" w:space="0" w:color="auto"/>
        <w:right w:val="none" w:sz="0" w:space="0" w:color="auto"/>
      </w:divBdr>
    </w:div>
    <w:div w:id="709110541">
      <w:bodyDiv w:val="1"/>
      <w:marLeft w:val="0"/>
      <w:marRight w:val="0"/>
      <w:marTop w:val="0"/>
      <w:marBottom w:val="0"/>
      <w:divBdr>
        <w:top w:val="none" w:sz="0" w:space="0" w:color="auto"/>
        <w:left w:val="none" w:sz="0" w:space="0" w:color="auto"/>
        <w:bottom w:val="none" w:sz="0" w:space="0" w:color="auto"/>
        <w:right w:val="none" w:sz="0" w:space="0" w:color="auto"/>
      </w:divBdr>
    </w:div>
    <w:div w:id="712460896">
      <w:bodyDiv w:val="1"/>
      <w:marLeft w:val="0"/>
      <w:marRight w:val="0"/>
      <w:marTop w:val="0"/>
      <w:marBottom w:val="0"/>
      <w:divBdr>
        <w:top w:val="none" w:sz="0" w:space="0" w:color="auto"/>
        <w:left w:val="none" w:sz="0" w:space="0" w:color="auto"/>
        <w:bottom w:val="none" w:sz="0" w:space="0" w:color="auto"/>
        <w:right w:val="none" w:sz="0" w:space="0" w:color="auto"/>
      </w:divBdr>
    </w:div>
    <w:div w:id="760414765">
      <w:bodyDiv w:val="1"/>
      <w:marLeft w:val="0"/>
      <w:marRight w:val="0"/>
      <w:marTop w:val="0"/>
      <w:marBottom w:val="0"/>
      <w:divBdr>
        <w:top w:val="none" w:sz="0" w:space="0" w:color="auto"/>
        <w:left w:val="none" w:sz="0" w:space="0" w:color="auto"/>
        <w:bottom w:val="none" w:sz="0" w:space="0" w:color="auto"/>
        <w:right w:val="none" w:sz="0" w:space="0" w:color="auto"/>
      </w:divBdr>
    </w:div>
    <w:div w:id="762382675">
      <w:bodyDiv w:val="1"/>
      <w:marLeft w:val="0"/>
      <w:marRight w:val="0"/>
      <w:marTop w:val="0"/>
      <w:marBottom w:val="0"/>
      <w:divBdr>
        <w:top w:val="none" w:sz="0" w:space="0" w:color="auto"/>
        <w:left w:val="none" w:sz="0" w:space="0" w:color="auto"/>
        <w:bottom w:val="none" w:sz="0" w:space="0" w:color="auto"/>
        <w:right w:val="none" w:sz="0" w:space="0" w:color="auto"/>
      </w:divBdr>
    </w:div>
    <w:div w:id="769199708">
      <w:bodyDiv w:val="1"/>
      <w:marLeft w:val="0"/>
      <w:marRight w:val="0"/>
      <w:marTop w:val="0"/>
      <w:marBottom w:val="0"/>
      <w:divBdr>
        <w:top w:val="none" w:sz="0" w:space="0" w:color="auto"/>
        <w:left w:val="none" w:sz="0" w:space="0" w:color="auto"/>
        <w:bottom w:val="none" w:sz="0" w:space="0" w:color="auto"/>
        <w:right w:val="none" w:sz="0" w:space="0" w:color="auto"/>
      </w:divBdr>
    </w:div>
    <w:div w:id="771588030">
      <w:bodyDiv w:val="1"/>
      <w:marLeft w:val="0"/>
      <w:marRight w:val="0"/>
      <w:marTop w:val="0"/>
      <w:marBottom w:val="0"/>
      <w:divBdr>
        <w:top w:val="none" w:sz="0" w:space="0" w:color="auto"/>
        <w:left w:val="none" w:sz="0" w:space="0" w:color="auto"/>
        <w:bottom w:val="none" w:sz="0" w:space="0" w:color="auto"/>
        <w:right w:val="none" w:sz="0" w:space="0" w:color="auto"/>
      </w:divBdr>
    </w:div>
    <w:div w:id="771633015">
      <w:bodyDiv w:val="1"/>
      <w:marLeft w:val="0"/>
      <w:marRight w:val="0"/>
      <w:marTop w:val="0"/>
      <w:marBottom w:val="0"/>
      <w:divBdr>
        <w:top w:val="none" w:sz="0" w:space="0" w:color="auto"/>
        <w:left w:val="none" w:sz="0" w:space="0" w:color="auto"/>
        <w:bottom w:val="none" w:sz="0" w:space="0" w:color="auto"/>
        <w:right w:val="none" w:sz="0" w:space="0" w:color="auto"/>
      </w:divBdr>
    </w:div>
    <w:div w:id="777524167">
      <w:bodyDiv w:val="1"/>
      <w:marLeft w:val="0"/>
      <w:marRight w:val="0"/>
      <w:marTop w:val="0"/>
      <w:marBottom w:val="0"/>
      <w:divBdr>
        <w:top w:val="none" w:sz="0" w:space="0" w:color="auto"/>
        <w:left w:val="none" w:sz="0" w:space="0" w:color="auto"/>
        <w:bottom w:val="none" w:sz="0" w:space="0" w:color="auto"/>
        <w:right w:val="none" w:sz="0" w:space="0" w:color="auto"/>
      </w:divBdr>
    </w:div>
    <w:div w:id="797379048">
      <w:bodyDiv w:val="1"/>
      <w:marLeft w:val="0"/>
      <w:marRight w:val="0"/>
      <w:marTop w:val="0"/>
      <w:marBottom w:val="0"/>
      <w:divBdr>
        <w:top w:val="none" w:sz="0" w:space="0" w:color="auto"/>
        <w:left w:val="none" w:sz="0" w:space="0" w:color="auto"/>
        <w:bottom w:val="none" w:sz="0" w:space="0" w:color="auto"/>
        <w:right w:val="none" w:sz="0" w:space="0" w:color="auto"/>
      </w:divBdr>
    </w:div>
    <w:div w:id="802893064">
      <w:bodyDiv w:val="1"/>
      <w:marLeft w:val="0"/>
      <w:marRight w:val="0"/>
      <w:marTop w:val="0"/>
      <w:marBottom w:val="0"/>
      <w:divBdr>
        <w:top w:val="none" w:sz="0" w:space="0" w:color="auto"/>
        <w:left w:val="none" w:sz="0" w:space="0" w:color="auto"/>
        <w:bottom w:val="none" w:sz="0" w:space="0" w:color="auto"/>
        <w:right w:val="none" w:sz="0" w:space="0" w:color="auto"/>
      </w:divBdr>
    </w:div>
    <w:div w:id="808128312">
      <w:bodyDiv w:val="1"/>
      <w:marLeft w:val="0"/>
      <w:marRight w:val="0"/>
      <w:marTop w:val="0"/>
      <w:marBottom w:val="0"/>
      <w:divBdr>
        <w:top w:val="none" w:sz="0" w:space="0" w:color="auto"/>
        <w:left w:val="none" w:sz="0" w:space="0" w:color="auto"/>
        <w:bottom w:val="none" w:sz="0" w:space="0" w:color="auto"/>
        <w:right w:val="none" w:sz="0" w:space="0" w:color="auto"/>
      </w:divBdr>
    </w:div>
    <w:div w:id="808287259">
      <w:bodyDiv w:val="1"/>
      <w:marLeft w:val="0"/>
      <w:marRight w:val="0"/>
      <w:marTop w:val="0"/>
      <w:marBottom w:val="0"/>
      <w:divBdr>
        <w:top w:val="none" w:sz="0" w:space="0" w:color="auto"/>
        <w:left w:val="none" w:sz="0" w:space="0" w:color="auto"/>
        <w:bottom w:val="none" w:sz="0" w:space="0" w:color="auto"/>
        <w:right w:val="none" w:sz="0" w:space="0" w:color="auto"/>
      </w:divBdr>
    </w:div>
    <w:div w:id="819200751">
      <w:bodyDiv w:val="1"/>
      <w:marLeft w:val="0"/>
      <w:marRight w:val="0"/>
      <w:marTop w:val="0"/>
      <w:marBottom w:val="0"/>
      <w:divBdr>
        <w:top w:val="none" w:sz="0" w:space="0" w:color="auto"/>
        <w:left w:val="none" w:sz="0" w:space="0" w:color="auto"/>
        <w:bottom w:val="none" w:sz="0" w:space="0" w:color="auto"/>
        <w:right w:val="none" w:sz="0" w:space="0" w:color="auto"/>
      </w:divBdr>
    </w:div>
    <w:div w:id="831724003">
      <w:bodyDiv w:val="1"/>
      <w:marLeft w:val="0"/>
      <w:marRight w:val="0"/>
      <w:marTop w:val="0"/>
      <w:marBottom w:val="0"/>
      <w:divBdr>
        <w:top w:val="none" w:sz="0" w:space="0" w:color="auto"/>
        <w:left w:val="none" w:sz="0" w:space="0" w:color="auto"/>
        <w:bottom w:val="none" w:sz="0" w:space="0" w:color="auto"/>
        <w:right w:val="none" w:sz="0" w:space="0" w:color="auto"/>
      </w:divBdr>
    </w:div>
    <w:div w:id="841968715">
      <w:bodyDiv w:val="1"/>
      <w:marLeft w:val="0"/>
      <w:marRight w:val="0"/>
      <w:marTop w:val="0"/>
      <w:marBottom w:val="0"/>
      <w:divBdr>
        <w:top w:val="none" w:sz="0" w:space="0" w:color="auto"/>
        <w:left w:val="none" w:sz="0" w:space="0" w:color="auto"/>
        <w:bottom w:val="none" w:sz="0" w:space="0" w:color="auto"/>
        <w:right w:val="none" w:sz="0" w:space="0" w:color="auto"/>
      </w:divBdr>
    </w:div>
    <w:div w:id="842206166">
      <w:bodyDiv w:val="1"/>
      <w:marLeft w:val="0"/>
      <w:marRight w:val="0"/>
      <w:marTop w:val="0"/>
      <w:marBottom w:val="0"/>
      <w:divBdr>
        <w:top w:val="none" w:sz="0" w:space="0" w:color="auto"/>
        <w:left w:val="none" w:sz="0" w:space="0" w:color="auto"/>
        <w:bottom w:val="none" w:sz="0" w:space="0" w:color="auto"/>
        <w:right w:val="none" w:sz="0" w:space="0" w:color="auto"/>
      </w:divBdr>
    </w:div>
    <w:div w:id="865145172">
      <w:bodyDiv w:val="1"/>
      <w:marLeft w:val="0"/>
      <w:marRight w:val="0"/>
      <w:marTop w:val="0"/>
      <w:marBottom w:val="0"/>
      <w:divBdr>
        <w:top w:val="none" w:sz="0" w:space="0" w:color="auto"/>
        <w:left w:val="none" w:sz="0" w:space="0" w:color="auto"/>
        <w:bottom w:val="none" w:sz="0" w:space="0" w:color="auto"/>
        <w:right w:val="none" w:sz="0" w:space="0" w:color="auto"/>
      </w:divBdr>
    </w:div>
    <w:div w:id="881137142">
      <w:bodyDiv w:val="1"/>
      <w:marLeft w:val="0"/>
      <w:marRight w:val="0"/>
      <w:marTop w:val="0"/>
      <w:marBottom w:val="0"/>
      <w:divBdr>
        <w:top w:val="none" w:sz="0" w:space="0" w:color="auto"/>
        <w:left w:val="none" w:sz="0" w:space="0" w:color="auto"/>
        <w:bottom w:val="none" w:sz="0" w:space="0" w:color="auto"/>
        <w:right w:val="none" w:sz="0" w:space="0" w:color="auto"/>
      </w:divBdr>
    </w:div>
    <w:div w:id="881675056">
      <w:bodyDiv w:val="1"/>
      <w:marLeft w:val="0"/>
      <w:marRight w:val="0"/>
      <w:marTop w:val="0"/>
      <w:marBottom w:val="0"/>
      <w:divBdr>
        <w:top w:val="none" w:sz="0" w:space="0" w:color="auto"/>
        <w:left w:val="none" w:sz="0" w:space="0" w:color="auto"/>
        <w:bottom w:val="none" w:sz="0" w:space="0" w:color="auto"/>
        <w:right w:val="none" w:sz="0" w:space="0" w:color="auto"/>
      </w:divBdr>
    </w:div>
    <w:div w:id="902986967">
      <w:bodyDiv w:val="1"/>
      <w:marLeft w:val="0"/>
      <w:marRight w:val="0"/>
      <w:marTop w:val="0"/>
      <w:marBottom w:val="0"/>
      <w:divBdr>
        <w:top w:val="none" w:sz="0" w:space="0" w:color="auto"/>
        <w:left w:val="none" w:sz="0" w:space="0" w:color="auto"/>
        <w:bottom w:val="none" w:sz="0" w:space="0" w:color="auto"/>
        <w:right w:val="none" w:sz="0" w:space="0" w:color="auto"/>
      </w:divBdr>
    </w:div>
    <w:div w:id="916286245">
      <w:bodyDiv w:val="1"/>
      <w:marLeft w:val="0"/>
      <w:marRight w:val="0"/>
      <w:marTop w:val="0"/>
      <w:marBottom w:val="0"/>
      <w:divBdr>
        <w:top w:val="none" w:sz="0" w:space="0" w:color="auto"/>
        <w:left w:val="none" w:sz="0" w:space="0" w:color="auto"/>
        <w:bottom w:val="none" w:sz="0" w:space="0" w:color="auto"/>
        <w:right w:val="none" w:sz="0" w:space="0" w:color="auto"/>
      </w:divBdr>
    </w:div>
    <w:div w:id="920716034">
      <w:bodyDiv w:val="1"/>
      <w:marLeft w:val="0"/>
      <w:marRight w:val="0"/>
      <w:marTop w:val="0"/>
      <w:marBottom w:val="0"/>
      <w:divBdr>
        <w:top w:val="none" w:sz="0" w:space="0" w:color="auto"/>
        <w:left w:val="none" w:sz="0" w:space="0" w:color="auto"/>
        <w:bottom w:val="none" w:sz="0" w:space="0" w:color="auto"/>
        <w:right w:val="none" w:sz="0" w:space="0" w:color="auto"/>
      </w:divBdr>
    </w:div>
    <w:div w:id="946157970">
      <w:bodyDiv w:val="1"/>
      <w:marLeft w:val="0"/>
      <w:marRight w:val="0"/>
      <w:marTop w:val="0"/>
      <w:marBottom w:val="0"/>
      <w:divBdr>
        <w:top w:val="none" w:sz="0" w:space="0" w:color="auto"/>
        <w:left w:val="none" w:sz="0" w:space="0" w:color="auto"/>
        <w:bottom w:val="none" w:sz="0" w:space="0" w:color="auto"/>
        <w:right w:val="none" w:sz="0" w:space="0" w:color="auto"/>
      </w:divBdr>
    </w:div>
    <w:div w:id="948269907">
      <w:bodyDiv w:val="1"/>
      <w:marLeft w:val="0"/>
      <w:marRight w:val="0"/>
      <w:marTop w:val="0"/>
      <w:marBottom w:val="0"/>
      <w:divBdr>
        <w:top w:val="none" w:sz="0" w:space="0" w:color="auto"/>
        <w:left w:val="none" w:sz="0" w:space="0" w:color="auto"/>
        <w:bottom w:val="none" w:sz="0" w:space="0" w:color="auto"/>
        <w:right w:val="none" w:sz="0" w:space="0" w:color="auto"/>
      </w:divBdr>
    </w:div>
    <w:div w:id="951932749">
      <w:bodyDiv w:val="1"/>
      <w:marLeft w:val="0"/>
      <w:marRight w:val="0"/>
      <w:marTop w:val="0"/>
      <w:marBottom w:val="0"/>
      <w:divBdr>
        <w:top w:val="none" w:sz="0" w:space="0" w:color="auto"/>
        <w:left w:val="none" w:sz="0" w:space="0" w:color="auto"/>
        <w:bottom w:val="none" w:sz="0" w:space="0" w:color="auto"/>
        <w:right w:val="none" w:sz="0" w:space="0" w:color="auto"/>
      </w:divBdr>
    </w:div>
    <w:div w:id="955256151">
      <w:bodyDiv w:val="1"/>
      <w:marLeft w:val="0"/>
      <w:marRight w:val="0"/>
      <w:marTop w:val="0"/>
      <w:marBottom w:val="0"/>
      <w:divBdr>
        <w:top w:val="none" w:sz="0" w:space="0" w:color="auto"/>
        <w:left w:val="none" w:sz="0" w:space="0" w:color="auto"/>
        <w:bottom w:val="none" w:sz="0" w:space="0" w:color="auto"/>
        <w:right w:val="none" w:sz="0" w:space="0" w:color="auto"/>
      </w:divBdr>
    </w:div>
    <w:div w:id="980693349">
      <w:bodyDiv w:val="1"/>
      <w:marLeft w:val="0"/>
      <w:marRight w:val="0"/>
      <w:marTop w:val="0"/>
      <w:marBottom w:val="0"/>
      <w:divBdr>
        <w:top w:val="none" w:sz="0" w:space="0" w:color="auto"/>
        <w:left w:val="none" w:sz="0" w:space="0" w:color="auto"/>
        <w:bottom w:val="none" w:sz="0" w:space="0" w:color="auto"/>
        <w:right w:val="none" w:sz="0" w:space="0" w:color="auto"/>
      </w:divBdr>
    </w:div>
    <w:div w:id="982928691">
      <w:bodyDiv w:val="1"/>
      <w:marLeft w:val="0"/>
      <w:marRight w:val="0"/>
      <w:marTop w:val="0"/>
      <w:marBottom w:val="0"/>
      <w:divBdr>
        <w:top w:val="none" w:sz="0" w:space="0" w:color="auto"/>
        <w:left w:val="none" w:sz="0" w:space="0" w:color="auto"/>
        <w:bottom w:val="none" w:sz="0" w:space="0" w:color="auto"/>
        <w:right w:val="none" w:sz="0" w:space="0" w:color="auto"/>
      </w:divBdr>
    </w:div>
    <w:div w:id="983899612">
      <w:bodyDiv w:val="1"/>
      <w:marLeft w:val="0"/>
      <w:marRight w:val="0"/>
      <w:marTop w:val="0"/>
      <w:marBottom w:val="0"/>
      <w:divBdr>
        <w:top w:val="none" w:sz="0" w:space="0" w:color="auto"/>
        <w:left w:val="none" w:sz="0" w:space="0" w:color="auto"/>
        <w:bottom w:val="none" w:sz="0" w:space="0" w:color="auto"/>
        <w:right w:val="none" w:sz="0" w:space="0" w:color="auto"/>
      </w:divBdr>
    </w:div>
    <w:div w:id="985821227">
      <w:bodyDiv w:val="1"/>
      <w:marLeft w:val="0"/>
      <w:marRight w:val="0"/>
      <w:marTop w:val="0"/>
      <w:marBottom w:val="0"/>
      <w:divBdr>
        <w:top w:val="none" w:sz="0" w:space="0" w:color="auto"/>
        <w:left w:val="none" w:sz="0" w:space="0" w:color="auto"/>
        <w:bottom w:val="none" w:sz="0" w:space="0" w:color="auto"/>
        <w:right w:val="none" w:sz="0" w:space="0" w:color="auto"/>
      </w:divBdr>
    </w:div>
    <w:div w:id="999234339">
      <w:bodyDiv w:val="1"/>
      <w:marLeft w:val="0"/>
      <w:marRight w:val="0"/>
      <w:marTop w:val="0"/>
      <w:marBottom w:val="0"/>
      <w:divBdr>
        <w:top w:val="none" w:sz="0" w:space="0" w:color="auto"/>
        <w:left w:val="none" w:sz="0" w:space="0" w:color="auto"/>
        <w:bottom w:val="none" w:sz="0" w:space="0" w:color="auto"/>
        <w:right w:val="none" w:sz="0" w:space="0" w:color="auto"/>
      </w:divBdr>
    </w:div>
    <w:div w:id="1003584562">
      <w:bodyDiv w:val="1"/>
      <w:marLeft w:val="0"/>
      <w:marRight w:val="0"/>
      <w:marTop w:val="0"/>
      <w:marBottom w:val="0"/>
      <w:divBdr>
        <w:top w:val="none" w:sz="0" w:space="0" w:color="auto"/>
        <w:left w:val="none" w:sz="0" w:space="0" w:color="auto"/>
        <w:bottom w:val="none" w:sz="0" w:space="0" w:color="auto"/>
        <w:right w:val="none" w:sz="0" w:space="0" w:color="auto"/>
      </w:divBdr>
    </w:div>
    <w:div w:id="1013264452">
      <w:bodyDiv w:val="1"/>
      <w:marLeft w:val="0"/>
      <w:marRight w:val="0"/>
      <w:marTop w:val="0"/>
      <w:marBottom w:val="0"/>
      <w:divBdr>
        <w:top w:val="none" w:sz="0" w:space="0" w:color="auto"/>
        <w:left w:val="none" w:sz="0" w:space="0" w:color="auto"/>
        <w:bottom w:val="none" w:sz="0" w:space="0" w:color="auto"/>
        <w:right w:val="none" w:sz="0" w:space="0" w:color="auto"/>
      </w:divBdr>
    </w:div>
    <w:div w:id="1025986283">
      <w:bodyDiv w:val="1"/>
      <w:marLeft w:val="0"/>
      <w:marRight w:val="0"/>
      <w:marTop w:val="0"/>
      <w:marBottom w:val="0"/>
      <w:divBdr>
        <w:top w:val="none" w:sz="0" w:space="0" w:color="auto"/>
        <w:left w:val="none" w:sz="0" w:space="0" w:color="auto"/>
        <w:bottom w:val="none" w:sz="0" w:space="0" w:color="auto"/>
        <w:right w:val="none" w:sz="0" w:space="0" w:color="auto"/>
      </w:divBdr>
      <w:divsChild>
        <w:div w:id="228272879">
          <w:marLeft w:val="0"/>
          <w:marRight w:val="0"/>
          <w:marTop w:val="0"/>
          <w:marBottom w:val="0"/>
          <w:divBdr>
            <w:top w:val="none" w:sz="0" w:space="0" w:color="auto"/>
            <w:left w:val="none" w:sz="0" w:space="0" w:color="auto"/>
            <w:bottom w:val="none" w:sz="0" w:space="0" w:color="auto"/>
            <w:right w:val="none" w:sz="0" w:space="0" w:color="auto"/>
          </w:divBdr>
        </w:div>
      </w:divsChild>
    </w:div>
    <w:div w:id="1027869636">
      <w:bodyDiv w:val="1"/>
      <w:marLeft w:val="0"/>
      <w:marRight w:val="0"/>
      <w:marTop w:val="0"/>
      <w:marBottom w:val="0"/>
      <w:divBdr>
        <w:top w:val="none" w:sz="0" w:space="0" w:color="auto"/>
        <w:left w:val="none" w:sz="0" w:space="0" w:color="auto"/>
        <w:bottom w:val="none" w:sz="0" w:space="0" w:color="auto"/>
        <w:right w:val="none" w:sz="0" w:space="0" w:color="auto"/>
      </w:divBdr>
    </w:div>
    <w:div w:id="1030765687">
      <w:bodyDiv w:val="1"/>
      <w:marLeft w:val="0"/>
      <w:marRight w:val="0"/>
      <w:marTop w:val="0"/>
      <w:marBottom w:val="0"/>
      <w:divBdr>
        <w:top w:val="none" w:sz="0" w:space="0" w:color="auto"/>
        <w:left w:val="none" w:sz="0" w:space="0" w:color="auto"/>
        <w:bottom w:val="none" w:sz="0" w:space="0" w:color="auto"/>
        <w:right w:val="none" w:sz="0" w:space="0" w:color="auto"/>
      </w:divBdr>
    </w:div>
    <w:div w:id="1043099337">
      <w:bodyDiv w:val="1"/>
      <w:marLeft w:val="0"/>
      <w:marRight w:val="0"/>
      <w:marTop w:val="0"/>
      <w:marBottom w:val="0"/>
      <w:divBdr>
        <w:top w:val="none" w:sz="0" w:space="0" w:color="auto"/>
        <w:left w:val="none" w:sz="0" w:space="0" w:color="auto"/>
        <w:bottom w:val="none" w:sz="0" w:space="0" w:color="auto"/>
        <w:right w:val="none" w:sz="0" w:space="0" w:color="auto"/>
      </w:divBdr>
    </w:div>
    <w:div w:id="1047027333">
      <w:bodyDiv w:val="1"/>
      <w:marLeft w:val="0"/>
      <w:marRight w:val="0"/>
      <w:marTop w:val="0"/>
      <w:marBottom w:val="0"/>
      <w:divBdr>
        <w:top w:val="none" w:sz="0" w:space="0" w:color="auto"/>
        <w:left w:val="none" w:sz="0" w:space="0" w:color="auto"/>
        <w:bottom w:val="none" w:sz="0" w:space="0" w:color="auto"/>
        <w:right w:val="none" w:sz="0" w:space="0" w:color="auto"/>
      </w:divBdr>
    </w:div>
    <w:div w:id="1047147083">
      <w:bodyDiv w:val="1"/>
      <w:marLeft w:val="0"/>
      <w:marRight w:val="0"/>
      <w:marTop w:val="0"/>
      <w:marBottom w:val="0"/>
      <w:divBdr>
        <w:top w:val="none" w:sz="0" w:space="0" w:color="auto"/>
        <w:left w:val="none" w:sz="0" w:space="0" w:color="auto"/>
        <w:bottom w:val="none" w:sz="0" w:space="0" w:color="auto"/>
        <w:right w:val="none" w:sz="0" w:space="0" w:color="auto"/>
      </w:divBdr>
    </w:div>
    <w:div w:id="1047991595">
      <w:bodyDiv w:val="1"/>
      <w:marLeft w:val="0"/>
      <w:marRight w:val="0"/>
      <w:marTop w:val="0"/>
      <w:marBottom w:val="0"/>
      <w:divBdr>
        <w:top w:val="none" w:sz="0" w:space="0" w:color="auto"/>
        <w:left w:val="none" w:sz="0" w:space="0" w:color="auto"/>
        <w:bottom w:val="none" w:sz="0" w:space="0" w:color="auto"/>
        <w:right w:val="none" w:sz="0" w:space="0" w:color="auto"/>
      </w:divBdr>
    </w:div>
    <w:div w:id="1048915889">
      <w:bodyDiv w:val="1"/>
      <w:marLeft w:val="0"/>
      <w:marRight w:val="0"/>
      <w:marTop w:val="0"/>
      <w:marBottom w:val="0"/>
      <w:divBdr>
        <w:top w:val="none" w:sz="0" w:space="0" w:color="auto"/>
        <w:left w:val="none" w:sz="0" w:space="0" w:color="auto"/>
        <w:bottom w:val="none" w:sz="0" w:space="0" w:color="auto"/>
        <w:right w:val="none" w:sz="0" w:space="0" w:color="auto"/>
      </w:divBdr>
    </w:div>
    <w:div w:id="1050619142">
      <w:bodyDiv w:val="1"/>
      <w:marLeft w:val="0"/>
      <w:marRight w:val="0"/>
      <w:marTop w:val="0"/>
      <w:marBottom w:val="0"/>
      <w:divBdr>
        <w:top w:val="none" w:sz="0" w:space="0" w:color="auto"/>
        <w:left w:val="none" w:sz="0" w:space="0" w:color="auto"/>
        <w:bottom w:val="none" w:sz="0" w:space="0" w:color="auto"/>
        <w:right w:val="none" w:sz="0" w:space="0" w:color="auto"/>
      </w:divBdr>
    </w:div>
    <w:div w:id="1076053285">
      <w:bodyDiv w:val="1"/>
      <w:marLeft w:val="0"/>
      <w:marRight w:val="0"/>
      <w:marTop w:val="0"/>
      <w:marBottom w:val="0"/>
      <w:divBdr>
        <w:top w:val="none" w:sz="0" w:space="0" w:color="auto"/>
        <w:left w:val="none" w:sz="0" w:space="0" w:color="auto"/>
        <w:bottom w:val="none" w:sz="0" w:space="0" w:color="auto"/>
        <w:right w:val="none" w:sz="0" w:space="0" w:color="auto"/>
      </w:divBdr>
    </w:div>
    <w:div w:id="1078669838">
      <w:bodyDiv w:val="1"/>
      <w:marLeft w:val="0"/>
      <w:marRight w:val="0"/>
      <w:marTop w:val="0"/>
      <w:marBottom w:val="0"/>
      <w:divBdr>
        <w:top w:val="none" w:sz="0" w:space="0" w:color="auto"/>
        <w:left w:val="none" w:sz="0" w:space="0" w:color="auto"/>
        <w:bottom w:val="none" w:sz="0" w:space="0" w:color="auto"/>
        <w:right w:val="none" w:sz="0" w:space="0" w:color="auto"/>
      </w:divBdr>
    </w:div>
    <w:div w:id="1081873017">
      <w:bodyDiv w:val="1"/>
      <w:marLeft w:val="0"/>
      <w:marRight w:val="0"/>
      <w:marTop w:val="0"/>
      <w:marBottom w:val="0"/>
      <w:divBdr>
        <w:top w:val="none" w:sz="0" w:space="0" w:color="auto"/>
        <w:left w:val="none" w:sz="0" w:space="0" w:color="auto"/>
        <w:bottom w:val="none" w:sz="0" w:space="0" w:color="auto"/>
        <w:right w:val="none" w:sz="0" w:space="0" w:color="auto"/>
      </w:divBdr>
    </w:div>
    <w:div w:id="1095907256">
      <w:bodyDiv w:val="1"/>
      <w:marLeft w:val="0"/>
      <w:marRight w:val="0"/>
      <w:marTop w:val="0"/>
      <w:marBottom w:val="0"/>
      <w:divBdr>
        <w:top w:val="none" w:sz="0" w:space="0" w:color="auto"/>
        <w:left w:val="none" w:sz="0" w:space="0" w:color="auto"/>
        <w:bottom w:val="none" w:sz="0" w:space="0" w:color="auto"/>
        <w:right w:val="none" w:sz="0" w:space="0" w:color="auto"/>
      </w:divBdr>
      <w:divsChild>
        <w:div w:id="212429544">
          <w:marLeft w:val="0"/>
          <w:marRight w:val="0"/>
          <w:marTop w:val="0"/>
          <w:marBottom w:val="0"/>
          <w:divBdr>
            <w:top w:val="none" w:sz="0" w:space="0" w:color="auto"/>
            <w:left w:val="none" w:sz="0" w:space="0" w:color="auto"/>
            <w:bottom w:val="none" w:sz="0" w:space="0" w:color="auto"/>
            <w:right w:val="none" w:sz="0" w:space="0" w:color="auto"/>
          </w:divBdr>
          <w:divsChild>
            <w:div w:id="4925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0426">
      <w:bodyDiv w:val="1"/>
      <w:marLeft w:val="0"/>
      <w:marRight w:val="0"/>
      <w:marTop w:val="0"/>
      <w:marBottom w:val="0"/>
      <w:divBdr>
        <w:top w:val="none" w:sz="0" w:space="0" w:color="auto"/>
        <w:left w:val="none" w:sz="0" w:space="0" w:color="auto"/>
        <w:bottom w:val="none" w:sz="0" w:space="0" w:color="auto"/>
        <w:right w:val="none" w:sz="0" w:space="0" w:color="auto"/>
      </w:divBdr>
    </w:div>
    <w:div w:id="1118137853">
      <w:bodyDiv w:val="1"/>
      <w:marLeft w:val="0"/>
      <w:marRight w:val="0"/>
      <w:marTop w:val="0"/>
      <w:marBottom w:val="0"/>
      <w:divBdr>
        <w:top w:val="none" w:sz="0" w:space="0" w:color="auto"/>
        <w:left w:val="none" w:sz="0" w:space="0" w:color="auto"/>
        <w:bottom w:val="none" w:sz="0" w:space="0" w:color="auto"/>
        <w:right w:val="none" w:sz="0" w:space="0" w:color="auto"/>
      </w:divBdr>
    </w:div>
    <w:div w:id="1130318547">
      <w:bodyDiv w:val="1"/>
      <w:marLeft w:val="0"/>
      <w:marRight w:val="0"/>
      <w:marTop w:val="0"/>
      <w:marBottom w:val="0"/>
      <w:divBdr>
        <w:top w:val="none" w:sz="0" w:space="0" w:color="auto"/>
        <w:left w:val="none" w:sz="0" w:space="0" w:color="auto"/>
        <w:bottom w:val="none" w:sz="0" w:space="0" w:color="auto"/>
        <w:right w:val="none" w:sz="0" w:space="0" w:color="auto"/>
      </w:divBdr>
    </w:div>
    <w:div w:id="1133869062">
      <w:bodyDiv w:val="1"/>
      <w:marLeft w:val="0"/>
      <w:marRight w:val="0"/>
      <w:marTop w:val="0"/>
      <w:marBottom w:val="0"/>
      <w:divBdr>
        <w:top w:val="none" w:sz="0" w:space="0" w:color="auto"/>
        <w:left w:val="none" w:sz="0" w:space="0" w:color="auto"/>
        <w:bottom w:val="none" w:sz="0" w:space="0" w:color="auto"/>
        <w:right w:val="none" w:sz="0" w:space="0" w:color="auto"/>
      </w:divBdr>
    </w:div>
    <w:div w:id="1149976948">
      <w:bodyDiv w:val="1"/>
      <w:marLeft w:val="0"/>
      <w:marRight w:val="0"/>
      <w:marTop w:val="0"/>
      <w:marBottom w:val="0"/>
      <w:divBdr>
        <w:top w:val="none" w:sz="0" w:space="0" w:color="auto"/>
        <w:left w:val="none" w:sz="0" w:space="0" w:color="auto"/>
        <w:bottom w:val="none" w:sz="0" w:space="0" w:color="auto"/>
        <w:right w:val="none" w:sz="0" w:space="0" w:color="auto"/>
      </w:divBdr>
    </w:div>
    <w:div w:id="1162743278">
      <w:bodyDiv w:val="1"/>
      <w:marLeft w:val="0"/>
      <w:marRight w:val="0"/>
      <w:marTop w:val="0"/>
      <w:marBottom w:val="0"/>
      <w:divBdr>
        <w:top w:val="none" w:sz="0" w:space="0" w:color="auto"/>
        <w:left w:val="none" w:sz="0" w:space="0" w:color="auto"/>
        <w:bottom w:val="none" w:sz="0" w:space="0" w:color="auto"/>
        <w:right w:val="none" w:sz="0" w:space="0" w:color="auto"/>
      </w:divBdr>
    </w:div>
    <w:div w:id="1175874957">
      <w:bodyDiv w:val="1"/>
      <w:marLeft w:val="0"/>
      <w:marRight w:val="0"/>
      <w:marTop w:val="0"/>
      <w:marBottom w:val="0"/>
      <w:divBdr>
        <w:top w:val="none" w:sz="0" w:space="0" w:color="auto"/>
        <w:left w:val="none" w:sz="0" w:space="0" w:color="auto"/>
        <w:bottom w:val="none" w:sz="0" w:space="0" w:color="auto"/>
        <w:right w:val="none" w:sz="0" w:space="0" w:color="auto"/>
      </w:divBdr>
    </w:div>
    <w:div w:id="1180505507">
      <w:bodyDiv w:val="1"/>
      <w:marLeft w:val="0"/>
      <w:marRight w:val="0"/>
      <w:marTop w:val="0"/>
      <w:marBottom w:val="0"/>
      <w:divBdr>
        <w:top w:val="none" w:sz="0" w:space="0" w:color="auto"/>
        <w:left w:val="none" w:sz="0" w:space="0" w:color="auto"/>
        <w:bottom w:val="none" w:sz="0" w:space="0" w:color="auto"/>
        <w:right w:val="none" w:sz="0" w:space="0" w:color="auto"/>
      </w:divBdr>
    </w:div>
    <w:div w:id="1188251147">
      <w:bodyDiv w:val="1"/>
      <w:marLeft w:val="0"/>
      <w:marRight w:val="0"/>
      <w:marTop w:val="0"/>
      <w:marBottom w:val="0"/>
      <w:divBdr>
        <w:top w:val="none" w:sz="0" w:space="0" w:color="auto"/>
        <w:left w:val="none" w:sz="0" w:space="0" w:color="auto"/>
        <w:bottom w:val="none" w:sz="0" w:space="0" w:color="auto"/>
        <w:right w:val="none" w:sz="0" w:space="0" w:color="auto"/>
      </w:divBdr>
    </w:div>
    <w:div w:id="1190949460">
      <w:bodyDiv w:val="1"/>
      <w:marLeft w:val="0"/>
      <w:marRight w:val="0"/>
      <w:marTop w:val="0"/>
      <w:marBottom w:val="0"/>
      <w:divBdr>
        <w:top w:val="none" w:sz="0" w:space="0" w:color="auto"/>
        <w:left w:val="none" w:sz="0" w:space="0" w:color="auto"/>
        <w:bottom w:val="none" w:sz="0" w:space="0" w:color="auto"/>
        <w:right w:val="none" w:sz="0" w:space="0" w:color="auto"/>
      </w:divBdr>
    </w:div>
    <w:div w:id="1218854793">
      <w:bodyDiv w:val="1"/>
      <w:marLeft w:val="0"/>
      <w:marRight w:val="0"/>
      <w:marTop w:val="0"/>
      <w:marBottom w:val="0"/>
      <w:divBdr>
        <w:top w:val="none" w:sz="0" w:space="0" w:color="auto"/>
        <w:left w:val="none" w:sz="0" w:space="0" w:color="auto"/>
        <w:bottom w:val="none" w:sz="0" w:space="0" w:color="auto"/>
        <w:right w:val="none" w:sz="0" w:space="0" w:color="auto"/>
      </w:divBdr>
      <w:divsChild>
        <w:div w:id="814175629">
          <w:marLeft w:val="0"/>
          <w:marRight w:val="0"/>
          <w:marTop w:val="0"/>
          <w:marBottom w:val="0"/>
          <w:divBdr>
            <w:top w:val="none" w:sz="0" w:space="0" w:color="auto"/>
            <w:left w:val="none" w:sz="0" w:space="0" w:color="auto"/>
            <w:bottom w:val="none" w:sz="0" w:space="0" w:color="auto"/>
            <w:right w:val="none" w:sz="0" w:space="0" w:color="auto"/>
          </w:divBdr>
        </w:div>
      </w:divsChild>
    </w:div>
    <w:div w:id="1229730175">
      <w:bodyDiv w:val="1"/>
      <w:marLeft w:val="0"/>
      <w:marRight w:val="0"/>
      <w:marTop w:val="0"/>
      <w:marBottom w:val="0"/>
      <w:divBdr>
        <w:top w:val="none" w:sz="0" w:space="0" w:color="auto"/>
        <w:left w:val="none" w:sz="0" w:space="0" w:color="auto"/>
        <w:bottom w:val="none" w:sz="0" w:space="0" w:color="auto"/>
        <w:right w:val="none" w:sz="0" w:space="0" w:color="auto"/>
      </w:divBdr>
    </w:div>
    <w:div w:id="1231387032">
      <w:bodyDiv w:val="1"/>
      <w:marLeft w:val="0"/>
      <w:marRight w:val="0"/>
      <w:marTop w:val="0"/>
      <w:marBottom w:val="0"/>
      <w:divBdr>
        <w:top w:val="none" w:sz="0" w:space="0" w:color="auto"/>
        <w:left w:val="none" w:sz="0" w:space="0" w:color="auto"/>
        <w:bottom w:val="none" w:sz="0" w:space="0" w:color="auto"/>
        <w:right w:val="none" w:sz="0" w:space="0" w:color="auto"/>
      </w:divBdr>
    </w:div>
    <w:div w:id="1236622063">
      <w:bodyDiv w:val="1"/>
      <w:marLeft w:val="0"/>
      <w:marRight w:val="0"/>
      <w:marTop w:val="0"/>
      <w:marBottom w:val="0"/>
      <w:divBdr>
        <w:top w:val="none" w:sz="0" w:space="0" w:color="auto"/>
        <w:left w:val="none" w:sz="0" w:space="0" w:color="auto"/>
        <w:bottom w:val="none" w:sz="0" w:space="0" w:color="auto"/>
        <w:right w:val="none" w:sz="0" w:space="0" w:color="auto"/>
      </w:divBdr>
    </w:div>
    <w:div w:id="1239294218">
      <w:bodyDiv w:val="1"/>
      <w:marLeft w:val="0"/>
      <w:marRight w:val="0"/>
      <w:marTop w:val="0"/>
      <w:marBottom w:val="0"/>
      <w:divBdr>
        <w:top w:val="none" w:sz="0" w:space="0" w:color="auto"/>
        <w:left w:val="none" w:sz="0" w:space="0" w:color="auto"/>
        <w:bottom w:val="none" w:sz="0" w:space="0" w:color="auto"/>
        <w:right w:val="none" w:sz="0" w:space="0" w:color="auto"/>
      </w:divBdr>
    </w:div>
    <w:div w:id="1241140052">
      <w:bodyDiv w:val="1"/>
      <w:marLeft w:val="0"/>
      <w:marRight w:val="0"/>
      <w:marTop w:val="0"/>
      <w:marBottom w:val="0"/>
      <w:divBdr>
        <w:top w:val="none" w:sz="0" w:space="0" w:color="auto"/>
        <w:left w:val="none" w:sz="0" w:space="0" w:color="auto"/>
        <w:bottom w:val="none" w:sz="0" w:space="0" w:color="auto"/>
        <w:right w:val="none" w:sz="0" w:space="0" w:color="auto"/>
      </w:divBdr>
    </w:div>
    <w:div w:id="1250625560">
      <w:bodyDiv w:val="1"/>
      <w:marLeft w:val="0"/>
      <w:marRight w:val="0"/>
      <w:marTop w:val="0"/>
      <w:marBottom w:val="0"/>
      <w:divBdr>
        <w:top w:val="none" w:sz="0" w:space="0" w:color="auto"/>
        <w:left w:val="none" w:sz="0" w:space="0" w:color="auto"/>
        <w:bottom w:val="none" w:sz="0" w:space="0" w:color="auto"/>
        <w:right w:val="none" w:sz="0" w:space="0" w:color="auto"/>
      </w:divBdr>
    </w:div>
    <w:div w:id="1272205655">
      <w:bodyDiv w:val="1"/>
      <w:marLeft w:val="0"/>
      <w:marRight w:val="0"/>
      <w:marTop w:val="0"/>
      <w:marBottom w:val="0"/>
      <w:divBdr>
        <w:top w:val="none" w:sz="0" w:space="0" w:color="auto"/>
        <w:left w:val="none" w:sz="0" w:space="0" w:color="auto"/>
        <w:bottom w:val="none" w:sz="0" w:space="0" w:color="auto"/>
        <w:right w:val="none" w:sz="0" w:space="0" w:color="auto"/>
      </w:divBdr>
    </w:div>
    <w:div w:id="1276211952">
      <w:bodyDiv w:val="1"/>
      <w:marLeft w:val="0"/>
      <w:marRight w:val="0"/>
      <w:marTop w:val="0"/>
      <w:marBottom w:val="0"/>
      <w:divBdr>
        <w:top w:val="none" w:sz="0" w:space="0" w:color="auto"/>
        <w:left w:val="none" w:sz="0" w:space="0" w:color="auto"/>
        <w:bottom w:val="none" w:sz="0" w:space="0" w:color="auto"/>
        <w:right w:val="none" w:sz="0" w:space="0" w:color="auto"/>
      </w:divBdr>
    </w:div>
    <w:div w:id="1280137726">
      <w:bodyDiv w:val="1"/>
      <w:marLeft w:val="0"/>
      <w:marRight w:val="0"/>
      <w:marTop w:val="0"/>
      <w:marBottom w:val="0"/>
      <w:divBdr>
        <w:top w:val="none" w:sz="0" w:space="0" w:color="auto"/>
        <w:left w:val="none" w:sz="0" w:space="0" w:color="auto"/>
        <w:bottom w:val="none" w:sz="0" w:space="0" w:color="auto"/>
        <w:right w:val="none" w:sz="0" w:space="0" w:color="auto"/>
      </w:divBdr>
    </w:div>
    <w:div w:id="1291741554">
      <w:bodyDiv w:val="1"/>
      <w:marLeft w:val="0"/>
      <w:marRight w:val="0"/>
      <w:marTop w:val="0"/>
      <w:marBottom w:val="0"/>
      <w:divBdr>
        <w:top w:val="none" w:sz="0" w:space="0" w:color="auto"/>
        <w:left w:val="none" w:sz="0" w:space="0" w:color="auto"/>
        <w:bottom w:val="none" w:sz="0" w:space="0" w:color="auto"/>
        <w:right w:val="none" w:sz="0" w:space="0" w:color="auto"/>
      </w:divBdr>
    </w:div>
    <w:div w:id="1291937451">
      <w:bodyDiv w:val="1"/>
      <w:marLeft w:val="0"/>
      <w:marRight w:val="0"/>
      <w:marTop w:val="0"/>
      <w:marBottom w:val="0"/>
      <w:divBdr>
        <w:top w:val="none" w:sz="0" w:space="0" w:color="auto"/>
        <w:left w:val="none" w:sz="0" w:space="0" w:color="auto"/>
        <w:bottom w:val="none" w:sz="0" w:space="0" w:color="auto"/>
        <w:right w:val="none" w:sz="0" w:space="0" w:color="auto"/>
      </w:divBdr>
    </w:div>
    <w:div w:id="1295677491">
      <w:bodyDiv w:val="1"/>
      <w:marLeft w:val="0"/>
      <w:marRight w:val="0"/>
      <w:marTop w:val="0"/>
      <w:marBottom w:val="0"/>
      <w:divBdr>
        <w:top w:val="none" w:sz="0" w:space="0" w:color="auto"/>
        <w:left w:val="none" w:sz="0" w:space="0" w:color="auto"/>
        <w:bottom w:val="none" w:sz="0" w:space="0" w:color="auto"/>
        <w:right w:val="none" w:sz="0" w:space="0" w:color="auto"/>
      </w:divBdr>
    </w:div>
    <w:div w:id="1306543379">
      <w:bodyDiv w:val="1"/>
      <w:marLeft w:val="0"/>
      <w:marRight w:val="0"/>
      <w:marTop w:val="0"/>
      <w:marBottom w:val="0"/>
      <w:divBdr>
        <w:top w:val="none" w:sz="0" w:space="0" w:color="auto"/>
        <w:left w:val="none" w:sz="0" w:space="0" w:color="auto"/>
        <w:bottom w:val="none" w:sz="0" w:space="0" w:color="auto"/>
        <w:right w:val="none" w:sz="0" w:space="0" w:color="auto"/>
      </w:divBdr>
    </w:div>
    <w:div w:id="1314456836">
      <w:bodyDiv w:val="1"/>
      <w:marLeft w:val="0"/>
      <w:marRight w:val="0"/>
      <w:marTop w:val="0"/>
      <w:marBottom w:val="0"/>
      <w:divBdr>
        <w:top w:val="none" w:sz="0" w:space="0" w:color="auto"/>
        <w:left w:val="none" w:sz="0" w:space="0" w:color="auto"/>
        <w:bottom w:val="none" w:sz="0" w:space="0" w:color="auto"/>
        <w:right w:val="none" w:sz="0" w:space="0" w:color="auto"/>
      </w:divBdr>
    </w:div>
    <w:div w:id="1315373496">
      <w:bodyDiv w:val="1"/>
      <w:marLeft w:val="0"/>
      <w:marRight w:val="0"/>
      <w:marTop w:val="0"/>
      <w:marBottom w:val="0"/>
      <w:divBdr>
        <w:top w:val="none" w:sz="0" w:space="0" w:color="auto"/>
        <w:left w:val="none" w:sz="0" w:space="0" w:color="auto"/>
        <w:bottom w:val="none" w:sz="0" w:space="0" w:color="auto"/>
        <w:right w:val="none" w:sz="0" w:space="0" w:color="auto"/>
      </w:divBdr>
    </w:div>
    <w:div w:id="1317107093">
      <w:bodyDiv w:val="1"/>
      <w:marLeft w:val="0"/>
      <w:marRight w:val="0"/>
      <w:marTop w:val="0"/>
      <w:marBottom w:val="0"/>
      <w:divBdr>
        <w:top w:val="none" w:sz="0" w:space="0" w:color="auto"/>
        <w:left w:val="none" w:sz="0" w:space="0" w:color="auto"/>
        <w:bottom w:val="none" w:sz="0" w:space="0" w:color="auto"/>
        <w:right w:val="none" w:sz="0" w:space="0" w:color="auto"/>
      </w:divBdr>
    </w:div>
    <w:div w:id="1319774352">
      <w:bodyDiv w:val="1"/>
      <w:marLeft w:val="0"/>
      <w:marRight w:val="0"/>
      <w:marTop w:val="0"/>
      <w:marBottom w:val="0"/>
      <w:divBdr>
        <w:top w:val="none" w:sz="0" w:space="0" w:color="auto"/>
        <w:left w:val="none" w:sz="0" w:space="0" w:color="auto"/>
        <w:bottom w:val="none" w:sz="0" w:space="0" w:color="auto"/>
        <w:right w:val="none" w:sz="0" w:space="0" w:color="auto"/>
      </w:divBdr>
    </w:div>
    <w:div w:id="1327630310">
      <w:bodyDiv w:val="1"/>
      <w:marLeft w:val="0"/>
      <w:marRight w:val="0"/>
      <w:marTop w:val="0"/>
      <w:marBottom w:val="0"/>
      <w:divBdr>
        <w:top w:val="none" w:sz="0" w:space="0" w:color="auto"/>
        <w:left w:val="none" w:sz="0" w:space="0" w:color="auto"/>
        <w:bottom w:val="none" w:sz="0" w:space="0" w:color="auto"/>
        <w:right w:val="none" w:sz="0" w:space="0" w:color="auto"/>
      </w:divBdr>
    </w:div>
    <w:div w:id="1332099565">
      <w:bodyDiv w:val="1"/>
      <w:marLeft w:val="0"/>
      <w:marRight w:val="0"/>
      <w:marTop w:val="0"/>
      <w:marBottom w:val="0"/>
      <w:divBdr>
        <w:top w:val="none" w:sz="0" w:space="0" w:color="auto"/>
        <w:left w:val="none" w:sz="0" w:space="0" w:color="auto"/>
        <w:bottom w:val="none" w:sz="0" w:space="0" w:color="auto"/>
        <w:right w:val="none" w:sz="0" w:space="0" w:color="auto"/>
      </w:divBdr>
    </w:div>
    <w:div w:id="1338734212">
      <w:bodyDiv w:val="1"/>
      <w:marLeft w:val="0"/>
      <w:marRight w:val="0"/>
      <w:marTop w:val="0"/>
      <w:marBottom w:val="0"/>
      <w:divBdr>
        <w:top w:val="none" w:sz="0" w:space="0" w:color="auto"/>
        <w:left w:val="none" w:sz="0" w:space="0" w:color="auto"/>
        <w:bottom w:val="none" w:sz="0" w:space="0" w:color="auto"/>
        <w:right w:val="none" w:sz="0" w:space="0" w:color="auto"/>
      </w:divBdr>
    </w:div>
    <w:div w:id="1376007973">
      <w:bodyDiv w:val="1"/>
      <w:marLeft w:val="0"/>
      <w:marRight w:val="0"/>
      <w:marTop w:val="0"/>
      <w:marBottom w:val="0"/>
      <w:divBdr>
        <w:top w:val="none" w:sz="0" w:space="0" w:color="auto"/>
        <w:left w:val="none" w:sz="0" w:space="0" w:color="auto"/>
        <w:bottom w:val="none" w:sz="0" w:space="0" w:color="auto"/>
        <w:right w:val="none" w:sz="0" w:space="0" w:color="auto"/>
      </w:divBdr>
    </w:div>
    <w:div w:id="1387803427">
      <w:bodyDiv w:val="1"/>
      <w:marLeft w:val="0"/>
      <w:marRight w:val="0"/>
      <w:marTop w:val="0"/>
      <w:marBottom w:val="0"/>
      <w:divBdr>
        <w:top w:val="none" w:sz="0" w:space="0" w:color="auto"/>
        <w:left w:val="none" w:sz="0" w:space="0" w:color="auto"/>
        <w:bottom w:val="none" w:sz="0" w:space="0" w:color="auto"/>
        <w:right w:val="none" w:sz="0" w:space="0" w:color="auto"/>
      </w:divBdr>
    </w:div>
    <w:div w:id="1393580196">
      <w:bodyDiv w:val="1"/>
      <w:marLeft w:val="0"/>
      <w:marRight w:val="0"/>
      <w:marTop w:val="0"/>
      <w:marBottom w:val="0"/>
      <w:divBdr>
        <w:top w:val="none" w:sz="0" w:space="0" w:color="auto"/>
        <w:left w:val="none" w:sz="0" w:space="0" w:color="auto"/>
        <w:bottom w:val="none" w:sz="0" w:space="0" w:color="auto"/>
        <w:right w:val="none" w:sz="0" w:space="0" w:color="auto"/>
      </w:divBdr>
    </w:div>
    <w:div w:id="1411266838">
      <w:bodyDiv w:val="1"/>
      <w:marLeft w:val="0"/>
      <w:marRight w:val="0"/>
      <w:marTop w:val="0"/>
      <w:marBottom w:val="0"/>
      <w:divBdr>
        <w:top w:val="none" w:sz="0" w:space="0" w:color="auto"/>
        <w:left w:val="none" w:sz="0" w:space="0" w:color="auto"/>
        <w:bottom w:val="none" w:sz="0" w:space="0" w:color="auto"/>
        <w:right w:val="none" w:sz="0" w:space="0" w:color="auto"/>
      </w:divBdr>
    </w:div>
    <w:div w:id="1423406838">
      <w:bodyDiv w:val="1"/>
      <w:marLeft w:val="0"/>
      <w:marRight w:val="0"/>
      <w:marTop w:val="0"/>
      <w:marBottom w:val="0"/>
      <w:divBdr>
        <w:top w:val="none" w:sz="0" w:space="0" w:color="auto"/>
        <w:left w:val="none" w:sz="0" w:space="0" w:color="auto"/>
        <w:bottom w:val="none" w:sz="0" w:space="0" w:color="auto"/>
        <w:right w:val="none" w:sz="0" w:space="0" w:color="auto"/>
      </w:divBdr>
    </w:div>
    <w:div w:id="1446190988">
      <w:bodyDiv w:val="1"/>
      <w:marLeft w:val="0"/>
      <w:marRight w:val="0"/>
      <w:marTop w:val="0"/>
      <w:marBottom w:val="0"/>
      <w:divBdr>
        <w:top w:val="none" w:sz="0" w:space="0" w:color="auto"/>
        <w:left w:val="none" w:sz="0" w:space="0" w:color="auto"/>
        <w:bottom w:val="none" w:sz="0" w:space="0" w:color="auto"/>
        <w:right w:val="none" w:sz="0" w:space="0" w:color="auto"/>
      </w:divBdr>
    </w:div>
    <w:div w:id="1448507071">
      <w:bodyDiv w:val="1"/>
      <w:marLeft w:val="0"/>
      <w:marRight w:val="0"/>
      <w:marTop w:val="0"/>
      <w:marBottom w:val="0"/>
      <w:divBdr>
        <w:top w:val="none" w:sz="0" w:space="0" w:color="auto"/>
        <w:left w:val="none" w:sz="0" w:space="0" w:color="auto"/>
        <w:bottom w:val="none" w:sz="0" w:space="0" w:color="auto"/>
        <w:right w:val="none" w:sz="0" w:space="0" w:color="auto"/>
      </w:divBdr>
    </w:div>
    <w:div w:id="1457062295">
      <w:bodyDiv w:val="1"/>
      <w:marLeft w:val="0"/>
      <w:marRight w:val="0"/>
      <w:marTop w:val="0"/>
      <w:marBottom w:val="0"/>
      <w:divBdr>
        <w:top w:val="none" w:sz="0" w:space="0" w:color="auto"/>
        <w:left w:val="none" w:sz="0" w:space="0" w:color="auto"/>
        <w:bottom w:val="none" w:sz="0" w:space="0" w:color="auto"/>
        <w:right w:val="none" w:sz="0" w:space="0" w:color="auto"/>
      </w:divBdr>
    </w:div>
    <w:div w:id="1483303402">
      <w:bodyDiv w:val="1"/>
      <w:marLeft w:val="0"/>
      <w:marRight w:val="0"/>
      <w:marTop w:val="0"/>
      <w:marBottom w:val="0"/>
      <w:divBdr>
        <w:top w:val="none" w:sz="0" w:space="0" w:color="auto"/>
        <w:left w:val="none" w:sz="0" w:space="0" w:color="auto"/>
        <w:bottom w:val="none" w:sz="0" w:space="0" w:color="auto"/>
        <w:right w:val="none" w:sz="0" w:space="0" w:color="auto"/>
      </w:divBdr>
    </w:div>
    <w:div w:id="1502963330">
      <w:bodyDiv w:val="1"/>
      <w:marLeft w:val="0"/>
      <w:marRight w:val="0"/>
      <w:marTop w:val="0"/>
      <w:marBottom w:val="0"/>
      <w:divBdr>
        <w:top w:val="none" w:sz="0" w:space="0" w:color="auto"/>
        <w:left w:val="none" w:sz="0" w:space="0" w:color="auto"/>
        <w:bottom w:val="none" w:sz="0" w:space="0" w:color="auto"/>
        <w:right w:val="none" w:sz="0" w:space="0" w:color="auto"/>
      </w:divBdr>
    </w:div>
    <w:div w:id="1523280839">
      <w:bodyDiv w:val="1"/>
      <w:marLeft w:val="0"/>
      <w:marRight w:val="0"/>
      <w:marTop w:val="0"/>
      <w:marBottom w:val="0"/>
      <w:divBdr>
        <w:top w:val="none" w:sz="0" w:space="0" w:color="auto"/>
        <w:left w:val="none" w:sz="0" w:space="0" w:color="auto"/>
        <w:bottom w:val="none" w:sz="0" w:space="0" w:color="auto"/>
        <w:right w:val="none" w:sz="0" w:space="0" w:color="auto"/>
      </w:divBdr>
    </w:div>
    <w:div w:id="1526022857">
      <w:bodyDiv w:val="1"/>
      <w:marLeft w:val="0"/>
      <w:marRight w:val="0"/>
      <w:marTop w:val="0"/>
      <w:marBottom w:val="0"/>
      <w:divBdr>
        <w:top w:val="none" w:sz="0" w:space="0" w:color="auto"/>
        <w:left w:val="none" w:sz="0" w:space="0" w:color="auto"/>
        <w:bottom w:val="none" w:sz="0" w:space="0" w:color="auto"/>
        <w:right w:val="none" w:sz="0" w:space="0" w:color="auto"/>
      </w:divBdr>
    </w:div>
    <w:div w:id="1534884399">
      <w:bodyDiv w:val="1"/>
      <w:marLeft w:val="0"/>
      <w:marRight w:val="0"/>
      <w:marTop w:val="0"/>
      <w:marBottom w:val="0"/>
      <w:divBdr>
        <w:top w:val="none" w:sz="0" w:space="0" w:color="auto"/>
        <w:left w:val="none" w:sz="0" w:space="0" w:color="auto"/>
        <w:bottom w:val="none" w:sz="0" w:space="0" w:color="auto"/>
        <w:right w:val="none" w:sz="0" w:space="0" w:color="auto"/>
      </w:divBdr>
    </w:div>
    <w:div w:id="1536772489">
      <w:bodyDiv w:val="1"/>
      <w:marLeft w:val="0"/>
      <w:marRight w:val="0"/>
      <w:marTop w:val="0"/>
      <w:marBottom w:val="0"/>
      <w:divBdr>
        <w:top w:val="none" w:sz="0" w:space="0" w:color="auto"/>
        <w:left w:val="none" w:sz="0" w:space="0" w:color="auto"/>
        <w:bottom w:val="none" w:sz="0" w:space="0" w:color="auto"/>
        <w:right w:val="none" w:sz="0" w:space="0" w:color="auto"/>
      </w:divBdr>
    </w:div>
    <w:div w:id="1539201135">
      <w:bodyDiv w:val="1"/>
      <w:marLeft w:val="0"/>
      <w:marRight w:val="0"/>
      <w:marTop w:val="0"/>
      <w:marBottom w:val="0"/>
      <w:divBdr>
        <w:top w:val="none" w:sz="0" w:space="0" w:color="auto"/>
        <w:left w:val="none" w:sz="0" w:space="0" w:color="auto"/>
        <w:bottom w:val="none" w:sz="0" w:space="0" w:color="auto"/>
        <w:right w:val="none" w:sz="0" w:space="0" w:color="auto"/>
      </w:divBdr>
    </w:div>
    <w:div w:id="1541166172">
      <w:bodyDiv w:val="1"/>
      <w:marLeft w:val="0"/>
      <w:marRight w:val="0"/>
      <w:marTop w:val="0"/>
      <w:marBottom w:val="0"/>
      <w:divBdr>
        <w:top w:val="none" w:sz="0" w:space="0" w:color="auto"/>
        <w:left w:val="none" w:sz="0" w:space="0" w:color="auto"/>
        <w:bottom w:val="none" w:sz="0" w:space="0" w:color="auto"/>
        <w:right w:val="none" w:sz="0" w:space="0" w:color="auto"/>
      </w:divBdr>
    </w:div>
    <w:div w:id="1543132685">
      <w:bodyDiv w:val="1"/>
      <w:marLeft w:val="0"/>
      <w:marRight w:val="0"/>
      <w:marTop w:val="0"/>
      <w:marBottom w:val="0"/>
      <w:divBdr>
        <w:top w:val="none" w:sz="0" w:space="0" w:color="auto"/>
        <w:left w:val="none" w:sz="0" w:space="0" w:color="auto"/>
        <w:bottom w:val="none" w:sz="0" w:space="0" w:color="auto"/>
        <w:right w:val="none" w:sz="0" w:space="0" w:color="auto"/>
      </w:divBdr>
    </w:div>
    <w:div w:id="1544749907">
      <w:bodyDiv w:val="1"/>
      <w:marLeft w:val="0"/>
      <w:marRight w:val="0"/>
      <w:marTop w:val="0"/>
      <w:marBottom w:val="0"/>
      <w:divBdr>
        <w:top w:val="none" w:sz="0" w:space="0" w:color="auto"/>
        <w:left w:val="none" w:sz="0" w:space="0" w:color="auto"/>
        <w:bottom w:val="none" w:sz="0" w:space="0" w:color="auto"/>
        <w:right w:val="none" w:sz="0" w:space="0" w:color="auto"/>
      </w:divBdr>
    </w:div>
    <w:div w:id="1574899696">
      <w:bodyDiv w:val="1"/>
      <w:marLeft w:val="0"/>
      <w:marRight w:val="0"/>
      <w:marTop w:val="0"/>
      <w:marBottom w:val="0"/>
      <w:divBdr>
        <w:top w:val="none" w:sz="0" w:space="0" w:color="auto"/>
        <w:left w:val="none" w:sz="0" w:space="0" w:color="auto"/>
        <w:bottom w:val="none" w:sz="0" w:space="0" w:color="auto"/>
        <w:right w:val="none" w:sz="0" w:space="0" w:color="auto"/>
      </w:divBdr>
    </w:div>
    <w:div w:id="1587029331">
      <w:bodyDiv w:val="1"/>
      <w:marLeft w:val="0"/>
      <w:marRight w:val="0"/>
      <w:marTop w:val="0"/>
      <w:marBottom w:val="0"/>
      <w:divBdr>
        <w:top w:val="none" w:sz="0" w:space="0" w:color="auto"/>
        <w:left w:val="none" w:sz="0" w:space="0" w:color="auto"/>
        <w:bottom w:val="none" w:sz="0" w:space="0" w:color="auto"/>
        <w:right w:val="none" w:sz="0" w:space="0" w:color="auto"/>
      </w:divBdr>
    </w:div>
    <w:div w:id="1642033363">
      <w:bodyDiv w:val="1"/>
      <w:marLeft w:val="0"/>
      <w:marRight w:val="0"/>
      <w:marTop w:val="0"/>
      <w:marBottom w:val="0"/>
      <w:divBdr>
        <w:top w:val="none" w:sz="0" w:space="0" w:color="auto"/>
        <w:left w:val="none" w:sz="0" w:space="0" w:color="auto"/>
        <w:bottom w:val="none" w:sz="0" w:space="0" w:color="auto"/>
        <w:right w:val="none" w:sz="0" w:space="0" w:color="auto"/>
      </w:divBdr>
    </w:div>
    <w:div w:id="1645353870">
      <w:bodyDiv w:val="1"/>
      <w:marLeft w:val="0"/>
      <w:marRight w:val="0"/>
      <w:marTop w:val="0"/>
      <w:marBottom w:val="0"/>
      <w:divBdr>
        <w:top w:val="none" w:sz="0" w:space="0" w:color="auto"/>
        <w:left w:val="none" w:sz="0" w:space="0" w:color="auto"/>
        <w:bottom w:val="none" w:sz="0" w:space="0" w:color="auto"/>
        <w:right w:val="none" w:sz="0" w:space="0" w:color="auto"/>
      </w:divBdr>
    </w:div>
    <w:div w:id="1654335955">
      <w:bodyDiv w:val="1"/>
      <w:marLeft w:val="0"/>
      <w:marRight w:val="0"/>
      <w:marTop w:val="0"/>
      <w:marBottom w:val="0"/>
      <w:divBdr>
        <w:top w:val="none" w:sz="0" w:space="0" w:color="auto"/>
        <w:left w:val="none" w:sz="0" w:space="0" w:color="auto"/>
        <w:bottom w:val="none" w:sz="0" w:space="0" w:color="auto"/>
        <w:right w:val="none" w:sz="0" w:space="0" w:color="auto"/>
      </w:divBdr>
    </w:div>
    <w:div w:id="1657144863">
      <w:bodyDiv w:val="1"/>
      <w:marLeft w:val="0"/>
      <w:marRight w:val="0"/>
      <w:marTop w:val="0"/>
      <w:marBottom w:val="0"/>
      <w:divBdr>
        <w:top w:val="none" w:sz="0" w:space="0" w:color="auto"/>
        <w:left w:val="none" w:sz="0" w:space="0" w:color="auto"/>
        <w:bottom w:val="none" w:sz="0" w:space="0" w:color="auto"/>
        <w:right w:val="none" w:sz="0" w:space="0" w:color="auto"/>
      </w:divBdr>
    </w:div>
    <w:div w:id="1680043440">
      <w:bodyDiv w:val="1"/>
      <w:marLeft w:val="0"/>
      <w:marRight w:val="0"/>
      <w:marTop w:val="0"/>
      <w:marBottom w:val="0"/>
      <w:divBdr>
        <w:top w:val="none" w:sz="0" w:space="0" w:color="auto"/>
        <w:left w:val="none" w:sz="0" w:space="0" w:color="auto"/>
        <w:bottom w:val="none" w:sz="0" w:space="0" w:color="auto"/>
        <w:right w:val="none" w:sz="0" w:space="0" w:color="auto"/>
      </w:divBdr>
    </w:div>
    <w:div w:id="1700816441">
      <w:bodyDiv w:val="1"/>
      <w:marLeft w:val="0"/>
      <w:marRight w:val="0"/>
      <w:marTop w:val="0"/>
      <w:marBottom w:val="0"/>
      <w:divBdr>
        <w:top w:val="none" w:sz="0" w:space="0" w:color="auto"/>
        <w:left w:val="none" w:sz="0" w:space="0" w:color="auto"/>
        <w:bottom w:val="none" w:sz="0" w:space="0" w:color="auto"/>
        <w:right w:val="none" w:sz="0" w:space="0" w:color="auto"/>
      </w:divBdr>
    </w:div>
    <w:div w:id="1701975097">
      <w:bodyDiv w:val="1"/>
      <w:marLeft w:val="0"/>
      <w:marRight w:val="0"/>
      <w:marTop w:val="0"/>
      <w:marBottom w:val="0"/>
      <w:divBdr>
        <w:top w:val="none" w:sz="0" w:space="0" w:color="auto"/>
        <w:left w:val="none" w:sz="0" w:space="0" w:color="auto"/>
        <w:bottom w:val="none" w:sz="0" w:space="0" w:color="auto"/>
        <w:right w:val="none" w:sz="0" w:space="0" w:color="auto"/>
      </w:divBdr>
    </w:div>
    <w:div w:id="1714843867">
      <w:bodyDiv w:val="1"/>
      <w:marLeft w:val="0"/>
      <w:marRight w:val="0"/>
      <w:marTop w:val="0"/>
      <w:marBottom w:val="0"/>
      <w:divBdr>
        <w:top w:val="none" w:sz="0" w:space="0" w:color="auto"/>
        <w:left w:val="none" w:sz="0" w:space="0" w:color="auto"/>
        <w:bottom w:val="none" w:sz="0" w:space="0" w:color="auto"/>
        <w:right w:val="none" w:sz="0" w:space="0" w:color="auto"/>
      </w:divBdr>
    </w:div>
    <w:div w:id="1727685687">
      <w:bodyDiv w:val="1"/>
      <w:marLeft w:val="0"/>
      <w:marRight w:val="0"/>
      <w:marTop w:val="0"/>
      <w:marBottom w:val="0"/>
      <w:divBdr>
        <w:top w:val="none" w:sz="0" w:space="0" w:color="auto"/>
        <w:left w:val="none" w:sz="0" w:space="0" w:color="auto"/>
        <w:bottom w:val="none" w:sz="0" w:space="0" w:color="auto"/>
        <w:right w:val="none" w:sz="0" w:space="0" w:color="auto"/>
      </w:divBdr>
    </w:div>
    <w:div w:id="1732772404">
      <w:bodyDiv w:val="1"/>
      <w:marLeft w:val="0"/>
      <w:marRight w:val="0"/>
      <w:marTop w:val="0"/>
      <w:marBottom w:val="0"/>
      <w:divBdr>
        <w:top w:val="none" w:sz="0" w:space="0" w:color="auto"/>
        <w:left w:val="none" w:sz="0" w:space="0" w:color="auto"/>
        <w:bottom w:val="none" w:sz="0" w:space="0" w:color="auto"/>
        <w:right w:val="none" w:sz="0" w:space="0" w:color="auto"/>
      </w:divBdr>
    </w:div>
    <w:div w:id="1767074862">
      <w:bodyDiv w:val="1"/>
      <w:marLeft w:val="0"/>
      <w:marRight w:val="0"/>
      <w:marTop w:val="0"/>
      <w:marBottom w:val="0"/>
      <w:divBdr>
        <w:top w:val="none" w:sz="0" w:space="0" w:color="auto"/>
        <w:left w:val="none" w:sz="0" w:space="0" w:color="auto"/>
        <w:bottom w:val="none" w:sz="0" w:space="0" w:color="auto"/>
        <w:right w:val="none" w:sz="0" w:space="0" w:color="auto"/>
      </w:divBdr>
    </w:div>
    <w:div w:id="1770851278">
      <w:bodyDiv w:val="1"/>
      <w:marLeft w:val="0"/>
      <w:marRight w:val="0"/>
      <w:marTop w:val="0"/>
      <w:marBottom w:val="0"/>
      <w:divBdr>
        <w:top w:val="none" w:sz="0" w:space="0" w:color="auto"/>
        <w:left w:val="none" w:sz="0" w:space="0" w:color="auto"/>
        <w:bottom w:val="none" w:sz="0" w:space="0" w:color="auto"/>
        <w:right w:val="none" w:sz="0" w:space="0" w:color="auto"/>
      </w:divBdr>
    </w:div>
    <w:div w:id="1771046283">
      <w:bodyDiv w:val="1"/>
      <w:marLeft w:val="0"/>
      <w:marRight w:val="0"/>
      <w:marTop w:val="0"/>
      <w:marBottom w:val="0"/>
      <w:divBdr>
        <w:top w:val="none" w:sz="0" w:space="0" w:color="auto"/>
        <w:left w:val="none" w:sz="0" w:space="0" w:color="auto"/>
        <w:bottom w:val="none" w:sz="0" w:space="0" w:color="auto"/>
        <w:right w:val="none" w:sz="0" w:space="0" w:color="auto"/>
      </w:divBdr>
    </w:div>
    <w:div w:id="1778059605">
      <w:bodyDiv w:val="1"/>
      <w:marLeft w:val="0"/>
      <w:marRight w:val="0"/>
      <w:marTop w:val="0"/>
      <w:marBottom w:val="0"/>
      <w:divBdr>
        <w:top w:val="none" w:sz="0" w:space="0" w:color="auto"/>
        <w:left w:val="none" w:sz="0" w:space="0" w:color="auto"/>
        <w:bottom w:val="none" w:sz="0" w:space="0" w:color="auto"/>
        <w:right w:val="none" w:sz="0" w:space="0" w:color="auto"/>
      </w:divBdr>
    </w:div>
    <w:div w:id="1788700416">
      <w:bodyDiv w:val="1"/>
      <w:marLeft w:val="0"/>
      <w:marRight w:val="0"/>
      <w:marTop w:val="0"/>
      <w:marBottom w:val="0"/>
      <w:divBdr>
        <w:top w:val="none" w:sz="0" w:space="0" w:color="auto"/>
        <w:left w:val="none" w:sz="0" w:space="0" w:color="auto"/>
        <w:bottom w:val="none" w:sz="0" w:space="0" w:color="auto"/>
        <w:right w:val="none" w:sz="0" w:space="0" w:color="auto"/>
      </w:divBdr>
    </w:div>
    <w:div w:id="1790050749">
      <w:bodyDiv w:val="1"/>
      <w:marLeft w:val="0"/>
      <w:marRight w:val="0"/>
      <w:marTop w:val="0"/>
      <w:marBottom w:val="0"/>
      <w:divBdr>
        <w:top w:val="none" w:sz="0" w:space="0" w:color="auto"/>
        <w:left w:val="none" w:sz="0" w:space="0" w:color="auto"/>
        <w:bottom w:val="none" w:sz="0" w:space="0" w:color="auto"/>
        <w:right w:val="none" w:sz="0" w:space="0" w:color="auto"/>
      </w:divBdr>
    </w:div>
    <w:div w:id="1794638349">
      <w:bodyDiv w:val="1"/>
      <w:marLeft w:val="0"/>
      <w:marRight w:val="0"/>
      <w:marTop w:val="0"/>
      <w:marBottom w:val="0"/>
      <w:divBdr>
        <w:top w:val="none" w:sz="0" w:space="0" w:color="auto"/>
        <w:left w:val="none" w:sz="0" w:space="0" w:color="auto"/>
        <w:bottom w:val="none" w:sz="0" w:space="0" w:color="auto"/>
        <w:right w:val="none" w:sz="0" w:space="0" w:color="auto"/>
      </w:divBdr>
    </w:div>
    <w:div w:id="1796823888">
      <w:bodyDiv w:val="1"/>
      <w:marLeft w:val="0"/>
      <w:marRight w:val="0"/>
      <w:marTop w:val="0"/>
      <w:marBottom w:val="0"/>
      <w:divBdr>
        <w:top w:val="none" w:sz="0" w:space="0" w:color="auto"/>
        <w:left w:val="none" w:sz="0" w:space="0" w:color="auto"/>
        <w:bottom w:val="none" w:sz="0" w:space="0" w:color="auto"/>
        <w:right w:val="none" w:sz="0" w:space="0" w:color="auto"/>
      </w:divBdr>
    </w:div>
    <w:div w:id="1821920644">
      <w:bodyDiv w:val="1"/>
      <w:marLeft w:val="0"/>
      <w:marRight w:val="0"/>
      <w:marTop w:val="0"/>
      <w:marBottom w:val="0"/>
      <w:divBdr>
        <w:top w:val="none" w:sz="0" w:space="0" w:color="auto"/>
        <w:left w:val="none" w:sz="0" w:space="0" w:color="auto"/>
        <w:bottom w:val="none" w:sz="0" w:space="0" w:color="auto"/>
        <w:right w:val="none" w:sz="0" w:space="0" w:color="auto"/>
      </w:divBdr>
    </w:div>
    <w:div w:id="1827356411">
      <w:bodyDiv w:val="1"/>
      <w:marLeft w:val="0"/>
      <w:marRight w:val="0"/>
      <w:marTop w:val="0"/>
      <w:marBottom w:val="0"/>
      <w:divBdr>
        <w:top w:val="none" w:sz="0" w:space="0" w:color="auto"/>
        <w:left w:val="none" w:sz="0" w:space="0" w:color="auto"/>
        <w:bottom w:val="none" w:sz="0" w:space="0" w:color="auto"/>
        <w:right w:val="none" w:sz="0" w:space="0" w:color="auto"/>
      </w:divBdr>
    </w:div>
    <w:div w:id="1855223191">
      <w:bodyDiv w:val="1"/>
      <w:marLeft w:val="0"/>
      <w:marRight w:val="0"/>
      <w:marTop w:val="0"/>
      <w:marBottom w:val="0"/>
      <w:divBdr>
        <w:top w:val="none" w:sz="0" w:space="0" w:color="auto"/>
        <w:left w:val="none" w:sz="0" w:space="0" w:color="auto"/>
        <w:bottom w:val="none" w:sz="0" w:space="0" w:color="auto"/>
        <w:right w:val="none" w:sz="0" w:space="0" w:color="auto"/>
      </w:divBdr>
    </w:div>
    <w:div w:id="1912042312">
      <w:bodyDiv w:val="1"/>
      <w:marLeft w:val="0"/>
      <w:marRight w:val="0"/>
      <w:marTop w:val="0"/>
      <w:marBottom w:val="0"/>
      <w:divBdr>
        <w:top w:val="none" w:sz="0" w:space="0" w:color="auto"/>
        <w:left w:val="none" w:sz="0" w:space="0" w:color="auto"/>
        <w:bottom w:val="none" w:sz="0" w:space="0" w:color="auto"/>
        <w:right w:val="none" w:sz="0" w:space="0" w:color="auto"/>
      </w:divBdr>
    </w:div>
    <w:div w:id="1912235655">
      <w:bodyDiv w:val="1"/>
      <w:marLeft w:val="0"/>
      <w:marRight w:val="0"/>
      <w:marTop w:val="0"/>
      <w:marBottom w:val="0"/>
      <w:divBdr>
        <w:top w:val="none" w:sz="0" w:space="0" w:color="auto"/>
        <w:left w:val="none" w:sz="0" w:space="0" w:color="auto"/>
        <w:bottom w:val="none" w:sz="0" w:space="0" w:color="auto"/>
        <w:right w:val="none" w:sz="0" w:space="0" w:color="auto"/>
      </w:divBdr>
    </w:div>
    <w:div w:id="1926955385">
      <w:bodyDiv w:val="1"/>
      <w:marLeft w:val="0"/>
      <w:marRight w:val="0"/>
      <w:marTop w:val="0"/>
      <w:marBottom w:val="0"/>
      <w:divBdr>
        <w:top w:val="none" w:sz="0" w:space="0" w:color="auto"/>
        <w:left w:val="none" w:sz="0" w:space="0" w:color="auto"/>
        <w:bottom w:val="none" w:sz="0" w:space="0" w:color="auto"/>
        <w:right w:val="none" w:sz="0" w:space="0" w:color="auto"/>
      </w:divBdr>
    </w:div>
    <w:div w:id="1927304231">
      <w:bodyDiv w:val="1"/>
      <w:marLeft w:val="0"/>
      <w:marRight w:val="0"/>
      <w:marTop w:val="0"/>
      <w:marBottom w:val="0"/>
      <w:divBdr>
        <w:top w:val="none" w:sz="0" w:space="0" w:color="auto"/>
        <w:left w:val="none" w:sz="0" w:space="0" w:color="auto"/>
        <w:bottom w:val="none" w:sz="0" w:space="0" w:color="auto"/>
        <w:right w:val="none" w:sz="0" w:space="0" w:color="auto"/>
      </w:divBdr>
    </w:div>
    <w:div w:id="1929918748">
      <w:bodyDiv w:val="1"/>
      <w:marLeft w:val="0"/>
      <w:marRight w:val="0"/>
      <w:marTop w:val="0"/>
      <w:marBottom w:val="0"/>
      <w:divBdr>
        <w:top w:val="none" w:sz="0" w:space="0" w:color="auto"/>
        <w:left w:val="none" w:sz="0" w:space="0" w:color="auto"/>
        <w:bottom w:val="none" w:sz="0" w:space="0" w:color="auto"/>
        <w:right w:val="none" w:sz="0" w:space="0" w:color="auto"/>
      </w:divBdr>
    </w:div>
    <w:div w:id="1930578045">
      <w:bodyDiv w:val="1"/>
      <w:marLeft w:val="0"/>
      <w:marRight w:val="0"/>
      <w:marTop w:val="0"/>
      <w:marBottom w:val="0"/>
      <w:divBdr>
        <w:top w:val="none" w:sz="0" w:space="0" w:color="auto"/>
        <w:left w:val="none" w:sz="0" w:space="0" w:color="auto"/>
        <w:bottom w:val="none" w:sz="0" w:space="0" w:color="auto"/>
        <w:right w:val="none" w:sz="0" w:space="0" w:color="auto"/>
      </w:divBdr>
    </w:div>
    <w:div w:id="1930962655">
      <w:bodyDiv w:val="1"/>
      <w:marLeft w:val="0"/>
      <w:marRight w:val="0"/>
      <w:marTop w:val="0"/>
      <w:marBottom w:val="0"/>
      <w:divBdr>
        <w:top w:val="none" w:sz="0" w:space="0" w:color="auto"/>
        <w:left w:val="none" w:sz="0" w:space="0" w:color="auto"/>
        <w:bottom w:val="none" w:sz="0" w:space="0" w:color="auto"/>
        <w:right w:val="none" w:sz="0" w:space="0" w:color="auto"/>
      </w:divBdr>
    </w:div>
    <w:div w:id="1934510317">
      <w:bodyDiv w:val="1"/>
      <w:marLeft w:val="0"/>
      <w:marRight w:val="0"/>
      <w:marTop w:val="0"/>
      <w:marBottom w:val="0"/>
      <w:divBdr>
        <w:top w:val="none" w:sz="0" w:space="0" w:color="auto"/>
        <w:left w:val="none" w:sz="0" w:space="0" w:color="auto"/>
        <w:bottom w:val="none" w:sz="0" w:space="0" w:color="auto"/>
        <w:right w:val="none" w:sz="0" w:space="0" w:color="auto"/>
      </w:divBdr>
      <w:divsChild>
        <w:div w:id="838811913">
          <w:marLeft w:val="0"/>
          <w:marRight w:val="0"/>
          <w:marTop w:val="0"/>
          <w:marBottom w:val="0"/>
          <w:divBdr>
            <w:top w:val="none" w:sz="0" w:space="0" w:color="auto"/>
            <w:left w:val="none" w:sz="0" w:space="0" w:color="auto"/>
            <w:bottom w:val="none" w:sz="0" w:space="0" w:color="auto"/>
            <w:right w:val="none" w:sz="0" w:space="0" w:color="auto"/>
          </w:divBdr>
        </w:div>
      </w:divsChild>
    </w:div>
    <w:div w:id="1940599507">
      <w:bodyDiv w:val="1"/>
      <w:marLeft w:val="0"/>
      <w:marRight w:val="0"/>
      <w:marTop w:val="0"/>
      <w:marBottom w:val="0"/>
      <w:divBdr>
        <w:top w:val="none" w:sz="0" w:space="0" w:color="auto"/>
        <w:left w:val="none" w:sz="0" w:space="0" w:color="auto"/>
        <w:bottom w:val="none" w:sz="0" w:space="0" w:color="auto"/>
        <w:right w:val="none" w:sz="0" w:space="0" w:color="auto"/>
      </w:divBdr>
    </w:div>
    <w:div w:id="1949383885">
      <w:bodyDiv w:val="1"/>
      <w:marLeft w:val="0"/>
      <w:marRight w:val="0"/>
      <w:marTop w:val="0"/>
      <w:marBottom w:val="0"/>
      <w:divBdr>
        <w:top w:val="none" w:sz="0" w:space="0" w:color="auto"/>
        <w:left w:val="none" w:sz="0" w:space="0" w:color="auto"/>
        <w:bottom w:val="none" w:sz="0" w:space="0" w:color="auto"/>
        <w:right w:val="none" w:sz="0" w:space="0" w:color="auto"/>
      </w:divBdr>
    </w:div>
    <w:div w:id="1958179710">
      <w:bodyDiv w:val="1"/>
      <w:marLeft w:val="0"/>
      <w:marRight w:val="0"/>
      <w:marTop w:val="0"/>
      <w:marBottom w:val="0"/>
      <w:divBdr>
        <w:top w:val="none" w:sz="0" w:space="0" w:color="auto"/>
        <w:left w:val="none" w:sz="0" w:space="0" w:color="auto"/>
        <w:bottom w:val="none" w:sz="0" w:space="0" w:color="auto"/>
        <w:right w:val="none" w:sz="0" w:space="0" w:color="auto"/>
      </w:divBdr>
    </w:div>
    <w:div w:id="1960330274">
      <w:bodyDiv w:val="1"/>
      <w:marLeft w:val="0"/>
      <w:marRight w:val="0"/>
      <w:marTop w:val="0"/>
      <w:marBottom w:val="0"/>
      <w:divBdr>
        <w:top w:val="none" w:sz="0" w:space="0" w:color="auto"/>
        <w:left w:val="none" w:sz="0" w:space="0" w:color="auto"/>
        <w:bottom w:val="none" w:sz="0" w:space="0" w:color="auto"/>
        <w:right w:val="none" w:sz="0" w:space="0" w:color="auto"/>
      </w:divBdr>
    </w:div>
    <w:div w:id="1962297552">
      <w:bodyDiv w:val="1"/>
      <w:marLeft w:val="0"/>
      <w:marRight w:val="0"/>
      <w:marTop w:val="0"/>
      <w:marBottom w:val="0"/>
      <w:divBdr>
        <w:top w:val="none" w:sz="0" w:space="0" w:color="auto"/>
        <w:left w:val="none" w:sz="0" w:space="0" w:color="auto"/>
        <w:bottom w:val="none" w:sz="0" w:space="0" w:color="auto"/>
        <w:right w:val="none" w:sz="0" w:space="0" w:color="auto"/>
      </w:divBdr>
    </w:div>
    <w:div w:id="1983465610">
      <w:bodyDiv w:val="1"/>
      <w:marLeft w:val="0"/>
      <w:marRight w:val="0"/>
      <w:marTop w:val="0"/>
      <w:marBottom w:val="0"/>
      <w:divBdr>
        <w:top w:val="none" w:sz="0" w:space="0" w:color="auto"/>
        <w:left w:val="none" w:sz="0" w:space="0" w:color="auto"/>
        <w:bottom w:val="none" w:sz="0" w:space="0" w:color="auto"/>
        <w:right w:val="none" w:sz="0" w:space="0" w:color="auto"/>
      </w:divBdr>
    </w:div>
    <w:div w:id="2006781739">
      <w:bodyDiv w:val="1"/>
      <w:marLeft w:val="0"/>
      <w:marRight w:val="0"/>
      <w:marTop w:val="0"/>
      <w:marBottom w:val="0"/>
      <w:divBdr>
        <w:top w:val="none" w:sz="0" w:space="0" w:color="auto"/>
        <w:left w:val="none" w:sz="0" w:space="0" w:color="auto"/>
        <w:bottom w:val="none" w:sz="0" w:space="0" w:color="auto"/>
        <w:right w:val="none" w:sz="0" w:space="0" w:color="auto"/>
      </w:divBdr>
    </w:div>
    <w:div w:id="2019192964">
      <w:bodyDiv w:val="1"/>
      <w:marLeft w:val="0"/>
      <w:marRight w:val="0"/>
      <w:marTop w:val="0"/>
      <w:marBottom w:val="0"/>
      <w:divBdr>
        <w:top w:val="none" w:sz="0" w:space="0" w:color="auto"/>
        <w:left w:val="none" w:sz="0" w:space="0" w:color="auto"/>
        <w:bottom w:val="none" w:sz="0" w:space="0" w:color="auto"/>
        <w:right w:val="none" w:sz="0" w:space="0" w:color="auto"/>
      </w:divBdr>
    </w:div>
    <w:div w:id="2019623810">
      <w:bodyDiv w:val="1"/>
      <w:marLeft w:val="0"/>
      <w:marRight w:val="0"/>
      <w:marTop w:val="0"/>
      <w:marBottom w:val="0"/>
      <w:divBdr>
        <w:top w:val="none" w:sz="0" w:space="0" w:color="auto"/>
        <w:left w:val="none" w:sz="0" w:space="0" w:color="auto"/>
        <w:bottom w:val="none" w:sz="0" w:space="0" w:color="auto"/>
        <w:right w:val="none" w:sz="0" w:space="0" w:color="auto"/>
      </w:divBdr>
    </w:div>
    <w:div w:id="2037927148">
      <w:bodyDiv w:val="1"/>
      <w:marLeft w:val="0"/>
      <w:marRight w:val="0"/>
      <w:marTop w:val="0"/>
      <w:marBottom w:val="0"/>
      <w:divBdr>
        <w:top w:val="none" w:sz="0" w:space="0" w:color="auto"/>
        <w:left w:val="none" w:sz="0" w:space="0" w:color="auto"/>
        <w:bottom w:val="none" w:sz="0" w:space="0" w:color="auto"/>
        <w:right w:val="none" w:sz="0" w:space="0" w:color="auto"/>
      </w:divBdr>
    </w:div>
    <w:div w:id="2047099239">
      <w:bodyDiv w:val="1"/>
      <w:marLeft w:val="0"/>
      <w:marRight w:val="0"/>
      <w:marTop w:val="0"/>
      <w:marBottom w:val="0"/>
      <w:divBdr>
        <w:top w:val="none" w:sz="0" w:space="0" w:color="auto"/>
        <w:left w:val="none" w:sz="0" w:space="0" w:color="auto"/>
        <w:bottom w:val="none" w:sz="0" w:space="0" w:color="auto"/>
        <w:right w:val="none" w:sz="0" w:space="0" w:color="auto"/>
      </w:divBdr>
    </w:div>
    <w:div w:id="2050690423">
      <w:bodyDiv w:val="1"/>
      <w:marLeft w:val="0"/>
      <w:marRight w:val="0"/>
      <w:marTop w:val="0"/>
      <w:marBottom w:val="0"/>
      <w:divBdr>
        <w:top w:val="none" w:sz="0" w:space="0" w:color="auto"/>
        <w:left w:val="none" w:sz="0" w:space="0" w:color="auto"/>
        <w:bottom w:val="none" w:sz="0" w:space="0" w:color="auto"/>
        <w:right w:val="none" w:sz="0" w:space="0" w:color="auto"/>
      </w:divBdr>
    </w:div>
    <w:div w:id="2050759106">
      <w:bodyDiv w:val="1"/>
      <w:marLeft w:val="0"/>
      <w:marRight w:val="0"/>
      <w:marTop w:val="0"/>
      <w:marBottom w:val="0"/>
      <w:divBdr>
        <w:top w:val="none" w:sz="0" w:space="0" w:color="auto"/>
        <w:left w:val="none" w:sz="0" w:space="0" w:color="auto"/>
        <w:bottom w:val="none" w:sz="0" w:space="0" w:color="auto"/>
        <w:right w:val="none" w:sz="0" w:space="0" w:color="auto"/>
      </w:divBdr>
    </w:div>
    <w:div w:id="2054116312">
      <w:bodyDiv w:val="1"/>
      <w:marLeft w:val="0"/>
      <w:marRight w:val="0"/>
      <w:marTop w:val="0"/>
      <w:marBottom w:val="0"/>
      <w:divBdr>
        <w:top w:val="none" w:sz="0" w:space="0" w:color="auto"/>
        <w:left w:val="none" w:sz="0" w:space="0" w:color="auto"/>
        <w:bottom w:val="none" w:sz="0" w:space="0" w:color="auto"/>
        <w:right w:val="none" w:sz="0" w:space="0" w:color="auto"/>
      </w:divBdr>
    </w:div>
    <w:div w:id="2061787676">
      <w:bodyDiv w:val="1"/>
      <w:marLeft w:val="0"/>
      <w:marRight w:val="0"/>
      <w:marTop w:val="0"/>
      <w:marBottom w:val="0"/>
      <w:divBdr>
        <w:top w:val="none" w:sz="0" w:space="0" w:color="auto"/>
        <w:left w:val="none" w:sz="0" w:space="0" w:color="auto"/>
        <w:bottom w:val="none" w:sz="0" w:space="0" w:color="auto"/>
        <w:right w:val="none" w:sz="0" w:space="0" w:color="auto"/>
      </w:divBdr>
    </w:div>
    <w:div w:id="2078362600">
      <w:bodyDiv w:val="1"/>
      <w:marLeft w:val="0"/>
      <w:marRight w:val="0"/>
      <w:marTop w:val="0"/>
      <w:marBottom w:val="0"/>
      <w:divBdr>
        <w:top w:val="none" w:sz="0" w:space="0" w:color="auto"/>
        <w:left w:val="none" w:sz="0" w:space="0" w:color="auto"/>
        <w:bottom w:val="none" w:sz="0" w:space="0" w:color="auto"/>
        <w:right w:val="none" w:sz="0" w:space="0" w:color="auto"/>
      </w:divBdr>
    </w:div>
    <w:div w:id="2101679193">
      <w:bodyDiv w:val="1"/>
      <w:marLeft w:val="0"/>
      <w:marRight w:val="0"/>
      <w:marTop w:val="0"/>
      <w:marBottom w:val="0"/>
      <w:divBdr>
        <w:top w:val="none" w:sz="0" w:space="0" w:color="auto"/>
        <w:left w:val="none" w:sz="0" w:space="0" w:color="auto"/>
        <w:bottom w:val="none" w:sz="0" w:space="0" w:color="auto"/>
        <w:right w:val="none" w:sz="0" w:space="0" w:color="auto"/>
      </w:divBdr>
    </w:div>
    <w:div w:id="214272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trasparenza.arcea.it/tr/16_/01_Carta%20dei%20servizi%20e%20standard%20di%20qualit%c3%a0/CARTA%20DEI%20SERVIZI%20ARCEA%20%20(dec%20115%20del%2021%2005%202018).pdf" TargetMode="External"/><Relationship Id="rId26" Type="http://schemas.openxmlformats.org/officeDocument/2006/relationships/footer" Target="footer3.xml"/><Relationship Id="rId39" Type="http://schemas.openxmlformats.org/officeDocument/2006/relationships/hyperlink" Target="http://trasparenza.arcea.it/tr/13_/01_Bilancio%20Preventivo%20e%20Consuntivo/Bilancio%20Preventivo/BILANCIO%20DI%20PREVISIONE%202019%20-%20SPESE%20(word%20aperto).docx" TargetMode="External"/><Relationship Id="rId21" Type="http://schemas.openxmlformats.org/officeDocument/2006/relationships/header" Target="header1.xml"/><Relationship Id="rId34" Type="http://schemas.openxmlformats.org/officeDocument/2006/relationships/hyperlink" Target="http://trasparenza.arcea.it/tr/13_/01_Bilancio%20Preventivo%20e%20Consuntivo/Bilancio%20Preventivo/BILANCIO%20DI%20PREVISIONE%202019%20-%20ENTRATE%20(excel%20aperto).xlsx" TargetMode="External"/><Relationship Id="rId42"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47" Type="http://schemas.openxmlformats.org/officeDocument/2006/relationships/hyperlink" Target="http://trasparenza.arcea.it/tr/13_/01_Bilancio%20Preventivo%20e%20Consuntivo/Bilancio%20Consuntivo/Rendiconto%20Generale%20Esercizio%20Finanziario%202019%20-%20SPESE%20(pdf%20aperto).pdf" TargetMode="External"/><Relationship Id="rId50" Type="http://schemas.openxmlformats.org/officeDocument/2006/relationships/hyperlink" Target="http://trasparenza.arcea.it/tr/13_/02_Piano%20degli%20indicatori%20e%20dei%20risultati%20attesi%20di%20bilancio/ANNO%202019%20-%20PIANO%20DEGLI%20INDICATORI%20ATTESI%20E%20DEI%20RISULTATI%20DI%20BILANCIO%20-%20INDICATORI%20SINTETICI%20-%20ARCEA%202019.pdf" TargetMode="External"/><Relationship Id="rId55" Type="http://schemas.openxmlformats.org/officeDocument/2006/relationships/chart" Target="charts/chart3.xml"/><Relationship Id="rId63" Type="http://schemas.openxmlformats.org/officeDocument/2006/relationships/header" Target="header7.xml"/><Relationship Id="rId68" Type="http://schemas.openxmlformats.org/officeDocument/2006/relationships/hyperlink" Target="https://www.arcea.it/index.php/separatore-menu-generale/circolari-e-istruzioni-operative/1678-istruzioni-operative-n-02-del-23-01-2020" TargetMode="External"/><Relationship Id="rId76" Type="http://schemas.openxmlformats.org/officeDocument/2006/relationships/hyperlink" Target="https://www.arcea.it/index.php/separatore-menu-generale/circolari-e-istruzioni-operative/1767-istruzioni-operative-n-12-del-17-06-2019"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rcea.it/index.php/separatore-menu-generale/circolari-e-istruzioni-operative/1740-istruzioni-operative-n-09-del-16-8" TargetMode="External"/><Relationship Id="rId2" Type="http://schemas.openxmlformats.org/officeDocument/2006/relationships/numbering" Target="numbering.xml"/><Relationship Id="rId16" Type="http://schemas.openxmlformats.org/officeDocument/2006/relationships/hyperlink" Target="http://trasparenza.arcea.it/sezione.aspx?livello1=16_&amp;livello2=01_Carta%20dei%20servizi%20e%20standard%20di%20qualit%C3%A0" TargetMode="External"/><Relationship Id="rId29"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11" Type="http://schemas.openxmlformats.org/officeDocument/2006/relationships/hyperlink" Target="https://www.reterurale.it/flex/cm/pages/ServeAttachment.php/L/IT/D/4%252Fe%252Fc%252FD.8c6eea6b651a6f7f010f/P/BLOB%3AID%3D20567/E/pdf" TargetMode="Externa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yperlink" Target="http://trasparenza.arcea.it/tr/13_/01_Bilancio%20Preventivo%20e%20Consuntivo/Bilancio%20Preventivo/BILANCIO%20DI%20PREVISIONE%202019%20-%20DOCUMENTAZIONE%20COMPLETA.pdf" TargetMode="External"/><Relationship Id="rId40" Type="http://schemas.openxmlformats.org/officeDocument/2006/relationships/hyperlink" Target="http://trasparenza.arcea.it/tr/13_/01_Bilancio%20Preventivo%20e%20Consuntivo/Bilancio%20Preventivo/BILANCIO%20DI%20PREVISIONE%202019%20-%20SPESE.pdf" TargetMode="External"/><Relationship Id="rId45" Type="http://schemas.openxmlformats.org/officeDocument/2006/relationships/hyperlink" Target="http://trasparenza.arcea.it/tr/13_/01_Bilancio%20Preventivo%20e%20Consuntivo/Bilancio%20Consuntivo/Rendiconto%20Generale%20Esercizio%20Finanziario%202019%20-%20ENTRATE%20(word%20aperto).docx" TargetMode="External"/><Relationship Id="rId53" Type="http://schemas.openxmlformats.org/officeDocument/2006/relationships/hyperlink" Target="http://trasparenza.arcea.it/tr/13_/01_Bilancio%20Preventivo%20e%20Consuntivo/Bilancio%20Consuntivo/Rendiconto%20Generale%20Esercizio%20Finanziario%202019%20-%20SPESE%20(pdf%20aperto).pdf" TargetMode="External"/><Relationship Id="rId58" Type="http://schemas.openxmlformats.org/officeDocument/2006/relationships/chart" Target="charts/chart6.xml"/><Relationship Id="rId66" Type="http://schemas.openxmlformats.org/officeDocument/2006/relationships/hyperlink" Target="http://www.calabriapsr.it/images/pdf/CDS/CDS2019/Cds_2019_verbale_RP_DEF.PDF" TargetMode="External"/><Relationship Id="rId74" Type="http://schemas.openxmlformats.org/officeDocument/2006/relationships/hyperlink" Target="https://www.arcea.it/index.php/separatore-menu-generale/circolari-e-istruzioni-operative/1753-istruzioni-operative-n-10-del-27-05-2020" TargetMode="External"/><Relationship Id="rId79" Type="http://schemas.openxmlformats.org/officeDocument/2006/relationships/hyperlink" Target="https://www.arcea.it/index.php/separatore-menu-generale/circolari-e-istruzioni-operative/1774-istruzioni-operative-n-15-del-21-06-2019-aventi-ad-oggetto-sistema-di-anticipazione-delle-somme-dovute-agli-agricoltori-nell-ambito-dei-regimi-di-sostegno-previsti-dalla-politica-agricola-comune-1307-2013-du-2019" TargetMode="External"/><Relationship Id="rId5" Type="http://schemas.openxmlformats.org/officeDocument/2006/relationships/webSettings" Target="webSettings.xml"/><Relationship Id="rId61" Type="http://schemas.openxmlformats.org/officeDocument/2006/relationships/image" Target="media/image8.tiff"/><Relationship Id="rId82" Type="http://schemas.openxmlformats.org/officeDocument/2006/relationships/hyperlink" Target="https://www.arcea.it/publisher/Istruzioni%20Operative/2019/Istruzioni%20Operative%20n.%2019%20del%2001.10.2019.pdf" TargetMode="External"/><Relationship Id="rId19" Type="http://schemas.openxmlformats.org/officeDocument/2006/relationships/hyperlink" Target="http://trasparenza.arcea.it/tr/16_/01_Carta%20dei%20servizi%20e%20standard%20di%20qualit%c3%a0/CARTA%20DEI%20SERVIZI%20ARCEA%20(valida%20fino%20al%2021%2005%202018).pdf)" TargetMode="External"/><Relationship Id="rId4" Type="http://schemas.openxmlformats.org/officeDocument/2006/relationships/settings" Target="settings.xml"/><Relationship Id="rId9" Type="http://schemas.openxmlformats.org/officeDocument/2006/relationships/hyperlink" Target="https://www.corteconti.it/Download?id=7d88336e-1125-487a-988b-f6b6bf8120a3" TargetMode="Externa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hyperlink" Target="http://trasparenza.arcea.it/tr/13_/01_Bilancio%20Preventivo%20e%20Consuntivo/Bilancio%20Preventivo/BILANCIO%20DI%20PREVISIONE%202019%20-%20ENTRATE%20(word%20aperto).docx" TargetMode="External"/><Relationship Id="rId43" Type="http://schemas.openxmlformats.org/officeDocument/2006/relationships/hyperlink" Target="http://trasparenza.arcea.it/tr/13_/01_Bilancio%20Preventivo%20e%20Consuntivo/Bilancio%20Consuntivo/Rendiconto%20Generale%20Esercizio%20Finanziario%202019%20-%20ENTRATE%20(excel%20aperto).xlsx" TargetMode="External"/><Relationship Id="rId48" Type="http://schemas.openxmlformats.org/officeDocument/2006/relationships/hyperlink" Target="http://trasparenza.arcea.it/tr/13_/01_Bilancio%20Preventivo%20e%20Consuntivo/Bilancio%20Consuntivo/Rendiconto%20Generale%20Esercizio%20Finanziario%202019%20-%20SPESE%20(word%20aperto).docx" TargetMode="External"/><Relationship Id="rId56" Type="http://schemas.openxmlformats.org/officeDocument/2006/relationships/chart" Target="charts/chart4.xml"/><Relationship Id="rId64" Type="http://schemas.openxmlformats.org/officeDocument/2006/relationships/hyperlink" Target="https://www.reterurale.it/flex/cm/pages/ServeAttachment.php/L/IT/D/4%252Fe%252Fc%252FD.8c6eea6b651a6f7f010f/P/BLOB%3AID%3D20567/E/pdf" TargetMode="External"/><Relationship Id="rId69" Type="http://schemas.openxmlformats.org/officeDocument/2006/relationships/hyperlink" Target="https://www.arcea.it/index.php/separatore-menu-generale/circolari-e-istruzioni-operative/1682-istruzioni-operative-n-03-del-08-02-2019-istruzioni-operative-n-03-del-08-02-2019" TargetMode="External"/><Relationship Id="rId77" Type="http://schemas.openxmlformats.org/officeDocument/2006/relationships/hyperlink" Target="https://www.arcea.it/index.php/separatore-menu-generale/circolari-e-istruzioni-operative/1769-istruzioni-operative-n-13-del-19-6" TargetMode="External"/><Relationship Id="rId8" Type="http://schemas.openxmlformats.org/officeDocument/2006/relationships/image" Target="media/image1.png"/><Relationship Id="rId51" Type="http://schemas.openxmlformats.org/officeDocument/2006/relationships/hyperlink" Target="http://trasparenza.arcea.it/tr/13_/02_Piano%20degli%20indicatori%20e%20dei%20risultati%20attesi%20di%20bilancio/ANNO%202019%20-%20PIANO%20DEGLI%20INDICATORI%20ATTESI%20E%20DEI%20RISULTATI%20DI%20BILANCIO%20-%20SPESE%20-%20ARCEA%202019.pdf" TargetMode="External"/><Relationship Id="rId72" Type="http://schemas.openxmlformats.org/officeDocument/2006/relationships/hyperlink" Target="https://www.arcea.it/index.php/separatore-menu-generale/circolari-e-istruzioni-operative/1730-istruzioni-operative-n-07-del-03-05-2019-anticipazione-finanziaria-pac-2019" TargetMode="External"/><Relationship Id="rId80" Type="http://schemas.openxmlformats.org/officeDocument/2006/relationships/hyperlink" Target="https://www.arcea.it/index.php/separatore-menu-generale/circolari-e-istruzioni-operative/1778-istruzioni-operative-nr-16-del-25-06-2019-aventi-ad-oggetto-reg-ue-1305-2013-sviluppo-rurale-adeguamenti-procedurali-gestione-garanzie-programmazione-2014-202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hyperlink" Target="http://trasparenza.arcea.it/tr/16_/01_Carta%20dei%20servizi%20e%20standard%20di%20qualit%c3%a0/CARTA%20DEI%20SERVIZI%20ARCEA%20%20(dec%20115%20del%2021%2005%202018).docx"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yperlink" Target="http://trasparenza.arcea.it/tr/13_/01_Bilancio%20Preventivo%20e%20Consuntivo/Bilancio%20Preventivo/BILANCIO%20DI%20PREVISIONE%202019%20-%20SPESE%20(excel%20aperto).xlsx" TargetMode="External"/><Relationship Id="rId46" Type="http://schemas.openxmlformats.org/officeDocument/2006/relationships/hyperlink" Target="http://trasparenza.arcea.it/tr/13_/01_Bilancio%20Preventivo%20e%20Consuntivo/Bilancio%20Consuntivo/Rendiconto%20Generale%20Esercizio%20Finanziario%202019%20-%20SPESE%20(excel%20aperto).xlsx" TargetMode="External"/><Relationship Id="rId59" Type="http://schemas.openxmlformats.org/officeDocument/2006/relationships/chart" Target="charts/chart7.xml"/><Relationship Id="rId67" Type="http://schemas.openxmlformats.org/officeDocument/2006/relationships/hyperlink" Target="https://www.arcea.it/index.php/separatore-menu-generale/circolari-e-istruzioni-operative/1670-istruzioni-operative-n-01-del-09-01-2019" TargetMode="External"/><Relationship Id="rId20" Type="http://schemas.openxmlformats.org/officeDocument/2006/relationships/footer" Target="footer1.xml"/><Relationship Id="rId41" Type="http://schemas.openxmlformats.org/officeDocument/2006/relationships/hyperlink" Target="http://trasparenza.arcea.it/sezione.aspx?livello1=13_&amp;livello2=01_Bilancio%20Preventivo%20e%20Consuntivo&amp;livello3=Bilancio%20Consuntivo" TargetMode="External"/><Relationship Id="rId54"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62" Type="http://schemas.openxmlformats.org/officeDocument/2006/relationships/image" Target="media/image9.tiff"/><Relationship Id="rId70" Type="http://schemas.openxmlformats.org/officeDocument/2006/relationships/hyperlink" Target="https://www.arcea.it/index.php/separatore-menu-generale/circolari-e-istruzioni-operative/1693-istruzioni-operative-n-04-del-20-02-2019-riforma-della-politica-agricola-comune-reg-ue-n-1307-2013-del-parlamento-europeo-e-del-consiglio-del-17-dicembre-2013-recante-norme-sui-pagamenti-diretti-agli-agricoltori-nell-ambito-dei-regimi-di-sostegno-p" TargetMode="External"/><Relationship Id="rId75" Type="http://schemas.openxmlformats.org/officeDocument/2006/relationships/hyperlink" Target="https://www.arcea.it/index.php/separatore-menu-generale/circolari-e-istruzioni-operative/1761-istruzioni-operative-n-11-del-13-06-2019" TargetMode="External"/><Relationship Id="rId83" Type="http://schemas.openxmlformats.org/officeDocument/2006/relationships/hyperlink" Target="https://www.arcea.it/publisher/Istruzioni%20Operative/2019/Istruzioni%20Operative%20n.%2020%20del%2001.10.201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header" Target="header4.xml"/><Relationship Id="rId36" Type="http://schemas.openxmlformats.org/officeDocument/2006/relationships/hyperlink" Target="http://trasparenza.arcea.it/tr/13_/01_Bilancio%20Preventivo%20e%20Consuntivo/Bilancio%20Preventivo/BILANCIO%20DI%20PREVISIONE%202019%20-%20ENTRATE.pdf" TargetMode="External"/><Relationship Id="rId49" Type="http://schemas.openxmlformats.org/officeDocument/2006/relationships/hyperlink" Target="http://trasparenza.arcea.it/tr/13_/02_Piano%20degli%20indicatori%20e%20dei%20risultati%20attesi%20di%20bilancio/ANNO%202019%20-%20PIANO%20DEGLI%20INDICATORI%20ATTESI%20E%20DEI%20RISULTATI%20DI%20BILANCIO%20-%20INDICATORI%20ANALITICI%20-%20ENTRATE%20-ARCEA%202019.pdf" TargetMode="External"/><Relationship Id="rId57" Type="http://schemas.openxmlformats.org/officeDocument/2006/relationships/chart" Target="charts/chart5.xml"/><Relationship Id="rId10" Type="http://schemas.openxmlformats.org/officeDocument/2006/relationships/hyperlink" Target="http://trasparenza.arcea.it/tr/06_/02_Piano%20della%20Performance/Piano%20della%20performance%202020_2020%20ARCEA%20(decreto%20num%2014%20del%2031%2001%202020)%20_Allegato%202%20slide%20grafiche%20(pptx).pptx" TargetMode="External"/><Relationship Id="rId31" Type="http://schemas.openxmlformats.org/officeDocument/2006/relationships/footer" Target="footer4.xml"/><Relationship Id="rId44" Type="http://schemas.openxmlformats.org/officeDocument/2006/relationships/hyperlink" Target="http://trasparenza.arcea.it/tr/13_/01_Bilancio%20Preventivo%20e%20Consuntivo/Bilancio%20Consuntivo/Rendiconto%20Generale%20Esercizio%20Finanziario%202019%20-%20ENTRATE%20(pdf%20aperto).pdf" TargetMode="External"/><Relationship Id="rId52" Type="http://schemas.openxmlformats.org/officeDocument/2006/relationships/image" Target="media/image6.png"/><Relationship Id="rId60" Type="http://schemas.openxmlformats.org/officeDocument/2006/relationships/image" Target="media/image7.png"/><Relationship Id="rId65" Type="http://schemas.openxmlformats.org/officeDocument/2006/relationships/hyperlink" Target="https://github.com/italia/spid/issues/860" TargetMode="External"/><Relationship Id="rId73" Type="http://schemas.openxmlformats.org/officeDocument/2006/relationships/hyperlink" Target="https://www.arcea.it/index.php/separatore-menu-generale/circolari-e-istruzioni-operative/1803-istruzioni-operative-n-18-del-25-09-2019-anticipazione-finanziaria-su-pac-2019-integrazione-alle-istruzioni-operative-n-07-del-3-maggio-2019" TargetMode="External"/><Relationship Id="rId78" Type="http://schemas.openxmlformats.org/officeDocument/2006/relationships/hyperlink" Target="https://www.arcea.it/index.php/separatore-menu-generale/circolari-e-istruzioni-operative/1773-istruzioni-operative-num-14-del-21-giugno-2019-aventi-ad-oggetto-procedura-per-le-domande-da-rilasciare-con-dati-incompleti-per-cause-indipendenti-dall-agricoltore" TargetMode="External"/><Relationship Id="rId81" Type="http://schemas.openxmlformats.org/officeDocument/2006/relationships/hyperlink" Target="https://www.arcea.it/index.php/separatore-menu-generale/circolari-e-istruzioni-operative/1799-istruzioni-operative-n-17-del-2-settembre-2019-aventi-ad-oggetto-applicazione-della-normativa-unionale-nazionale-e-regionale-in-materia-di-condizionalita-anno-20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numRef>
              <c:f>Sheet1!$D$2:$D$7</c:f>
              <c:numCache>
                <c:formatCode>General</c:formatCode>
                <c:ptCount val="6"/>
                <c:pt idx="0">
                  <c:v>2014</c:v>
                </c:pt>
                <c:pt idx="1">
                  <c:v>2015</c:v>
                </c:pt>
                <c:pt idx="2">
                  <c:v>2016</c:v>
                </c:pt>
                <c:pt idx="3">
                  <c:v>2017</c:v>
                </c:pt>
                <c:pt idx="4">
                  <c:v>2018</c:v>
                </c:pt>
                <c:pt idx="5">
                  <c:v>2019</c:v>
                </c:pt>
              </c:numCache>
            </c:numRef>
          </c:cat>
          <c:val>
            <c:numRef>
              <c:f>Sheet1!$E$2:$E$7</c:f>
              <c:numCache>
                <c:formatCode>General</c:formatCode>
                <c:ptCount val="6"/>
                <c:pt idx="0">
                  <c:v>61</c:v>
                </c:pt>
                <c:pt idx="1">
                  <c:v>20</c:v>
                </c:pt>
                <c:pt idx="2">
                  <c:v>51</c:v>
                </c:pt>
                <c:pt idx="3">
                  <c:v>66</c:v>
                </c:pt>
                <c:pt idx="4">
                  <c:v>50</c:v>
                </c:pt>
                <c:pt idx="5">
                  <c:v>65</c:v>
                </c:pt>
              </c:numCache>
            </c:numRef>
          </c:val>
          <c:extLst>
            <c:ext xmlns:c16="http://schemas.microsoft.com/office/drawing/2014/chart" uri="{C3380CC4-5D6E-409C-BE32-E72D297353CC}">
              <c16:uniqueId val="{00000000-87E1-0B44-A506-366B59309290}"/>
            </c:ext>
          </c:extLst>
        </c:ser>
        <c:dLbls>
          <c:showLegendKey val="0"/>
          <c:showVal val="0"/>
          <c:showCatName val="0"/>
          <c:showSerName val="0"/>
          <c:showPercent val="0"/>
          <c:showBubbleSize val="0"/>
        </c:dLbls>
        <c:gapWidth val="219"/>
        <c:overlap val="-27"/>
        <c:axId val="2028474671"/>
        <c:axId val="2028476351"/>
      </c:barChart>
      <c:catAx>
        <c:axId val="202847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28476351"/>
        <c:crosses val="autoZero"/>
        <c:auto val="1"/>
        <c:lblAlgn val="ctr"/>
        <c:lblOffset val="100"/>
        <c:noMultiLvlLbl val="0"/>
      </c:catAx>
      <c:valAx>
        <c:axId val="2028476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28474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035892388451444"/>
          <c:y val="6.4814814814814811E-2"/>
          <c:w val="0.84075218722659673"/>
          <c:h val="0.8416746864975212"/>
        </c:manualLayout>
      </c:layout>
      <c:barChart>
        <c:barDir val="col"/>
        <c:grouping val="clustered"/>
        <c:varyColors val="0"/>
        <c:ser>
          <c:idx val="0"/>
          <c:order val="0"/>
          <c:spPr>
            <a:solidFill>
              <a:schemeClr val="accent4"/>
            </a:solidFill>
            <a:ln>
              <a:noFill/>
            </a:ln>
            <a:effectLst/>
          </c:spPr>
          <c:invertIfNegative val="0"/>
          <c:cat>
            <c:numRef>
              <c:f>Sheet3!$A$1:$A$5</c:f>
              <c:numCache>
                <c:formatCode>General</c:formatCode>
                <c:ptCount val="5"/>
                <c:pt idx="0">
                  <c:v>2015</c:v>
                </c:pt>
                <c:pt idx="1">
                  <c:v>2016</c:v>
                </c:pt>
                <c:pt idx="2">
                  <c:v>2017</c:v>
                </c:pt>
                <c:pt idx="3">
                  <c:v>2018</c:v>
                </c:pt>
                <c:pt idx="4">
                  <c:v>2019</c:v>
                </c:pt>
              </c:numCache>
            </c:numRef>
          </c:cat>
          <c:val>
            <c:numRef>
              <c:f>Sheet3!$B$1:$B$5</c:f>
              <c:numCache>
                <c:formatCode>0.00%</c:formatCode>
                <c:ptCount val="5"/>
                <c:pt idx="0">
                  <c:v>0.85</c:v>
                </c:pt>
                <c:pt idx="1">
                  <c:v>0.84489999999999998</c:v>
                </c:pt>
                <c:pt idx="2">
                  <c:v>0.71740000000000004</c:v>
                </c:pt>
                <c:pt idx="3">
                  <c:v>0.74590000000000001</c:v>
                </c:pt>
                <c:pt idx="4">
                  <c:v>0.93759999999999999</c:v>
                </c:pt>
              </c:numCache>
            </c:numRef>
          </c:val>
          <c:extLst>
            <c:ext xmlns:c16="http://schemas.microsoft.com/office/drawing/2014/chart" uri="{C3380CC4-5D6E-409C-BE32-E72D297353CC}">
              <c16:uniqueId val="{00000000-0ED1-5E42-92B7-E00267F564C9}"/>
            </c:ext>
          </c:extLst>
        </c:ser>
        <c:dLbls>
          <c:showLegendKey val="0"/>
          <c:showVal val="0"/>
          <c:showCatName val="0"/>
          <c:showSerName val="0"/>
          <c:showPercent val="0"/>
          <c:showBubbleSize val="0"/>
        </c:dLbls>
        <c:gapWidth val="219"/>
        <c:overlap val="-27"/>
        <c:axId val="1968129215"/>
        <c:axId val="1968130863"/>
      </c:barChart>
      <c:catAx>
        <c:axId val="196812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8130863"/>
        <c:crosses val="autoZero"/>
        <c:auto val="1"/>
        <c:lblAlgn val="ctr"/>
        <c:lblOffset val="100"/>
        <c:noMultiLvlLbl val="0"/>
      </c:catAx>
      <c:valAx>
        <c:axId val="1968130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8129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Foglio2!$T$28:$W$28</c:f>
              <c:strCache>
                <c:ptCount val="4"/>
                <c:pt idx="0">
                  <c:v>Direzione</c:v>
                </c:pt>
                <c:pt idx="1">
                  <c:v>Esecuzione</c:v>
                </c:pt>
                <c:pt idx="2">
                  <c:v>Contabilizzazione</c:v>
                </c:pt>
                <c:pt idx="3">
                  <c:v>Autorizzazione</c:v>
                </c:pt>
              </c:strCache>
            </c:strRef>
          </c:cat>
          <c:val>
            <c:numRef>
              <c:f>Foglio2!$T$29:$W$29</c:f>
              <c:numCache>
                <c:formatCode>#.##000</c:formatCode>
                <c:ptCount val="4"/>
                <c:pt idx="0">
                  <c:v>5342984.6815384608</c:v>
                </c:pt>
                <c:pt idx="1">
                  <c:v>1583106.5723076924</c:v>
                </c:pt>
                <c:pt idx="2">
                  <c:v>1780994.8938461537</c:v>
                </c:pt>
                <c:pt idx="3">
                  <c:v>1583106.5723076924</c:v>
                </c:pt>
              </c:numCache>
            </c:numRef>
          </c:val>
          <c:extLst>
            <c:ext xmlns:c16="http://schemas.microsoft.com/office/drawing/2014/chart" uri="{C3380CC4-5D6E-409C-BE32-E72D297353CC}">
              <c16:uniqueId val="{00000000-61C9-42C6-8C7C-D9E58C74840E}"/>
            </c:ext>
          </c:extLst>
        </c:ser>
        <c:dLbls>
          <c:showLegendKey val="0"/>
          <c:showVal val="0"/>
          <c:showCatName val="0"/>
          <c:showSerName val="0"/>
          <c:showPercent val="0"/>
          <c:showBubbleSize val="0"/>
        </c:dLbls>
        <c:gapWidth val="150"/>
        <c:axId val="1045089280"/>
        <c:axId val="1045095168"/>
      </c:barChart>
      <c:catAx>
        <c:axId val="1045089280"/>
        <c:scaling>
          <c:orientation val="minMax"/>
        </c:scaling>
        <c:delete val="0"/>
        <c:axPos val="b"/>
        <c:numFmt formatCode="General" sourceLinked="0"/>
        <c:majorTickMark val="out"/>
        <c:minorTickMark val="none"/>
        <c:tickLblPos val="nextTo"/>
        <c:crossAx val="1045095168"/>
        <c:crosses val="autoZero"/>
        <c:auto val="1"/>
        <c:lblAlgn val="ctr"/>
        <c:lblOffset val="100"/>
        <c:noMultiLvlLbl val="0"/>
      </c:catAx>
      <c:valAx>
        <c:axId val="1045095168"/>
        <c:scaling>
          <c:orientation val="minMax"/>
        </c:scaling>
        <c:delete val="0"/>
        <c:axPos val="l"/>
        <c:majorGridlines/>
        <c:numFmt formatCode="#.##000" sourceLinked="1"/>
        <c:majorTickMark val="out"/>
        <c:minorTickMark val="none"/>
        <c:tickLblPos val="nextTo"/>
        <c:crossAx val="10450892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Sheet2!$A$1:$A$5</c:f>
              <c:numCache>
                <c:formatCode>General</c:formatCode>
                <c:ptCount val="5"/>
                <c:pt idx="0">
                  <c:v>2015</c:v>
                </c:pt>
                <c:pt idx="1">
                  <c:v>2016</c:v>
                </c:pt>
                <c:pt idx="2">
                  <c:v>2017</c:v>
                </c:pt>
                <c:pt idx="3">
                  <c:v>2018</c:v>
                </c:pt>
                <c:pt idx="4">
                  <c:v>2019</c:v>
                </c:pt>
              </c:numCache>
            </c:numRef>
          </c:cat>
          <c:val>
            <c:numRef>
              <c:f>Sheet2!$B$1:$B$5</c:f>
              <c:numCache>
                <c:formatCode>0.00%</c:formatCode>
                <c:ptCount val="5"/>
                <c:pt idx="0">
                  <c:v>0.47920000000000001</c:v>
                </c:pt>
                <c:pt idx="1">
                  <c:v>0.47739999999999999</c:v>
                </c:pt>
                <c:pt idx="2">
                  <c:v>0.34129999999999999</c:v>
                </c:pt>
                <c:pt idx="3">
                  <c:v>0.2394</c:v>
                </c:pt>
                <c:pt idx="4">
                  <c:v>0.25380000000000003</c:v>
                </c:pt>
              </c:numCache>
            </c:numRef>
          </c:val>
          <c:extLst>
            <c:ext xmlns:c16="http://schemas.microsoft.com/office/drawing/2014/chart" uri="{C3380CC4-5D6E-409C-BE32-E72D297353CC}">
              <c16:uniqueId val="{00000000-7DB9-5A48-B3B0-A41793BA4784}"/>
            </c:ext>
          </c:extLst>
        </c:ser>
        <c:dLbls>
          <c:showLegendKey val="0"/>
          <c:showVal val="0"/>
          <c:showCatName val="0"/>
          <c:showSerName val="0"/>
          <c:showPercent val="0"/>
          <c:showBubbleSize val="0"/>
        </c:dLbls>
        <c:gapWidth val="219"/>
        <c:overlap val="-27"/>
        <c:axId val="1825540319"/>
        <c:axId val="1963888335"/>
      </c:barChart>
      <c:catAx>
        <c:axId val="182554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3888335"/>
        <c:crosses val="autoZero"/>
        <c:auto val="1"/>
        <c:lblAlgn val="ctr"/>
        <c:lblOffset val="100"/>
        <c:noMultiLvlLbl val="0"/>
      </c:catAx>
      <c:valAx>
        <c:axId val="1963888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25540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Sheet3!$A$1:$A$5</c:f>
              <c:numCache>
                <c:formatCode>General</c:formatCode>
                <c:ptCount val="5"/>
                <c:pt idx="0">
                  <c:v>2015</c:v>
                </c:pt>
                <c:pt idx="1">
                  <c:v>2016</c:v>
                </c:pt>
                <c:pt idx="2">
                  <c:v>2017</c:v>
                </c:pt>
                <c:pt idx="3">
                  <c:v>2018</c:v>
                </c:pt>
                <c:pt idx="4">
                  <c:v>2019</c:v>
                </c:pt>
              </c:numCache>
            </c:numRef>
          </c:cat>
          <c:val>
            <c:numRef>
              <c:f>Sheet3!$B$1:$B$5</c:f>
              <c:numCache>
                <c:formatCode>0.00%</c:formatCode>
                <c:ptCount val="5"/>
                <c:pt idx="0">
                  <c:v>0.85</c:v>
                </c:pt>
                <c:pt idx="1">
                  <c:v>0.84489999999999998</c:v>
                </c:pt>
                <c:pt idx="2">
                  <c:v>0.71740000000000004</c:v>
                </c:pt>
                <c:pt idx="3">
                  <c:v>0.74590000000000001</c:v>
                </c:pt>
                <c:pt idx="4">
                  <c:v>0.93759999999999999</c:v>
                </c:pt>
              </c:numCache>
            </c:numRef>
          </c:val>
          <c:extLst>
            <c:ext xmlns:c16="http://schemas.microsoft.com/office/drawing/2014/chart" uri="{C3380CC4-5D6E-409C-BE32-E72D297353CC}">
              <c16:uniqueId val="{00000000-BC52-E140-828B-AB95BDA90E31}"/>
            </c:ext>
          </c:extLst>
        </c:ser>
        <c:dLbls>
          <c:showLegendKey val="0"/>
          <c:showVal val="0"/>
          <c:showCatName val="0"/>
          <c:showSerName val="0"/>
          <c:showPercent val="0"/>
          <c:showBubbleSize val="0"/>
        </c:dLbls>
        <c:gapWidth val="219"/>
        <c:overlap val="-27"/>
        <c:axId val="1968129215"/>
        <c:axId val="1968130863"/>
      </c:barChart>
      <c:catAx>
        <c:axId val="196812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8130863"/>
        <c:crosses val="autoZero"/>
        <c:auto val="1"/>
        <c:lblAlgn val="ctr"/>
        <c:lblOffset val="100"/>
        <c:noMultiLvlLbl val="0"/>
      </c:catAx>
      <c:valAx>
        <c:axId val="1968130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8129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Sheet4!$A$1:$A$5</c:f>
              <c:strCache>
                <c:ptCount val="5"/>
                <c:pt idx="0">
                  <c:v>2015</c:v>
                </c:pt>
                <c:pt idx="1">
                  <c:v>2016</c:v>
                </c:pt>
                <c:pt idx="2">
                  <c:v>2017</c:v>
                </c:pt>
                <c:pt idx="3">
                  <c:v>2018</c:v>
                </c:pt>
                <c:pt idx="4">
                  <c:v>2019</c:v>
                </c:pt>
              </c:strCache>
            </c:strRef>
          </c:tx>
          <c:spPr>
            <a:solidFill>
              <a:schemeClr val="accent1"/>
            </a:solidFill>
            <a:ln>
              <a:noFill/>
            </a:ln>
            <a:effectLst/>
          </c:spPr>
          <c:invertIfNegative val="0"/>
          <c:cat>
            <c:numRef>
              <c:f>Sheet4!$A$1:$A$5</c:f>
              <c:numCache>
                <c:formatCode>General</c:formatCode>
                <c:ptCount val="5"/>
                <c:pt idx="0">
                  <c:v>2015</c:v>
                </c:pt>
                <c:pt idx="1">
                  <c:v>2016</c:v>
                </c:pt>
                <c:pt idx="2">
                  <c:v>2017</c:v>
                </c:pt>
                <c:pt idx="3">
                  <c:v>2018</c:v>
                </c:pt>
                <c:pt idx="4">
                  <c:v>2019</c:v>
                </c:pt>
              </c:numCache>
            </c:numRef>
          </c:cat>
          <c:val>
            <c:numRef>
              <c:f>Sheet4!$B$1:$B$5</c:f>
              <c:numCache>
                <c:formatCode>0.00%</c:formatCode>
                <c:ptCount val="5"/>
                <c:pt idx="0">
                  <c:v>0.47039999999999998</c:v>
                </c:pt>
                <c:pt idx="1">
                  <c:v>0.47210000000000002</c:v>
                </c:pt>
                <c:pt idx="2">
                  <c:v>0.46100000000000002</c:v>
                </c:pt>
                <c:pt idx="3">
                  <c:v>0.2671</c:v>
                </c:pt>
                <c:pt idx="4">
                  <c:v>0.27650000000000002</c:v>
                </c:pt>
              </c:numCache>
            </c:numRef>
          </c:val>
          <c:extLst>
            <c:ext xmlns:c16="http://schemas.microsoft.com/office/drawing/2014/chart" uri="{C3380CC4-5D6E-409C-BE32-E72D297353CC}">
              <c16:uniqueId val="{00000000-E44B-4844-8009-C5B513E29364}"/>
            </c:ext>
          </c:extLst>
        </c:ser>
        <c:dLbls>
          <c:showLegendKey val="0"/>
          <c:showVal val="0"/>
          <c:showCatName val="0"/>
          <c:showSerName val="0"/>
          <c:showPercent val="0"/>
          <c:showBubbleSize val="0"/>
        </c:dLbls>
        <c:gapWidth val="219"/>
        <c:overlap val="-27"/>
        <c:axId val="2011500271"/>
        <c:axId val="2011923663"/>
      </c:barChart>
      <c:catAx>
        <c:axId val="201150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11923663"/>
        <c:crosses val="autoZero"/>
        <c:auto val="1"/>
        <c:lblAlgn val="ctr"/>
        <c:lblOffset val="100"/>
        <c:noMultiLvlLbl val="0"/>
      </c:catAx>
      <c:valAx>
        <c:axId val="20119236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1150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Sheet5!$A$1:$A$5</c:f>
              <c:strCache>
                <c:ptCount val="5"/>
                <c:pt idx="0">
                  <c:v>2015</c:v>
                </c:pt>
                <c:pt idx="1">
                  <c:v>2016</c:v>
                </c:pt>
                <c:pt idx="2">
                  <c:v>2017</c:v>
                </c:pt>
                <c:pt idx="3">
                  <c:v>2018</c:v>
                </c:pt>
                <c:pt idx="4">
                  <c:v>2019</c:v>
                </c:pt>
              </c:strCache>
            </c:strRef>
          </c:tx>
          <c:spPr>
            <a:solidFill>
              <a:schemeClr val="accent1"/>
            </a:solidFill>
            <a:ln>
              <a:noFill/>
            </a:ln>
            <a:effectLst/>
          </c:spPr>
          <c:invertIfNegative val="0"/>
          <c:cat>
            <c:numRef>
              <c:f>Sheet5!$A$1:$A$5</c:f>
              <c:numCache>
                <c:formatCode>General</c:formatCode>
                <c:ptCount val="5"/>
                <c:pt idx="0">
                  <c:v>2015</c:v>
                </c:pt>
                <c:pt idx="1">
                  <c:v>2016</c:v>
                </c:pt>
                <c:pt idx="2">
                  <c:v>2017</c:v>
                </c:pt>
                <c:pt idx="3">
                  <c:v>2018</c:v>
                </c:pt>
                <c:pt idx="4">
                  <c:v>2019</c:v>
                </c:pt>
              </c:numCache>
            </c:numRef>
          </c:cat>
          <c:val>
            <c:numRef>
              <c:f>Sheet5!$B$1:$B$5</c:f>
              <c:numCache>
                <c:formatCode>0.00%</c:formatCode>
                <c:ptCount val="5"/>
                <c:pt idx="0">
                  <c:v>1</c:v>
                </c:pt>
                <c:pt idx="1">
                  <c:v>1</c:v>
                </c:pt>
                <c:pt idx="2">
                  <c:v>0.81850000000000001</c:v>
                </c:pt>
                <c:pt idx="3">
                  <c:v>0.83850000000000002</c:v>
                </c:pt>
                <c:pt idx="4">
                  <c:v>0.75119999999999998</c:v>
                </c:pt>
              </c:numCache>
            </c:numRef>
          </c:val>
          <c:extLst>
            <c:ext xmlns:c16="http://schemas.microsoft.com/office/drawing/2014/chart" uri="{C3380CC4-5D6E-409C-BE32-E72D297353CC}">
              <c16:uniqueId val="{00000000-3AFA-0E47-AE91-9730DAE2351D}"/>
            </c:ext>
          </c:extLst>
        </c:ser>
        <c:dLbls>
          <c:showLegendKey val="0"/>
          <c:showVal val="0"/>
          <c:showCatName val="0"/>
          <c:showSerName val="0"/>
          <c:showPercent val="0"/>
          <c:showBubbleSize val="0"/>
        </c:dLbls>
        <c:gapWidth val="219"/>
        <c:overlap val="-27"/>
        <c:axId val="1515314639"/>
        <c:axId val="1515316287"/>
      </c:barChart>
      <c:catAx>
        <c:axId val="151531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15316287"/>
        <c:crosses val="autoZero"/>
        <c:auto val="1"/>
        <c:lblAlgn val="ctr"/>
        <c:lblOffset val="100"/>
        <c:noMultiLvlLbl val="0"/>
      </c:catAx>
      <c:valAx>
        <c:axId val="1515316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1531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D24AC-9A92-4F2D-8AC6-AB9A2162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99</Pages>
  <Words>38064</Words>
  <Characters>216971</Characters>
  <Application>Microsoft Office Word</Application>
  <DocSecurity>0</DocSecurity>
  <Lines>1808</Lines>
  <Paragraphs>509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Arcidiacono</dc:creator>
  <cp:keywords/>
  <dc:description/>
  <cp:lastModifiedBy>Giuseppe Arcidiacono</cp:lastModifiedBy>
  <cp:revision>9</cp:revision>
  <cp:lastPrinted>2017-02-09T13:36:00Z</cp:lastPrinted>
  <dcterms:created xsi:type="dcterms:W3CDTF">2021-02-09T11:25:00Z</dcterms:created>
  <dcterms:modified xsi:type="dcterms:W3CDTF">2021-05-17T10:42:00Z</dcterms:modified>
</cp:coreProperties>
</file>